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AAA" w:rsidRDefault="006D6AAA" w:rsidP="006D6AAA"/>
    <w:p w:rsidR="006D6AAA" w:rsidRDefault="006D6AAA" w:rsidP="006D6AAA">
      <w:pPr>
        <w:jc w:val="center"/>
      </w:pPr>
    </w:p>
    <w:p w:rsidR="006D6AAA" w:rsidRDefault="006D6AAA" w:rsidP="006D6AAA">
      <w:pPr>
        <w:jc w:val="center"/>
        <w:rPr>
          <w:b/>
        </w:rPr>
      </w:pPr>
    </w:p>
    <w:p w:rsidR="006D6AAA" w:rsidRDefault="006D6AAA" w:rsidP="006D6AAA">
      <w:pPr>
        <w:jc w:val="center"/>
        <w:rPr>
          <w:b/>
        </w:rPr>
      </w:pPr>
    </w:p>
    <w:p w:rsidR="006D6AAA" w:rsidRDefault="006D6AAA" w:rsidP="006D6AAA">
      <w:pPr>
        <w:jc w:val="center"/>
        <w:rPr>
          <w:b/>
        </w:rPr>
      </w:pPr>
    </w:p>
    <w:p w:rsidR="006D6AAA" w:rsidRPr="00E86817" w:rsidRDefault="006D6AAA" w:rsidP="006D6AAA">
      <w:pPr>
        <w:rPr>
          <w:b/>
        </w:rPr>
      </w:pPr>
    </w:p>
    <w:p w:rsidR="006D6AAA" w:rsidRDefault="006D6AAA" w:rsidP="006D6AAA">
      <w:pPr>
        <w:jc w:val="center"/>
      </w:pPr>
    </w:p>
    <w:p w:rsidR="006D6AAA" w:rsidRPr="006D6AAA" w:rsidRDefault="006D6AAA" w:rsidP="006D6AAA">
      <w:pPr>
        <w:jc w:val="center"/>
        <w:rPr>
          <w:rFonts w:ascii="Times New Roman" w:hAnsi="Times New Roman" w:cs="Times New Roman"/>
          <w:b/>
          <w:sz w:val="44"/>
        </w:rPr>
      </w:pPr>
      <w:r w:rsidRPr="006D6AAA">
        <w:rPr>
          <w:rFonts w:ascii="Times New Roman" w:hAnsi="Times New Roman" w:cs="Times New Roman"/>
          <w:b/>
          <w:sz w:val="44"/>
        </w:rPr>
        <w:t>Урок музыки</w:t>
      </w:r>
    </w:p>
    <w:p w:rsidR="006D6AAA" w:rsidRPr="006D6AAA" w:rsidRDefault="006D6AAA" w:rsidP="006D6AAA">
      <w:pPr>
        <w:jc w:val="center"/>
        <w:rPr>
          <w:rFonts w:ascii="Times New Roman" w:hAnsi="Times New Roman" w:cs="Times New Roman"/>
          <w:b/>
          <w:sz w:val="44"/>
        </w:rPr>
      </w:pPr>
      <w:r w:rsidRPr="006D6AAA">
        <w:rPr>
          <w:rFonts w:ascii="Times New Roman" w:hAnsi="Times New Roman" w:cs="Times New Roman"/>
          <w:b/>
          <w:sz w:val="44"/>
        </w:rPr>
        <w:t xml:space="preserve">По теме </w:t>
      </w:r>
    </w:p>
    <w:p w:rsidR="006D6AAA" w:rsidRPr="006D6AAA" w:rsidRDefault="006D6AAA" w:rsidP="006D6AAA">
      <w:pPr>
        <w:jc w:val="center"/>
        <w:rPr>
          <w:rFonts w:ascii="Times New Roman" w:hAnsi="Times New Roman" w:cs="Times New Roman"/>
          <w:b/>
          <w:sz w:val="44"/>
        </w:rPr>
      </w:pPr>
      <w:r w:rsidRPr="006D6AAA">
        <w:rPr>
          <w:rFonts w:ascii="Times New Roman" w:hAnsi="Times New Roman" w:cs="Times New Roman"/>
          <w:b/>
          <w:sz w:val="44"/>
        </w:rPr>
        <w:t>«Музыкальное наследие казахского народа»</w:t>
      </w:r>
    </w:p>
    <w:p w:rsidR="006D6AAA" w:rsidRPr="006D6AAA" w:rsidRDefault="00DF1199" w:rsidP="006D6AAA">
      <w:pPr>
        <w:rPr>
          <w:b/>
          <w:sz w:val="28"/>
        </w:rPr>
      </w:pPr>
      <w:r>
        <w:rPr>
          <w:b/>
          <w:sz w:val="44"/>
          <w:szCs w:val="36"/>
        </w:rPr>
        <w:t xml:space="preserve">                                       </w:t>
      </w:r>
      <w:r w:rsidR="006D6AAA" w:rsidRPr="006D6AAA">
        <w:rPr>
          <w:b/>
          <w:sz w:val="44"/>
          <w:szCs w:val="36"/>
        </w:rPr>
        <w:t>5 класс</w:t>
      </w:r>
    </w:p>
    <w:p w:rsidR="006D6AAA" w:rsidRDefault="006D6AAA" w:rsidP="006D6AAA">
      <w:pPr>
        <w:jc w:val="center"/>
        <w:rPr>
          <w:b/>
        </w:rPr>
      </w:pPr>
    </w:p>
    <w:p w:rsidR="006D6AAA" w:rsidRDefault="006D6AAA" w:rsidP="006D6AAA">
      <w:pPr>
        <w:jc w:val="center"/>
        <w:rPr>
          <w:b/>
        </w:rPr>
      </w:pPr>
    </w:p>
    <w:p w:rsidR="006D6AAA" w:rsidRDefault="006D6AAA" w:rsidP="006D6AAA">
      <w:pPr>
        <w:jc w:val="center"/>
        <w:rPr>
          <w:b/>
        </w:rPr>
      </w:pPr>
    </w:p>
    <w:p w:rsidR="006D6AAA" w:rsidRDefault="006D6AAA" w:rsidP="006D6AAA">
      <w:pPr>
        <w:jc w:val="center"/>
        <w:rPr>
          <w:b/>
        </w:rPr>
      </w:pPr>
    </w:p>
    <w:p w:rsidR="006D6AAA" w:rsidRDefault="006D6AAA" w:rsidP="006D6AAA">
      <w:pPr>
        <w:jc w:val="center"/>
        <w:rPr>
          <w:b/>
        </w:rPr>
      </w:pPr>
    </w:p>
    <w:p w:rsidR="006D6AAA" w:rsidRPr="006D6AAA" w:rsidRDefault="00DF1199" w:rsidP="006D6AAA">
      <w:pPr>
        <w:rPr>
          <w:sz w:val="32"/>
        </w:rPr>
      </w:pPr>
      <w:r>
        <w:rPr>
          <w:sz w:val="32"/>
        </w:rPr>
        <w:t xml:space="preserve">                         </w:t>
      </w:r>
      <w:r w:rsidR="006D6AAA" w:rsidRPr="006D6AAA">
        <w:rPr>
          <w:sz w:val="32"/>
        </w:rPr>
        <w:t>Составила учитель музыки 1 категории</w:t>
      </w:r>
    </w:p>
    <w:p w:rsidR="006D6AAA" w:rsidRPr="006D6AAA" w:rsidRDefault="006D6AAA" w:rsidP="006D6AAA">
      <w:pPr>
        <w:rPr>
          <w:sz w:val="32"/>
        </w:rPr>
      </w:pPr>
      <w:r w:rsidRPr="006D6AAA">
        <w:rPr>
          <w:sz w:val="32"/>
        </w:rPr>
        <w:t xml:space="preserve"> </w:t>
      </w:r>
      <w:r w:rsidR="00DF1199">
        <w:rPr>
          <w:sz w:val="32"/>
        </w:rPr>
        <w:t xml:space="preserve">                                 </w:t>
      </w:r>
      <w:proofErr w:type="spellStart"/>
      <w:r w:rsidRPr="006D6AAA">
        <w:rPr>
          <w:sz w:val="32"/>
        </w:rPr>
        <w:t>Забродина</w:t>
      </w:r>
      <w:proofErr w:type="spellEnd"/>
      <w:r w:rsidRPr="006D6AAA">
        <w:rPr>
          <w:sz w:val="32"/>
        </w:rPr>
        <w:t xml:space="preserve"> Елена Борисовна</w:t>
      </w:r>
    </w:p>
    <w:p w:rsidR="00D855F0" w:rsidRDefault="00D855F0" w:rsidP="006D6AAA">
      <w:pPr>
        <w:rPr>
          <w:sz w:val="32"/>
        </w:rPr>
      </w:pPr>
    </w:p>
    <w:p w:rsidR="006D6AAA" w:rsidRPr="006D6AAA" w:rsidRDefault="00DF1199" w:rsidP="006D6AAA">
      <w:pPr>
        <w:rPr>
          <w:sz w:val="32"/>
        </w:rPr>
      </w:pPr>
      <w:r>
        <w:rPr>
          <w:sz w:val="32"/>
        </w:rPr>
        <w:t xml:space="preserve">                                        </w:t>
      </w:r>
      <w:r w:rsidR="006D6AAA" w:rsidRPr="006D6AAA">
        <w:rPr>
          <w:sz w:val="32"/>
        </w:rPr>
        <w:t>СОШ № 5 г. Павлодар</w:t>
      </w:r>
    </w:p>
    <w:p w:rsidR="006D6AAA" w:rsidRPr="0077086E" w:rsidRDefault="006D6AAA" w:rsidP="006D6AAA"/>
    <w:p w:rsidR="006D6AAA" w:rsidRPr="0077086E" w:rsidRDefault="006D6AAA" w:rsidP="006D6AAA">
      <w:pPr>
        <w:tabs>
          <w:tab w:val="left" w:pos="3795"/>
        </w:tabs>
      </w:pPr>
    </w:p>
    <w:p w:rsidR="006D6AAA" w:rsidRDefault="006D6AAA" w:rsidP="002628BD">
      <w:pPr>
        <w:pStyle w:val="a8"/>
        <w:rPr>
          <w:rFonts w:ascii="Times New Roman" w:eastAsia="Times New Roman" w:hAnsi="Times New Roman" w:cs="Times New Roman"/>
          <w:b/>
          <w:bCs/>
          <w:sz w:val="28"/>
          <w:u w:val="single"/>
        </w:rPr>
      </w:pPr>
    </w:p>
    <w:p w:rsidR="002025D3" w:rsidRDefault="002025D3" w:rsidP="002628BD">
      <w:pPr>
        <w:pStyle w:val="a8"/>
        <w:rPr>
          <w:rFonts w:ascii="Times New Roman" w:eastAsia="Times New Roman" w:hAnsi="Times New Roman" w:cs="Times New Roman"/>
          <w:b/>
          <w:bCs/>
          <w:sz w:val="28"/>
          <w:u w:val="single"/>
        </w:rPr>
      </w:pPr>
    </w:p>
    <w:p w:rsidR="006D6AAA" w:rsidRDefault="006D6AAA" w:rsidP="002628BD">
      <w:pPr>
        <w:pStyle w:val="a8"/>
        <w:rPr>
          <w:rFonts w:ascii="Times New Roman" w:eastAsia="Times New Roman" w:hAnsi="Times New Roman" w:cs="Times New Roman"/>
          <w:b/>
          <w:bCs/>
          <w:sz w:val="28"/>
          <w:u w:val="single"/>
        </w:rPr>
      </w:pPr>
    </w:p>
    <w:p w:rsidR="006D6AAA" w:rsidRDefault="006D6AAA" w:rsidP="002628BD">
      <w:pPr>
        <w:pStyle w:val="a8"/>
        <w:rPr>
          <w:rFonts w:ascii="Times New Roman" w:eastAsia="Times New Roman" w:hAnsi="Times New Roman" w:cs="Times New Roman"/>
          <w:b/>
          <w:bCs/>
          <w:sz w:val="28"/>
          <w:u w:val="single"/>
        </w:rPr>
      </w:pPr>
    </w:p>
    <w:p w:rsidR="006D6AAA" w:rsidRDefault="006D6AAA" w:rsidP="002628BD">
      <w:pPr>
        <w:pStyle w:val="a8"/>
        <w:rPr>
          <w:rFonts w:ascii="Times New Roman" w:eastAsia="Times New Roman" w:hAnsi="Times New Roman" w:cs="Times New Roman"/>
          <w:b/>
          <w:bCs/>
          <w:sz w:val="28"/>
          <w:u w:val="single"/>
        </w:rPr>
      </w:pPr>
    </w:p>
    <w:p w:rsidR="006D6AAA" w:rsidRDefault="006D6AAA" w:rsidP="002628BD">
      <w:pPr>
        <w:pStyle w:val="a8"/>
        <w:rPr>
          <w:rFonts w:ascii="Times New Roman" w:eastAsia="Times New Roman" w:hAnsi="Times New Roman" w:cs="Times New Roman"/>
          <w:b/>
          <w:bCs/>
          <w:sz w:val="28"/>
          <w:u w:val="single"/>
        </w:rPr>
      </w:pPr>
    </w:p>
    <w:p w:rsidR="006D6AAA" w:rsidRDefault="006D6AAA" w:rsidP="002628BD">
      <w:pPr>
        <w:pStyle w:val="a8"/>
        <w:rPr>
          <w:rFonts w:ascii="Times New Roman" w:eastAsia="Times New Roman" w:hAnsi="Times New Roman" w:cs="Times New Roman"/>
          <w:b/>
          <w:bCs/>
          <w:sz w:val="28"/>
          <w:u w:val="single"/>
        </w:rPr>
      </w:pPr>
    </w:p>
    <w:p w:rsidR="006D6AAA" w:rsidRDefault="006D6AAA" w:rsidP="002628BD">
      <w:pPr>
        <w:pStyle w:val="a8"/>
        <w:rPr>
          <w:rFonts w:ascii="Times New Roman" w:eastAsia="Times New Roman" w:hAnsi="Times New Roman" w:cs="Times New Roman"/>
          <w:b/>
          <w:bCs/>
          <w:sz w:val="28"/>
          <w:u w:val="single"/>
        </w:rPr>
      </w:pPr>
    </w:p>
    <w:p w:rsidR="006D6AAA" w:rsidRDefault="006D6AAA" w:rsidP="002628BD">
      <w:pPr>
        <w:pStyle w:val="a8"/>
        <w:rPr>
          <w:rFonts w:ascii="Times New Roman" w:eastAsia="Times New Roman" w:hAnsi="Times New Roman" w:cs="Times New Roman"/>
          <w:b/>
          <w:bCs/>
          <w:sz w:val="28"/>
          <w:u w:val="single"/>
        </w:rPr>
      </w:pPr>
    </w:p>
    <w:p w:rsidR="006D6AAA" w:rsidRDefault="006D6AAA" w:rsidP="002628BD">
      <w:pPr>
        <w:pStyle w:val="a8"/>
        <w:rPr>
          <w:rFonts w:ascii="Times New Roman" w:eastAsia="Times New Roman" w:hAnsi="Times New Roman" w:cs="Times New Roman"/>
          <w:b/>
          <w:bCs/>
          <w:sz w:val="28"/>
          <w:u w:val="single"/>
        </w:rPr>
      </w:pPr>
    </w:p>
    <w:p w:rsidR="002025D3" w:rsidRPr="002025D3" w:rsidRDefault="002025D3" w:rsidP="002628BD">
      <w:pPr>
        <w:pStyle w:val="a8"/>
        <w:rPr>
          <w:rFonts w:ascii="Times New Roman" w:eastAsia="Times New Roman" w:hAnsi="Times New Roman" w:cs="Times New Roman"/>
          <w:b/>
          <w:bCs/>
          <w:sz w:val="28"/>
          <w:u w:val="single"/>
        </w:rPr>
      </w:pPr>
      <w:r w:rsidRPr="002025D3">
        <w:rPr>
          <w:rFonts w:ascii="Times New Roman" w:eastAsia="Times New Roman" w:hAnsi="Times New Roman" w:cs="Times New Roman"/>
          <w:b/>
          <w:bCs/>
          <w:sz w:val="28"/>
          <w:u w:val="single"/>
        </w:rPr>
        <w:t>Тема урока:   «Музыкальное наследие казахского народа»</w:t>
      </w:r>
    </w:p>
    <w:p w:rsidR="00017FB0" w:rsidRPr="002628BD" w:rsidRDefault="00017FB0" w:rsidP="002628BD">
      <w:pPr>
        <w:pStyle w:val="a8"/>
        <w:rPr>
          <w:rFonts w:ascii="Times New Roman" w:eastAsia="Times New Roman" w:hAnsi="Times New Roman" w:cs="Times New Roman"/>
          <w:sz w:val="28"/>
        </w:rPr>
      </w:pPr>
      <w:r w:rsidRPr="002025D3">
        <w:rPr>
          <w:rFonts w:ascii="Times New Roman" w:eastAsia="Times New Roman" w:hAnsi="Times New Roman" w:cs="Times New Roman"/>
          <w:b/>
          <w:bCs/>
          <w:sz w:val="28"/>
          <w:u w:val="single"/>
        </w:rPr>
        <w:t>Цель:</w:t>
      </w:r>
      <w:r w:rsidRPr="002628BD">
        <w:rPr>
          <w:rFonts w:ascii="Times New Roman" w:eastAsia="Times New Roman" w:hAnsi="Times New Roman" w:cs="Times New Roman"/>
          <w:sz w:val="28"/>
        </w:rPr>
        <w:t>  познакомить у</w:t>
      </w:r>
      <w:r w:rsidR="002628BD" w:rsidRPr="002628BD">
        <w:rPr>
          <w:rFonts w:ascii="Times New Roman" w:eastAsia="Times New Roman" w:hAnsi="Times New Roman" w:cs="Times New Roman"/>
          <w:sz w:val="28"/>
        </w:rPr>
        <w:t xml:space="preserve">чащихся с </w:t>
      </w:r>
      <w:r w:rsidRPr="002628BD">
        <w:rPr>
          <w:rFonts w:ascii="Times New Roman" w:eastAsia="Times New Roman" w:hAnsi="Times New Roman" w:cs="Times New Roman"/>
          <w:sz w:val="28"/>
        </w:rPr>
        <w:t>на</w:t>
      </w:r>
      <w:r w:rsidR="002628BD" w:rsidRPr="002628BD">
        <w:rPr>
          <w:rFonts w:ascii="Times New Roman" w:eastAsia="Times New Roman" w:hAnsi="Times New Roman" w:cs="Times New Roman"/>
          <w:sz w:val="28"/>
        </w:rPr>
        <w:t>р</w:t>
      </w:r>
      <w:r w:rsidR="002628BD">
        <w:rPr>
          <w:rFonts w:ascii="Times New Roman" w:eastAsia="Times New Roman" w:hAnsi="Times New Roman" w:cs="Times New Roman"/>
          <w:sz w:val="28"/>
        </w:rPr>
        <w:t xml:space="preserve">одной и профессиональной музыкальной культурой </w:t>
      </w:r>
      <w:r w:rsidR="002628BD" w:rsidRPr="002628BD">
        <w:rPr>
          <w:rFonts w:ascii="Times New Roman" w:eastAsia="Times New Roman" w:hAnsi="Times New Roman" w:cs="Times New Roman"/>
          <w:sz w:val="28"/>
        </w:rPr>
        <w:t xml:space="preserve"> Казах</w:t>
      </w:r>
      <w:r w:rsidR="002628BD">
        <w:rPr>
          <w:rFonts w:ascii="Times New Roman" w:eastAsia="Times New Roman" w:hAnsi="Times New Roman" w:cs="Times New Roman"/>
          <w:sz w:val="28"/>
        </w:rPr>
        <w:t>стана.</w:t>
      </w:r>
    </w:p>
    <w:p w:rsidR="00017FB0" w:rsidRPr="002025D3" w:rsidRDefault="00017FB0" w:rsidP="002628BD">
      <w:pPr>
        <w:pStyle w:val="a8"/>
        <w:rPr>
          <w:rFonts w:ascii="Times New Roman" w:eastAsia="Times New Roman" w:hAnsi="Times New Roman" w:cs="Times New Roman"/>
          <w:sz w:val="28"/>
          <w:u w:val="single"/>
        </w:rPr>
      </w:pPr>
      <w:r w:rsidRPr="002025D3">
        <w:rPr>
          <w:rFonts w:ascii="Times New Roman" w:eastAsia="Times New Roman" w:hAnsi="Times New Roman" w:cs="Times New Roman"/>
          <w:b/>
          <w:bCs/>
          <w:sz w:val="28"/>
          <w:u w:val="single"/>
        </w:rPr>
        <w:t>Задачи:</w:t>
      </w:r>
    </w:p>
    <w:p w:rsidR="00017FB0" w:rsidRPr="001D1A5C" w:rsidRDefault="001B7EEC" w:rsidP="002628BD">
      <w:pPr>
        <w:pStyle w:val="a8"/>
        <w:rPr>
          <w:rFonts w:ascii="Times New Roman" w:eastAsia="Times New Roman" w:hAnsi="Times New Roman" w:cs="Times New Roman"/>
          <w:b/>
          <w:sz w:val="28"/>
          <w:u w:val="single"/>
        </w:rPr>
      </w:pPr>
      <w:r w:rsidRPr="001D1A5C">
        <w:rPr>
          <w:rFonts w:ascii="Times New Roman" w:eastAsia="Times New Roman" w:hAnsi="Times New Roman" w:cs="Times New Roman"/>
          <w:b/>
          <w:sz w:val="28"/>
          <w:u w:val="single"/>
        </w:rPr>
        <w:t>В</w:t>
      </w:r>
      <w:r w:rsidR="001D1A5C" w:rsidRPr="001D1A5C">
        <w:rPr>
          <w:rFonts w:ascii="Times New Roman" w:eastAsia="Times New Roman" w:hAnsi="Times New Roman" w:cs="Times New Roman"/>
          <w:b/>
          <w:sz w:val="28"/>
          <w:u w:val="single"/>
        </w:rPr>
        <w:t>оспитательные</w:t>
      </w:r>
      <w:r>
        <w:rPr>
          <w:rFonts w:ascii="Times New Roman" w:eastAsia="Times New Roman" w:hAnsi="Times New Roman" w:cs="Times New Roman"/>
          <w:b/>
          <w:sz w:val="28"/>
          <w:u w:val="single"/>
        </w:rPr>
        <w:t>:</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1. В</w:t>
      </w:r>
      <w:r w:rsidR="00017FB0" w:rsidRPr="002628BD">
        <w:rPr>
          <w:rFonts w:ascii="Times New Roman" w:eastAsia="Times New Roman" w:hAnsi="Times New Roman" w:cs="Times New Roman"/>
          <w:sz w:val="28"/>
        </w:rPr>
        <w:t xml:space="preserve">ызвать чувства патриотизма: любви и преданности к Родине, уважительного отношения к </w:t>
      </w:r>
      <w:r>
        <w:rPr>
          <w:rFonts w:ascii="Times New Roman" w:eastAsia="Times New Roman" w:hAnsi="Times New Roman" w:cs="Times New Roman"/>
          <w:sz w:val="28"/>
        </w:rPr>
        <w:t>музыкальной культуре Казахстана.</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2. В</w:t>
      </w:r>
      <w:r w:rsidR="00017FB0" w:rsidRPr="002628BD">
        <w:rPr>
          <w:rFonts w:ascii="Times New Roman" w:eastAsia="Times New Roman" w:hAnsi="Times New Roman" w:cs="Times New Roman"/>
          <w:sz w:val="28"/>
        </w:rPr>
        <w:t>ос</w:t>
      </w:r>
      <w:r>
        <w:rPr>
          <w:rFonts w:ascii="Times New Roman" w:eastAsia="Times New Roman" w:hAnsi="Times New Roman" w:cs="Times New Roman"/>
          <w:sz w:val="28"/>
        </w:rPr>
        <w:t>питывать  слушательскую  культуру.</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3. П</w:t>
      </w:r>
      <w:r w:rsidR="00017FB0" w:rsidRPr="002628BD">
        <w:rPr>
          <w:rFonts w:ascii="Times New Roman" w:eastAsia="Times New Roman" w:hAnsi="Times New Roman" w:cs="Times New Roman"/>
          <w:sz w:val="28"/>
        </w:rPr>
        <w:t>робу</w:t>
      </w:r>
      <w:r>
        <w:rPr>
          <w:rFonts w:ascii="Times New Roman" w:eastAsia="Times New Roman" w:hAnsi="Times New Roman" w:cs="Times New Roman"/>
          <w:sz w:val="28"/>
        </w:rPr>
        <w:t>дить интерес к казахской музыке.</w:t>
      </w:r>
    </w:p>
    <w:p w:rsidR="00017FB0" w:rsidRPr="001D1A5C" w:rsidRDefault="001B7EEC" w:rsidP="002628BD">
      <w:pPr>
        <w:pStyle w:val="a8"/>
        <w:rPr>
          <w:rFonts w:ascii="Times New Roman" w:eastAsia="Times New Roman" w:hAnsi="Times New Roman" w:cs="Times New Roman"/>
          <w:b/>
          <w:sz w:val="28"/>
          <w:u w:val="single"/>
        </w:rPr>
      </w:pPr>
      <w:r w:rsidRPr="001D1A5C">
        <w:rPr>
          <w:rFonts w:ascii="Times New Roman" w:eastAsia="Times New Roman" w:hAnsi="Times New Roman" w:cs="Times New Roman"/>
          <w:b/>
          <w:sz w:val="28"/>
          <w:u w:val="single"/>
        </w:rPr>
        <w:t>Р</w:t>
      </w:r>
      <w:r w:rsidR="001D1A5C" w:rsidRPr="001D1A5C">
        <w:rPr>
          <w:rFonts w:ascii="Times New Roman" w:eastAsia="Times New Roman" w:hAnsi="Times New Roman" w:cs="Times New Roman"/>
          <w:b/>
          <w:sz w:val="28"/>
          <w:u w:val="single"/>
        </w:rPr>
        <w:t>азвивающие</w:t>
      </w:r>
      <w:r>
        <w:rPr>
          <w:rFonts w:ascii="Times New Roman" w:eastAsia="Times New Roman" w:hAnsi="Times New Roman" w:cs="Times New Roman"/>
          <w:b/>
          <w:sz w:val="28"/>
          <w:u w:val="single"/>
        </w:rPr>
        <w:t>:</w:t>
      </w:r>
    </w:p>
    <w:p w:rsidR="00017FB0" w:rsidRPr="002628BD" w:rsidRDefault="001D1A5C" w:rsidP="001D1A5C">
      <w:pPr>
        <w:pStyle w:val="a8"/>
        <w:rPr>
          <w:rFonts w:ascii="Times New Roman" w:eastAsia="Times New Roman" w:hAnsi="Times New Roman" w:cs="Times New Roman"/>
          <w:sz w:val="28"/>
        </w:rPr>
      </w:pPr>
      <w:r>
        <w:rPr>
          <w:rFonts w:ascii="Times New Roman" w:eastAsia="Times New Roman" w:hAnsi="Times New Roman" w:cs="Times New Roman"/>
          <w:sz w:val="28"/>
        </w:rPr>
        <w:t>1. С</w:t>
      </w:r>
      <w:r w:rsidR="00017FB0" w:rsidRPr="002628BD">
        <w:rPr>
          <w:rFonts w:ascii="Times New Roman" w:eastAsia="Times New Roman" w:hAnsi="Times New Roman" w:cs="Times New Roman"/>
          <w:sz w:val="28"/>
        </w:rPr>
        <w:t>пособствовать развитию навыка прочувствованного и осознанн</w:t>
      </w:r>
      <w:r>
        <w:rPr>
          <w:rFonts w:ascii="Times New Roman" w:eastAsia="Times New Roman" w:hAnsi="Times New Roman" w:cs="Times New Roman"/>
          <w:sz w:val="28"/>
        </w:rPr>
        <w:t>ого восприятия казахской музыки.</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2. Р</w:t>
      </w:r>
      <w:r w:rsidR="00017FB0" w:rsidRPr="002628BD">
        <w:rPr>
          <w:rFonts w:ascii="Times New Roman" w:eastAsia="Times New Roman" w:hAnsi="Times New Roman" w:cs="Times New Roman"/>
          <w:sz w:val="28"/>
        </w:rPr>
        <w:t>азвивать му</w:t>
      </w:r>
      <w:r>
        <w:rPr>
          <w:rFonts w:ascii="Times New Roman" w:eastAsia="Times New Roman" w:hAnsi="Times New Roman" w:cs="Times New Roman"/>
          <w:sz w:val="28"/>
        </w:rPr>
        <w:t>зыкально-познавательный интерес.</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3. Р</w:t>
      </w:r>
      <w:r w:rsidR="00017FB0" w:rsidRPr="002628BD">
        <w:rPr>
          <w:rFonts w:ascii="Times New Roman" w:eastAsia="Times New Roman" w:hAnsi="Times New Roman" w:cs="Times New Roman"/>
          <w:sz w:val="28"/>
        </w:rPr>
        <w:t>азвивать навыки вокального и хорового пения, выразительного испол</w:t>
      </w:r>
      <w:r>
        <w:rPr>
          <w:rFonts w:ascii="Times New Roman" w:eastAsia="Times New Roman" w:hAnsi="Times New Roman" w:cs="Times New Roman"/>
          <w:sz w:val="28"/>
        </w:rPr>
        <w:t>нения музыкального произведения.</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4. Р</w:t>
      </w:r>
      <w:r w:rsidR="003F6044">
        <w:rPr>
          <w:rFonts w:ascii="Times New Roman" w:eastAsia="Times New Roman" w:hAnsi="Times New Roman" w:cs="Times New Roman"/>
          <w:sz w:val="28"/>
        </w:rPr>
        <w:t xml:space="preserve">азвивать творческий  потенциал </w:t>
      </w:r>
      <w:r w:rsidR="00017FB0" w:rsidRPr="002628BD">
        <w:rPr>
          <w:rFonts w:ascii="Times New Roman" w:eastAsia="Times New Roman" w:hAnsi="Times New Roman" w:cs="Times New Roman"/>
          <w:sz w:val="28"/>
        </w:rPr>
        <w:t xml:space="preserve"> через опыт собст</w:t>
      </w:r>
      <w:r>
        <w:rPr>
          <w:rFonts w:ascii="Times New Roman" w:eastAsia="Times New Roman" w:hAnsi="Times New Roman" w:cs="Times New Roman"/>
          <w:sz w:val="28"/>
        </w:rPr>
        <w:t>венной музыкальной деятельности.</w:t>
      </w:r>
    </w:p>
    <w:p w:rsidR="00017FB0" w:rsidRPr="001D1A5C" w:rsidRDefault="001B7EEC" w:rsidP="002628BD">
      <w:pPr>
        <w:pStyle w:val="a8"/>
        <w:rPr>
          <w:rFonts w:ascii="Times New Roman" w:eastAsia="Times New Roman" w:hAnsi="Times New Roman" w:cs="Times New Roman"/>
          <w:b/>
          <w:sz w:val="28"/>
          <w:u w:val="single"/>
        </w:rPr>
      </w:pPr>
      <w:r w:rsidRPr="001D1A5C">
        <w:rPr>
          <w:rFonts w:ascii="Times New Roman" w:eastAsia="Times New Roman" w:hAnsi="Times New Roman" w:cs="Times New Roman"/>
          <w:b/>
          <w:sz w:val="28"/>
          <w:u w:val="single"/>
        </w:rPr>
        <w:t>О</w:t>
      </w:r>
      <w:r w:rsidR="001D1A5C" w:rsidRPr="001D1A5C">
        <w:rPr>
          <w:rFonts w:ascii="Times New Roman" w:eastAsia="Times New Roman" w:hAnsi="Times New Roman" w:cs="Times New Roman"/>
          <w:b/>
          <w:sz w:val="28"/>
          <w:u w:val="single"/>
        </w:rPr>
        <w:t>бучающие</w:t>
      </w:r>
      <w:r>
        <w:rPr>
          <w:rFonts w:ascii="Times New Roman" w:eastAsia="Times New Roman" w:hAnsi="Times New Roman" w:cs="Times New Roman"/>
          <w:b/>
          <w:sz w:val="28"/>
          <w:u w:val="single"/>
        </w:rPr>
        <w:t>:</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1. О</w:t>
      </w:r>
      <w:r w:rsidR="00017FB0" w:rsidRPr="002628BD">
        <w:rPr>
          <w:rFonts w:ascii="Times New Roman" w:eastAsia="Times New Roman" w:hAnsi="Times New Roman" w:cs="Times New Roman"/>
          <w:sz w:val="28"/>
        </w:rPr>
        <w:t>беспечить условия для усвоения учащимися теоретических знаний и накопления</w:t>
      </w:r>
      <w:r>
        <w:rPr>
          <w:rFonts w:ascii="Times New Roman" w:eastAsia="Times New Roman" w:hAnsi="Times New Roman" w:cs="Times New Roman"/>
          <w:sz w:val="28"/>
        </w:rPr>
        <w:t xml:space="preserve"> багажа музыкальных впечатлений.</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2. Д</w:t>
      </w:r>
      <w:r w:rsidR="00017FB0" w:rsidRPr="002628BD">
        <w:rPr>
          <w:rFonts w:ascii="Times New Roman" w:eastAsia="Times New Roman" w:hAnsi="Times New Roman" w:cs="Times New Roman"/>
          <w:sz w:val="28"/>
        </w:rPr>
        <w:t xml:space="preserve">ать представление о жанрах </w:t>
      </w:r>
      <w:r>
        <w:rPr>
          <w:rFonts w:ascii="Times New Roman" w:eastAsia="Times New Roman" w:hAnsi="Times New Roman" w:cs="Times New Roman"/>
          <w:sz w:val="28"/>
        </w:rPr>
        <w:t>казахской музыки «песня», «кюй».</w:t>
      </w:r>
    </w:p>
    <w:p w:rsidR="00017FB0" w:rsidRPr="002628BD" w:rsidRDefault="001D1A5C" w:rsidP="002628BD">
      <w:pPr>
        <w:pStyle w:val="a8"/>
        <w:rPr>
          <w:rFonts w:ascii="Times New Roman" w:eastAsia="Times New Roman" w:hAnsi="Times New Roman" w:cs="Times New Roman"/>
          <w:sz w:val="28"/>
        </w:rPr>
      </w:pPr>
      <w:r>
        <w:rPr>
          <w:rFonts w:ascii="Times New Roman" w:eastAsia="Times New Roman" w:hAnsi="Times New Roman" w:cs="Times New Roman"/>
          <w:sz w:val="28"/>
        </w:rPr>
        <w:t xml:space="preserve">3. </w:t>
      </w:r>
      <w:r w:rsidRPr="002628BD">
        <w:rPr>
          <w:rFonts w:ascii="Times New Roman" w:eastAsia="Times New Roman" w:hAnsi="Times New Roman" w:cs="Times New Roman"/>
          <w:sz w:val="28"/>
        </w:rPr>
        <w:t>Р</w:t>
      </w:r>
      <w:r w:rsidR="00017FB0" w:rsidRPr="002628BD">
        <w:rPr>
          <w:rFonts w:ascii="Times New Roman" w:eastAsia="Times New Roman" w:hAnsi="Times New Roman" w:cs="Times New Roman"/>
          <w:sz w:val="28"/>
        </w:rPr>
        <w:t>асширять</w:t>
      </w:r>
      <w:r>
        <w:rPr>
          <w:rFonts w:ascii="Times New Roman" w:eastAsia="Times New Roman" w:hAnsi="Times New Roman" w:cs="Times New Roman"/>
          <w:sz w:val="28"/>
        </w:rPr>
        <w:t xml:space="preserve"> музыкальный  кругозор.</w:t>
      </w:r>
    </w:p>
    <w:p w:rsidR="002628BD" w:rsidRPr="002628BD" w:rsidRDefault="00017FB0" w:rsidP="002628BD">
      <w:pPr>
        <w:pStyle w:val="a8"/>
        <w:rPr>
          <w:rFonts w:ascii="Times New Roman" w:eastAsia="Times New Roman" w:hAnsi="Times New Roman" w:cs="Times New Roman"/>
          <w:sz w:val="28"/>
        </w:rPr>
      </w:pPr>
      <w:r w:rsidRPr="001D1A5C">
        <w:rPr>
          <w:rFonts w:ascii="Times New Roman" w:eastAsia="Times New Roman" w:hAnsi="Times New Roman" w:cs="Times New Roman"/>
          <w:b/>
          <w:bCs/>
          <w:sz w:val="28"/>
          <w:u w:val="single"/>
        </w:rPr>
        <w:t>Тип  урока:</w:t>
      </w:r>
      <w:r w:rsidRPr="002628BD">
        <w:rPr>
          <w:rFonts w:ascii="Times New Roman" w:eastAsia="Times New Roman" w:hAnsi="Times New Roman" w:cs="Times New Roman"/>
          <w:sz w:val="28"/>
        </w:rPr>
        <w:t> </w:t>
      </w:r>
      <w:r w:rsidR="00DF1199">
        <w:rPr>
          <w:rFonts w:ascii="Times New Roman" w:eastAsia="Times New Roman" w:hAnsi="Times New Roman" w:cs="Times New Roman"/>
          <w:sz w:val="28"/>
        </w:rPr>
        <w:t xml:space="preserve"> </w:t>
      </w:r>
      <w:r w:rsidR="002628BD">
        <w:rPr>
          <w:rFonts w:ascii="Times New Roman" w:eastAsia="Times New Roman" w:hAnsi="Times New Roman" w:cs="Times New Roman"/>
          <w:sz w:val="28"/>
        </w:rPr>
        <w:t>урок формирования знаний.</w:t>
      </w:r>
    </w:p>
    <w:p w:rsidR="00017FB0" w:rsidRPr="002628BD" w:rsidRDefault="00017FB0" w:rsidP="002628BD">
      <w:pPr>
        <w:pStyle w:val="a8"/>
        <w:rPr>
          <w:rFonts w:ascii="Times New Roman" w:eastAsia="Times New Roman" w:hAnsi="Times New Roman" w:cs="Times New Roman"/>
          <w:sz w:val="28"/>
        </w:rPr>
      </w:pPr>
      <w:r w:rsidRPr="001D1A5C">
        <w:rPr>
          <w:rFonts w:ascii="Times New Roman" w:eastAsia="Times New Roman" w:hAnsi="Times New Roman" w:cs="Times New Roman"/>
          <w:b/>
          <w:bCs/>
          <w:sz w:val="28"/>
          <w:u w:val="single"/>
        </w:rPr>
        <w:t>Методы обучения:</w:t>
      </w:r>
      <w:r w:rsidRPr="002628BD">
        <w:rPr>
          <w:rFonts w:ascii="Times New Roman" w:eastAsia="Times New Roman" w:hAnsi="Times New Roman" w:cs="Times New Roman"/>
          <w:sz w:val="28"/>
        </w:rPr>
        <w:t> словесные, объяснительно-иллюстративные, практические, репродуктивные</w:t>
      </w:r>
      <w:r w:rsidR="002025D3">
        <w:rPr>
          <w:rFonts w:ascii="Times New Roman" w:eastAsia="Times New Roman" w:hAnsi="Times New Roman" w:cs="Times New Roman"/>
          <w:sz w:val="28"/>
        </w:rPr>
        <w:t>.</w:t>
      </w:r>
    </w:p>
    <w:p w:rsidR="001D1A5C" w:rsidRPr="001D1A5C" w:rsidRDefault="001D1A5C" w:rsidP="001D1A5C">
      <w:pPr>
        <w:spacing w:after="0" w:line="240" w:lineRule="auto"/>
        <w:jc w:val="both"/>
        <w:rPr>
          <w:rFonts w:ascii="Times New Roman" w:eastAsia="Times New Roman" w:hAnsi="Times New Roman" w:cs="Times New Roman"/>
          <w:b/>
          <w:color w:val="000000"/>
          <w:sz w:val="28"/>
        </w:rPr>
      </w:pPr>
      <w:r w:rsidRPr="001D1A5C">
        <w:rPr>
          <w:rFonts w:ascii="Times New Roman" w:eastAsia="Times New Roman" w:hAnsi="Times New Roman" w:cs="Times New Roman"/>
          <w:b/>
          <w:iCs/>
          <w:color w:val="000000"/>
          <w:sz w:val="28"/>
          <w:szCs w:val="24"/>
          <w:u w:val="single"/>
        </w:rPr>
        <w:t>Оборудование:</w:t>
      </w:r>
    </w:p>
    <w:p w:rsidR="001D1A5C" w:rsidRPr="001D1A5C" w:rsidRDefault="001D1A5C" w:rsidP="001D1A5C">
      <w:pPr>
        <w:numPr>
          <w:ilvl w:val="0"/>
          <w:numId w:val="2"/>
        </w:numPr>
        <w:spacing w:after="0" w:line="240" w:lineRule="auto"/>
        <w:jc w:val="both"/>
        <w:rPr>
          <w:rFonts w:ascii="Times New Roman" w:eastAsia="Times New Roman" w:hAnsi="Times New Roman" w:cs="Times New Roman"/>
          <w:color w:val="000000"/>
          <w:sz w:val="24"/>
        </w:rPr>
      </w:pPr>
      <w:r w:rsidRPr="001D1A5C">
        <w:rPr>
          <w:rFonts w:ascii="Times New Roman" w:eastAsia="Times New Roman" w:hAnsi="Times New Roman" w:cs="Times New Roman"/>
          <w:iCs/>
          <w:color w:val="000000"/>
          <w:sz w:val="28"/>
          <w:szCs w:val="24"/>
        </w:rPr>
        <w:t>мультимедийный проектор</w:t>
      </w:r>
    </w:p>
    <w:p w:rsidR="001D1A5C" w:rsidRPr="001D1A5C" w:rsidRDefault="001D1A5C" w:rsidP="001D1A5C">
      <w:pPr>
        <w:numPr>
          <w:ilvl w:val="0"/>
          <w:numId w:val="2"/>
        </w:numPr>
        <w:spacing w:after="0" w:line="240" w:lineRule="auto"/>
        <w:jc w:val="both"/>
        <w:rPr>
          <w:rFonts w:ascii="Times New Roman" w:eastAsia="Times New Roman" w:hAnsi="Times New Roman" w:cs="Times New Roman"/>
          <w:color w:val="000000"/>
          <w:sz w:val="24"/>
        </w:rPr>
      </w:pPr>
      <w:r w:rsidRPr="001D1A5C">
        <w:rPr>
          <w:rFonts w:ascii="Times New Roman" w:eastAsia="Times New Roman" w:hAnsi="Times New Roman" w:cs="Times New Roman"/>
          <w:iCs/>
          <w:color w:val="000000"/>
          <w:sz w:val="28"/>
          <w:szCs w:val="24"/>
        </w:rPr>
        <w:t>интерактивная доска</w:t>
      </w:r>
    </w:p>
    <w:p w:rsidR="001D1A5C" w:rsidRPr="001D1A5C" w:rsidRDefault="001D1A5C" w:rsidP="001D1A5C">
      <w:pPr>
        <w:numPr>
          <w:ilvl w:val="0"/>
          <w:numId w:val="2"/>
        </w:numPr>
        <w:spacing w:after="0" w:line="240" w:lineRule="auto"/>
        <w:jc w:val="both"/>
        <w:rPr>
          <w:rFonts w:ascii="Times New Roman" w:eastAsia="Times New Roman" w:hAnsi="Times New Roman" w:cs="Times New Roman"/>
          <w:color w:val="000000"/>
          <w:sz w:val="24"/>
        </w:rPr>
      </w:pPr>
      <w:r w:rsidRPr="001D1A5C">
        <w:rPr>
          <w:rFonts w:ascii="Times New Roman" w:eastAsia="Times New Roman" w:hAnsi="Times New Roman" w:cs="Times New Roman"/>
          <w:iCs/>
          <w:color w:val="000000"/>
          <w:sz w:val="28"/>
          <w:szCs w:val="24"/>
        </w:rPr>
        <w:t>мультимедийная презентация</w:t>
      </w:r>
    </w:p>
    <w:p w:rsidR="001D1A5C" w:rsidRPr="001D1A5C" w:rsidRDefault="001D1A5C" w:rsidP="001D1A5C">
      <w:pPr>
        <w:numPr>
          <w:ilvl w:val="0"/>
          <w:numId w:val="2"/>
        </w:numPr>
        <w:spacing w:after="0" w:line="240" w:lineRule="auto"/>
        <w:jc w:val="both"/>
        <w:rPr>
          <w:rFonts w:ascii="Times New Roman" w:eastAsia="Times New Roman" w:hAnsi="Times New Roman" w:cs="Times New Roman"/>
          <w:color w:val="000000"/>
          <w:sz w:val="24"/>
        </w:rPr>
      </w:pPr>
      <w:r w:rsidRPr="001D1A5C">
        <w:rPr>
          <w:rFonts w:ascii="Times New Roman" w:eastAsia="Times New Roman" w:hAnsi="Times New Roman" w:cs="Times New Roman"/>
          <w:iCs/>
          <w:color w:val="000000"/>
          <w:sz w:val="28"/>
          <w:szCs w:val="24"/>
        </w:rPr>
        <w:t>музыкальный центр</w:t>
      </w:r>
    </w:p>
    <w:p w:rsidR="001D1A5C" w:rsidRPr="001D1A5C" w:rsidRDefault="001D1A5C" w:rsidP="001D1A5C">
      <w:pPr>
        <w:numPr>
          <w:ilvl w:val="0"/>
          <w:numId w:val="2"/>
        </w:numPr>
        <w:spacing w:after="0" w:line="240" w:lineRule="auto"/>
        <w:jc w:val="both"/>
        <w:rPr>
          <w:rFonts w:ascii="Times New Roman" w:eastAsia="Times New Roman" w:hAnsi="Times New Roman" w:cs="Times New Roman"/>
          <w:color w:val="000000"/>
          <w:sz w:val="24"/>
        </w:rPr>
      </w:pPr>
      <w:r w:rsidRPr="001D1A5C">
        <w:rPr>
          <w:rFonts w:ascii="Times New Roman" w:eastAsia="Times New Roman" w:hAnsi="Times New Roman" w:cs="Times New Roman"/>
          <w:iCs/>
          <w:color w:val="000000"/>
          <w:sz w:val="28"/>
          <w:szCs w:val="24"/>
        </w:rPr>
        <w:t>диски с записями музыкальных произведений</w:t>
      </w:r>
    </w:p>
    <w:p w:rsidR="001D1A5C" w:rsidRPr="001D1A5C" w:rsidRDefault="001D1A5C" w:rsidP="001D1A5C">
      <w:pPr>
        <w:numPr>
          <w:ilvl w:val="0"/>
          <w:numId w:val="2"/>
        </w:numPr>
        <w:spacing w:after="0" w:line="240" w:lineRule="auto"/>
        <w:jc w:val="both"/>
        <w:rPr>
          <w:rFonts w:ascii="Times New Roman" w:eastAsia="Times New Roman" w:hAnsi="Times New Roman" w:cs="Times New Roman"/>
          <w:color w:val="000000"/>
          <w:sz w:val="24"/>
        </w:rPr>
      </w:pPr>
      <w:r w:rsidRPr="001D1A5C">
        <w:rPr>
          <w:rFonts w:ascii="Times New Roman" w:eastAsia="Times New Roman" w:hAnsi="Times New Roman" w:cs="Times New Roman"/>
          <w:iCs/>
          <w:color w:val="000000"/>
          <w:sz w:val="28"/>
          <w:szCs w:val="24"/>
        </w:rPr>
        <w:t>дидактический материал (карточки с заданиями).</w:t>
      </w:r>
    </w:p>
    <w:p w:rsidR="001D1A5C" w:rsidRPr="00BC66FA" w:rsidRDefault="001B7EEC" w:rsidP="00BC66FA">
      <w:pPr>
        <w:pStyle w:val="c9"/>
        <w:spacing w:before="0" w:beforeAutospacing="0" w:after="0" w:afterAutospacing="0"/>
        <w:rPr>
          <w:b/>
          <w:color w:val="000000"/>
          <w:sz w:val="28"/>
          <w:szCs w:val="28"/>
        </w:rPr>
      </w:pPr>
      <w:r>
        <w:rPr>
          <w:rStyle w:val="c1"/>
          <w:b/>
          <w:iCs/>
          <w:color w:val="000000"/>
          <w:sz w:val="28"/>
          <w:szCs w:val="28"/>
          <w:u w:val="single"/>
        </w:rPr>
        <w:t xml:space="preserve">Музыкальный </w:t>
      </w:r>
      <w:r w:rsidR="001D1A5C" w:rsidRPr="00BC66FA">
        <w:rPr>
          <w:rStyle w:val="c1"/>
          <w:b/>
          <w:iCs/>
          <w:color w:val="000000"/>
          <w:sz w:val="28"/>
          <w:szCs w:val="28"/>
          <w:u w:val="single"/>
        </w:rPr>
        <w:t xml:space="preserve"> материал:</w:t>
      </w:r>
    </w:p>
    <w:p w:rsidR="001D1A5C" w:rsidRPr="001B7EEC" w:rsidRDefault="001B7EEC" w:rsidP="001B7EEC">
      <w:pPr>
        <w:pStyle w:val="ab"/>
        <w:numPr>
          <w:ilvl w:val="0"/>
          <w:numId w:val="6"/>
        </w:numPr>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К</w:t>
      </w:r>
      <w:r w:rsidRPr="001B7EEC">
        <w:rPr>
          <w:rFonts w:ascii="Times New Roman" w:eastAsia="Times New Roman" w:hAnsi="Times New Roman" w:cs="Times New Roman"/>
          <w:iCs/>
          <w:color w:val="333333"/>
          <w:sz w:val="28"/>
          <w:szCs w:val="28"/>
        </w:rPr>
        <w:t>юй Курманғазы «Сарыарқа»</w:t>
      </w:r>
    </w:p>
    <w:p w:rsidR="001B7EEC" w:rsidRPr="001B7EEC" w:rsidRDefault="00DB2764" w:rsidP="001B7EEC">
      <w:pPr>
        <w:pStyle w:val="ab"/>
        <w:numPr>
          <w:ilvl w:val="0"/>
          <w:numId w:val="6"/>
        </w:numPr>
        <w:spacing w:after="0" w:line="240" w:lineRule="auto"/>
        <w:jc w:val="both"/>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Колыбельная</w:t>
      </w:r>
    </w:p>
    <w:p w:rsidR="00DB2764" w:rsidRDefault="001B7EEC" w:rsidP="001B7EEC">
      <w:pPr>
        <w:pStyle w:val="ab"/>
        <w:numPr>
          <w:ilvl w:val="0"/>
          <w:numId w:val="6"/>
        </w:numPr>
        <w:shd w:val="clear" w:color="auto" w:fill="FFFFFF"/>
        <w:spacing w:after="120" w:line="240" w:lineRule="atLeast"/>
        <w:rPr>
          <w:rFonts w:ascii="Times New Roman" w:eastAsia="Times New Roman" w:hAnsi="Times New Roman" w:cs="Times New Roman"/>
          <w:iCs/>
          <w:color w:val="333333"/>
          <w:sz w:val="28"/>
          <w:szCs w:val="28"/>
        </w:rPr>
      </w:pPr>
      <w:r w:rsidRPr="001B7EEC">
        <w:rPr>
          <w:rFonts w:ascii="Times New Roman" w:eastAsia="Times New Roman" w:hAnsi="Times New Roman" w:cs="Times New Roman"/>
          <w:iCs/>
          <w:color w:val="333333"/>
          <w:sz w:val="28"/>
          <w:szCs w:val="28"/>
        </w:rPr>
        <w:t>Песня Ахана-серэ «Қараторғай».</w:t>
      </w:r>
    </w:p>
    <w:p w:rsidR="00DB2764" w:rsidRDefault="00DB2764" w:rsidP="001B7EEC">
      <w:pPr>
        <w:pStyle w:val="ab"/>
        <w:numPr>
          <w:ilvl w:val="0"/>
          <w:numId w:val="6"/>
        </w:numPr>
        <w:shd w:val="clear" w:color="auto" w:fill="FFFFFF"/>
        <w:spacing w:after="120" w:line="240" w:lineRule="atLeast"/>
        <w:rPr>
          <w:rFonts w:ascii="Times New Roman" w:eastAsia="Times New Roman" w:hAnsi="Times New Roman" w:cs="Times New Roman"/>
          <w:iCs/>
          <w:color w:val="333333"/>
          <w:sz w:val="28"/>
          <w:szCs w:val="28"/>
        </w:rPr>
      </w:pPr>
      <w:r w:rsidRPr="001B7EEC">
        <w:rPr>
          <w:rFonts w:ascii="Times New Roman" w:eastAsia="Times New Roman" w:hAnsi="Times New Roman" w:cs="Times New Roman"/>
          <w:color w:val="333333"/>
          <w:sz w:val="28"/>
          <w:szCs w:val="28"/>
        </w:rPr>
        <w:t>Песня</w:t>
      </w:r>
      <w:r>
        <w:rPr>
          <w:rFonts w:ascii="Times New Roman" w:eastAsia="Times New Roman" w:hAnsi="Times New Roman" w:cs="Times New Roman"/>
          <w:color w:val="333333"/>
          <w:sz w:val="28"/>
          <w:szCs w:val="28"/>
        </w:rPr>
        <w:t xml:space="preserve"> Абая </w:t>
      </w:r>
      <w:r w:rsidRPr="001B7EEC">
        <w:rPr>
          <w:rFonts w:ascii="Times New Roman" w:eastAsia="Times New Roman" w:hAnsi="Times New Roman" w:cs="Times New Roman"/>
          <w:color w:val="333333"/>
          <w:sz w:val="28"/>
          <w:szCs w:val="28"/>
        </w:rPr>
        <w:t xml:space="preserve"> «Көзімнің қарасы»</w:t>
      </w:r>
    </w:p>
    <w:p w:rsidR="00DB2764" w:rsidRDefault="00DB2764" w:rsidP="001B7EEC">
      <w:pPr>
        <w:pStyle w:val="ab"/>
        <w:numPr>
          <w:ilvl w:val="0"/>
          <w:numId w:val="6"/>
        </w:numPr>
        <w:shd w:val="clear" w:color="auto" w:fill="FFFFFF"/>
        <w:spacing w:after="120" w:line="240" w:lineRule="atLeast"/>
        <w:rPr>
          <w:rFonts w:ascii="Times New Roman" w:eastAsia="Times New Roman" w:hAnsi="Times New Roman" w:cs="Times New Roman"/>
          <w:iCs/>
          <w:color w:val="333333"/>
          <w:sz w:val="28"/>
          <w:szCs w:val="28"/>
        </w:rPr>
      </w:pPr>
      <w:r w:rsidRPr="00DB2764">
        <w:rPr>
          <w:rFonts w:ascii="Times New Roman" w:eastAsia="Times New Roman" w:hAnsi="Times New Roman" w:cs="Times New Roman"/>
          <w:iCs/>
          <w:color w:val="333333"/>
          <w:sz w:val="28"/>
          <w:szCs w:val="28"/>
        </w:rPr>
        <w:t>Кюй  Курманғазы «Балбырауын».</w:t>
      </w:r>
    </w:p>
    <w:p w:rsidR="00DB2764" w:rsidRDefault="001B7EEC" w:rsidP="001B7EEC">
      <w:pPr>
        <w:pStyle w:val="ab"/>
        <w:numPr>
          <w:ilvl w:val="0"/>
          <w:numId w:val="6"/>
        </w:numPr>
        <w:shd w:val="clear" w:color="auto" w:fill="FFFFFF"/>
        <w:spacing w:after="120" w:line="240" w:lineRule="atLeast"/>
        <w:rPr>
          <w:rFonts w:ascii="Times New Roman" w:eastAsia="Times New Roman" w:hAnsi="Times New Roman" w:cs="Times New Roman"/>
          <w:iCs/>
          <w:color w:val="333333"/>
          <w:sz w:val="28"/>
          <w:szCs w:val="28"/>
        </w:rPr>
      </w:pPr>
      <w:r w:rsidRPr="00DB2764">
        <w:rPr>
          <w:rFonts w:ascii="Times New Roman" w:eastAsia="Times New Roman" w:hAnsi="Times New Roman" w:cs="Times New Roman"/>
          <w:iCs/>
          <w:color w:val="333333"/>
          <w:sz w:val="28"/>
          <w:szCs w:val="28"/>
        </w:rPr>
        <w:t>Песня Т.Кулиновой «Мой Казахстан».</w:t>
      </w:r>
    </w:p>
    <w:p w:rsidR="001B7EEC" w:rsidRDefault="00DB2764" w:rsidP="001B7EEC">
      <w:pPr>
        <w:pStyle w:val="ab"/>
        <w:numPr>
          <w:ilvl w:val="0"/>
          <w:numId w:val="6"/>
        </w:numPr>
        <w:shd w:val="clear" w:color="auto" w:fill="FFFFFF"/>
        <w:spacing w:after="120" w:line="240" w:lineRule="atLeast"/>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 xml:space="preserve">Кюй </w:t>
      </w:r>
      <w:r w:rsidR="001B7EEC" w:rsidRPr="00DB2764">
        <w:rPr>
          <w:rFonts w:ascii="Times New Roman" w:eastAsia="Times New Roman" w:hAnsi="Times New Roman" w:cs="Times New Roman"/>
          <w:iCs/>
          <w:color w:val="333333"/>
          <w:sz w:val="28"/>
          <w:szCs w:val="28"/>
        </w:rPr>
        <w:t xml:space="preserve"> Курманғ</w:t>
      </w:r>
      <w:r w:rsidRPr="00DB2764">
        <w:rPr>
          <w:rFonts w:ascii="Times New Roman" w:eastAsia="Times New Roman" w:hAnsi="Times New Roman" w:cs="Times New Roman"/>
          <w:iCs/>
          <w:color w:val="333333"/>
          <w:sz w:val="28"/>
          <w:szCs w:val="28"/>
        </w:rPr>
        <w:t>азы «Алатау»</w:t>
      </w:r>
      <w:r w:rsidR="005146C8">
        <w:rPr>
          <w:rFonts w:ascii="Times New Roman" w:eastAsia="Times New Roman" w:hAnsi="Times New Roman" w:cs="Times New Roman"/>
          <w:iCs/>
          <w:color w:val="333333"/>
          <w:sz w:val="28"/>
          <w:szCs w:val="28"/>
        </w:rPr>
        <w:t>.</w:t>
      </w:r>
    </w:p>
    <w:p w:rsidR="005146C8" w:rsidRDefault="005146C8" w:rsidP="005146C8">
      <w:pPr>
        <w:pStyle w:val="ab"/>
        <w:shd w:val="clear" w:color="auto" w:fill="FFFFFF"/>
        <w:spacing w:after="120" w:line="240" w:lineRule="atLeast"/>
        <w:rPr>
          <w:rFonts w:ascii="Times New Roman" w:eastAsia="Times New Roman" w:hAnsi="Times New Roman" w:cs="Times New Roman"/>
          <w:b/>
          <w:iCs/>
          <w:color w:val="333333"/>
          <w:sz w:val="28"/>
          <w:szCs w:val="28"/>
          <w:u w:val="single"/>
        </w:rPr>
      </w:pPr>
      <w:r w:rsidRPr="005146C8">
        <w:rPr>
          <w:rFonts w:ascii="Times New Roman" w:eastAsia="Times New Roman" w:hAnsi="Times New Roman" w:cs="Times New Roman"/>
          <w:b/>
          <w:iCs/>
          <w:color w:val="333333"/>
          <w:sz w:val="28"/>
          <w:szCs w:val="28"/>
          <w:u w:val="single"/>
        </w:rPr>
        <w:t>План урока.</w:t>
      </w:r>
    </w:p>
    <w:p w:rsidR="005146C8" w:rsidRDefault="005146C8" w:rsidP="005146C8">
      <w:pPr>
        <w:pStyle w:val="ab"/>
        <w:numPr>
          <w:ilvl w:val="1"/>
          <w:numId w:val="2"/>
        </w:numPr>
        <w:shd w:val="clear" w:color="auto" w:fill="FFFFFF"/>
        <w:spacing w:after="120" w:line="240" w:lineRule="atLeast"/>
        <w:rPr>
          <w:rFonts w:ascii="Times New Roman" w:eastAsia="Times New Roman" w:hAnsi="Times New Roman" w:cs="Times New Roman"/>
          <w:iCs/>
          <w:color w:val="333333"/>
          <w:sz w:val="28"/>
          <w:szCs w:val="28"/>
        </w:rPr>
      </w:pPr>
      <w:r w:rsidRPr="005146C8">
        <w:rPr>
          <w:rFonts w:ascii="Times New Roman" w:eastAsia="Times New Roman" w:hAnsi="Times New Roman" w:cs="Times New Roman"/>
          <w:iCs/>
          <w:color w:val="333333"/>
          <w:sz w:val="28"/>
          <w:szCs w:val="28"/>
        </w:rPr>
        <w:t>Музыкальное приветствие</w:t>
      </w:r>
      <w:r>
        <w:rPr>
          <w:rFonts w:ascii="Times New Roman" w:eastAsia="Times New Roman" w:hAnsi="Times New Roman" w:cs="Times New Roman"/>
          <w:iCs/>
          <w:color w:val="333333"/>
          <w:sz w:val="28"/>
          <w:szCs w:val="28"/>
        </w:rPr>
        <w:t>.</w:t>
      </w:r>
    </w:p>
    <w:p w:rsidR="005146C8" w:rsidRDefault="005146C8" w:rsidP="005146C8">
      <w:pPr>
        <w:pStyle w:val="ab"/>
        <w:numPr>
          <w:ilvl w:val="1"/>
          <w:numId w:val="2"/>
        </w:numPr>
        <w:shd w:val="clear" w:color="auto" w:fill="FFFFFF"/>
        <w:spacing w:after="120" w:line="240" w:lineRule="atLeast"/>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Новая тема:  «Музыкальное наследие казахского народа».</w:t>
      </w:r>
    </w:p>
    <w:p w:rsidR="005146C8" w:rsidRDefault="005146C8" w:rsidP="005146C8">
      <w:pPr>
        <w:pStyle w:val="ab"/>
        <w:numPr>
          <w:ilvl w:val="1"/>
          <w:numId w:val="2"/>
        </w:numPr>
        <w:shd w:val="clear" w:color="auto" w:fill="FFFFFF"/>
        <w:spacing w:after="120" w:line="240" w:lineRule="atLeast"/>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Слушание музыки по новой теме.</w:t>
      </w:r>
    </w:p>
    <w:p w:rsidR="005146C8" w:rsidRDefault="005146C8" w:rsidP="005146C8">
      <w:pPr>
        <w:pStyle w:val="ab"/>
        <w:numPr>
          <w:ilvl w:val="1"/>
          <w:numId w:val="2"/>
        </w:numPr>
        <w:shd w:val="clear" w:color="auto" w:fill="FFFFFF"/>
        <w:spacing w:after="120" w:line="240" w:lineRule="atLeast"/>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Игра «Третий лишний».</w:t>
      </w:r>
    </w:p>
    <w:p w:rsidR="005146C8" w:rsidRDefault="005146C8" w:rsidP="005146C8">
      <w:pPr>
        <w:pStyle w:val="ab"/>
        <w:numPr>
          <w:ilvl w:val="1"/>
          <w:numId w:val="2"/>
        </w:numPr>
        <w:shd w:val="clear" w:color="auto" w:fill="FFFFFF"/>
        <w:spacing w:after="120" w:line="240" w:lineRule="atLeast"/>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Вокально-хоровая работа.</w:t>
      </w:r>
    </w:p>
    <w:p w:rsidR="005146C8" w:rsidRDefault="005146C8" w:rsidP="005146C8">
      <w:pPr>
        <w:pStyle w:val="ab"/>
        <w:numPr>
          <w:ilvl w:val="1"/>
          <w:numId w:val="2"/>
        </w:numPr>
        <w:shd w:val="clear" w:color="auto" w:fill="FFFFFF"/>
        <w:spacing w:after="120" w:line="240" w:lineRule="atLeast"/>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Рефлексия.</w:t>
      </w:r>
    </w:p>
    <w:p w:rsidR="00F70DB6" w:rsidRPr="002025D3" w:rsidRDefault="005146C8" w:rsidP="005146C8">
      <w:pPr>
        <w:pStyle w:val="ab"/>
        <w:numPr>
          <w:ilvl w:val="1"/>
          <w:numId w:val="2"/>
        </w:numPr>
        <w:shd w:val="clear" w:color="auto" w:fill="FFFFFF"/>
        <w:spacing w:after="120" w:line="240" w:lineRule="atLeast"/>
        <w:rPr>
          <w:rFonts w:ascii="Times New Roman" w:eastAsia="Times New Roman" w:hAnsi="Times New Roman" w:cs="Times New Roman"/>
          <w:iCs/>
          <w:color w:val="333333"/>
          <w:sz w:val="28"/>
          <w:szCs w:val="28"/>
        </w:rPr>
      </w:pPr>
      <w:r>
        <w:rPr>
          <w:rFonts w:ascii="Times New Roman" w:eastAsia="Times New Roman" w:hAnsi="Times New Roman" w:cs="Times New Roman"/>
          <w:iCs/>
          <w:color w:val="333333"/>
          <w:sz w:val="28"/>
          <w:szCs w:val="28"/>
        </w:rPr>
        <w:t>Итоги урока.</w:t>
      </w:r>
    </w:p>
    <w:p w:rsidR="00B0354B" w:rsidRDefault="00B0354B" w:rsidP="00B0354B">
      <w:pPr>
        <w:shd w:val="clear" w:color="auto" w:fill="FFFFFF"/>
        <w:spacing w:after="120" w:line="240" w:lineRule="atLeast"/>
        <w:rPr>
          <w:rFonts w:ascii="Helvetica" w:eastAsia="Times New Roman" w:hAnsi="Helvetica" w:cs="Helvetica"/>
          <w:color w:val="333333"/>
          <w:sz w:val="32"/>
          <w:szCs w:val="32"/>
        </w:rPr>
      </w:pPr>
    </w:p>
    <w:p w:rsidR="00017FB0" w:rsidRPr="004F0669" w:rsidRDefault="00DF1199" w:rsidP="00B0354B">
      <w:pPr>
        <w:shd w:val="clear" w:color="auto" w:fill="FFFFFF"/>
        <w:spacing w:after="120" w:line="240" w:lineRule="atLeast"/>
        <w:rPr>
          <w:rFonts w:ascii="Helvetica" w:eastAsia="Times New Roman" w:hAnsi="Helvetica" w:cs="Helvetica"/>
          <w:b/>
          <w:color w:val="333333"/>
          <w:sz w:val="32"/>
          <w:szCs w:val="32"/>
          <w:u w:val="single"/>
        </w:rPr>
      </w:pPr>
      <w:r>
        <w:rPr>
          <w:rFonts w:ascii="Helvetica" w:eastAsia="Times New Roman" w:hAnsi="Helvetica" w:cs="Helvetica"/>
          <w:b/>
          <w:color w:val="333333"/>
          <w:sz w:val="32"/>
          <w:szCs w:val="32"/>
        </w:rPr>
        <w:t xml:space="preserve">                                     </w:t>
      </w:r>
      <w:r w:rsidR="00017FB0" w:rsidRPr="004F0669">
        <w:rPr>
          <w:rFonts w:ascii="Helvetica" w:eastAsia="Times New Roman" w:hAnsi="Helvetica" w:cs="Helvetica"/>
          <w:b/>
          <w:color w:val="333333"/>
          <w:sz w:val="32"/>
          <w:szCs w:val="32"/>
          <w:u w:val="single"/>
        </w:rPr>
        <w:t>ХОД УРОКА</w:t>
      </w:r>
    </w:p>
    <w:p w:rsidR="004F0669" w:rsidRPr="004F0669" w:rsidRDefault="004F0669" w:rsidP="004F0669">
      <w:pPr>
        <w:pStyle w:val="ab"/>
        <w:numPr>
          <w:ilvl w:val="0"/>
          <w:numId w:val="7"/>
        </w:numPr>
        <w:shd w:val="clear" w:color="auto" w:fill="FFFFFF"/>
        <w:spacing w:after="120" w:line="240" w:lineRule="atLeast"/>
        <w:rPr>
          <w:rFonts w:ascii="Helvetica" w:eastAsia="Times New Roman" w:hAnsi="Helvetica" w:cs="Helvetica"/>
          <w:b/>
          <w:color w:val="333333"/>
          <w:sz w:val="32"/>
          <w:szCs w:val="32"/>
          <w:u w:val="single"/>
        </w:rPr>
      </w:pPr>
      <w:r w:rsidRPr="004F0669">
        <w:rPr>
          <w:rFonts w:ascii="Times New Roman" w:eastAsia="Times New Roman" w:hAnsi="Times New Roman" w:cs="Times New Roman"/>
          <w:b/>
          <w:color w:val="333333"/>
          <w:sz w:val="28"/>
          <w:szCs w:val="32"/>
          <w:u w:val="single"/>
        </w:rPr>
        <w:t>Музыкальное приветствие.</w:t>
      </w:r>
    </w:p>
    <w:p w:rsidR="00A63F15" w:rsidRDefault="00A63F15" w:rsidP="00017FB0">
      <w:pPr>
        <w:shd w:val="clear" w:color="auto" w:fill="FFFFFF"/>
        <w:spacing w:after="120" w:line="240" w:lineRule="atLeast"/>
        <w:jc w:val="center"/>
        <w:rPr>
          <w:rFonts w:ascii="Helvetica" w:eastAsia="Times New Roman" w:hAnsi="Helvetica" w:cs="Helvetica"/>
          <w:color w:val="333333"/>
          <w:sz w:val="32"/>
          <w:szCs w:val="32"/>
        </w:rPr>
      </w:pPr>
      <w:r w:rsidRPr="00A63F15">
        <w:rPr>
          <w:rFonts w:ascii="Helvetica" w:eastAsia="Times New Roman" w:hAnsi="Helvetica" w:cs="Helvetica"/>
          <w:noProof/>
          <w:color w:val="333333"/>
          <w:szCs w:val="32"/>
        </w:rPr>
        <w:drawing>
          <wp:inline distT="0" distB="0" distL="0" distR="0">
            <wp:extent cx="1218565" cy="1228725"/>
            <wp:effectExtent l="38100" t="57150" r="114935" b="104775"/>
            <wp:docPr id="6" name="Рисунок 1"/>
            <wp:cNvGraphicFramePr/>
            <a:graphic xmlns:a="http://schemas.openxmlformats.org/drawingml/2006/main">
              <a:graphicData uri="http://schemas.openxmlformats.org/drawingml/2006/picture">
                <pic:pic xmlns:pic="http://schemas.openxmlformats.org/drawingml/2006/picture">
                  <pic:nvPicPr>
                    <pic:cNvPr id="50183" name="Picture 5"/>
                    <pic:cNvPicPr>
                      <a:picLocks noChangeAspect="1" noChangeArrowheads="1"/>
                    </pic:cNvPicPr>
                  </pic:nvPicPr>
                  <pic:blipFill>
                    <a:blip r:embed="rId6" cstate="email">
                      <a:lum bright="-10000" contrast="10000"/>
                    </a:blip>
                    <a:srcRect/>
                    <a:stretch>
                      <a:fillRect/>
                    </a:stretch>
                  </pic:blipFill>
                  <pic:spPr bwMode="auto">
                    <a:xfrm>
                      <a:off x="0" y="0"/>
                      <a:ext cx="1218565" cy="1228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001F" w:rsidRPr="002025D3">
        <w:rPr>
          <w:rFonts w:ascii="Times New Roman" w:eastAsia="Times New Roman" w:hAnsi="Times New Roman" w:cs="Times New Roman"/>
          <w:b/>
          <w:i/>
          <w:color w:val="333333"/>
          <w:sz w:val="28"/>
          <w:szCs w:val="32"/>
        </w:rPr>
        <w:t>(Слайд 1)</w:t>
      </w:r>
    </w:p>
    <w:p w:rsidR="00017FB0" w:rsidRPr="00A63F15" w:rsidRDefault="00FA001F" w:rsidP="00017FB0">
      <w:pPr>
        <w:shd w:val="clear" w:color="auto" w:fill="FFFFFF"/>
        <w:spacing w:after="120" w:line="240" w:lineRule="atLeast"/>
        <w:rPr>
          <w:rFonts w:ascii="Times New Roman" w:eastAsia="Times New Roman" w:hAnsi="Times New Roman" w:cs="Times New Roman"/>
          <w:color w:val="333333"/>
          <w:sz w:val="30"/>
          <w:szCs w:val="32"/>
        </w:rPr>
      </w:pPr>
      <w:r>
        <w:rPr>
          <w:rFonts w:ascii="Times New Roman" w:eastAsia="Times New Roman" w:hAnsi="Times New Roman" w:cs="Times New Roman"/>
          <w:b/>
          <w:i/>
          <w:iCs/>
          <w:color w:val="333333"/>
          <w:sz w:val="30"/>
          <w:szCs w:val="32"/>
          <w:u w:val="single"/>
        </w:rPr>
        <w:t>З</w:t>
      </w:r>
      <w:r w:rsidR="00017FB0" w:rsidRPr="00FA001F">
        <w:rPr>
          <w:rFonts w:ascii="Times New Roman" w:eastAsia="Times New Roman" w:hAnsi="Times New Roman" w:cs="Times New Roman"/>
          <w:b/>
          <w:i/>
          <w:iCs/>
          <w:color w:val="333333"/>
          <w:sz w:val="30"/>
          <w:szCs w:val="32"/>
          <w:u w:val="single"/>
        </w:rPr>
        <w:t xml:space="preserve">вучит </w:t>
      </w:r>
      <w:r>
        <w:rPr>
          <w:rFonts w:ascii="Times New Roman" w:eastAsia="Times New Roman" w:hAnsi="Times New Roman" w:cs="Times New Roman"/>
          <w:b/>
          <w:i/>
          <w:iCs/>
          <w:color w:val="333333"/>
          <w:sz w:val="30"/>
          <w:szCs w:val="32"/>
          <w:u w:val="single"/>
        </w:rPr>
        <w:t>кюй</w:t>
      </w:r>
      <w:r w:rsidR="00017FB0" w:rsidRPr="00FA001F">
        <w:rPr>
          <w:rFonts w:ascii="Times New Roman" w:eastAsia="Times New Roman" w:hAnsi="Times New Roman" w:cs="Times New Roman"/>
          <w:b/>
          <w:i/>
          <w:iCs/>
          <w:color w:val="333333"/>
          <w:sz w:val="30"/>
          <w:szCs w:val="32"/>
          <w:u w:val="single"/>
        </w:rPr>
        <w:t xml:space="preserve"> Курманғазы «Сарыарқа»</w:t>
      </w:r>
    </w:p>
    <w:p w:rsidR="00017FB0" w:rsidRPr="005146C8" w:rsidRDefault="00A63F15" w:rsidP="005146C8">
      <w:pPr>
        <w:shd w:val="clear" w:color="auto" w:fill="FFFFFF"/>
        <w:spacing w:after="120" w:line="240" w:lineRule="atLeast"/>
        <w:rPr>
          <w:rFonts w:ascii="Times New Roman" w:eastAsia="Times New Roman" w:hAnsi="Times New Roman" w:cs="Times New Roman"/>
          <w:color w:val="333333"/>
          <w:sz w:val="30"/>
          <w:szCs w:val="32"/>
        </w:rPr>
      </w:pPr>
      <w:r w:rsidRPr="00A63F15">
        <w:rPr>
          <w:rFonts w:ascii="Times New Roman" w:eastAsia="Times New Roman" w:hAnsi="Times New Roman" w:cs="Times New Roman"/>
          <w:b/>
          <w:bCs/>
          <w:color w:val="333333"/>
          <w:sz w:val="30"/>
          <w:szCs w:val="32"/>
        </w:rPr>
        <w:t>Учитель:</w:t>
      </w:r>
      <w:r w:rsidR="00017FB0" w:rsidRPr="005146C8">
        <w:rPr>
          <w:rFonts w:ascii="Times New Roman" w:eastAsia="Times New Roman" w:hAnsi="Times New Roman" w:cs="Times New Roman"/>
          <w:sz w:val="28"/>
        </w:rPr>
        <w:t>Казахстан – моя Родина! Земли отцов,</w:t>
      </w:r>
      <w:r w:rsidR="00017FB0" w:rsidRPr="005146C8">
        <w:rPr>
          <w:rFonts w:ascii="Times New Roman" w:eastAsia="Times New Roman" w:hAnsi="Times New Roman" w:cs="Times New Roman"/>
          <w:sz w:val="28"/>
        </w:rPr>
        <w:br/>
        <w:t>Это степи, долины, простор поднебесья, </w:t>
      </w:r>
      <w:r w:rsidR="00017FB0" w:rsidRPr="005146C8">
        <w:rPr>
          <w:rFonts w:ascii="Times New Roman" w:eastAsia="Times New Roman" w:hAnsi="Times New Roman" w:cs="Times New Roman"/>
          <w:sz w:val="28"/>
        </w:rPr>
        <w:br/>
        <w:t>Это – плод созиданья великий творцов, </w:t>
      </w:r>
      <w:r w:rsidR="00017FB0" w:rsidRPr="005146C8">
        <w:rPr>
          <w:rFonts w:ascii="Times New Roman" w:eastAsia="Times New Roman" w:hAnsi="Times New Roman" w:cs="Times New Roman"/>
          <w:sz w:val="28"/>
        </w:rPr>
        <w:br/>
        <w:t>Здесь звучат поколений свободные песни.</w:t>
      </w:r>
    </w:p>
    <w:p w:rsidR="004F0669" w:rsidRDefault="00A63F15" w:rsidP="00017FB0">
      <w:pPr>
        <w:shd w:val="clear" w:color="auto" w:fill="FFFFFF"/>
        <w:spacing w:after="120" w:line="240" w:lineRule="atLeast"/>
        <w:rPr>
          <w:rFonts w:ascii="Helvetica" w:eastAsia="Times New Roman" w:hAnsi="Helvetica" w:cs="Helvetica"/>
          <w:color w:val="333333"/>
          <w:sz w:val="32"/>
          <w:szCs w:val="32"/>
        </w:rPr>
      </w:pPr>
      <w:r>
        <w:rPr>
          <w:rFonts w:ascii="Times New Roman" w:eastAsia="Times New Roman" w:hAnsi="Times New Roman" w:cs="Times New Roman"/>
          <w:color w:val="333333"/>
          <w:sz w:val="30"/>
          <w:szCs w:val="32"/>
        </w:rPr>
        <w:t xml:space="preserve">- </w:t>
      </w:r>
      <w:r w:rsidR="00017FB0" w:rsidRPr="00A63F15">
        <w:rPr>
          <w:rFonts w:ascii="Times New Roman" w:eastAsia="Times New Roman" w:hAnsi="Times New Roman" w:cs="Times New Roman"/>
          <w:color w:val="333333"/>
          <w:sz w:val="28"/>
          <w:szCs w:val="28"/>
        </w:rPr>
        <w:t>Здравствуйте</w:t>
      </w:r>
      <w:r w:rsidRPr="00A63F15">
        <w:rPr>
          <w:rFonts w:ascii="Times New Roman" w:eastAsia="Times New Roman" w:hAnsi="Times New Roman" w:cs="Times New Roman"/>
          <w:color w:val="333333"/>
          <w:sz w:val="28"/>
          <w:szCs w:val="28"/>
        </w:rPr>
        <w:t xml:space="preserve"> ребята!</w:t>
      </w:r>
      <w:r w:rsidR="00017FB0" w:rsidRPr="00A63F15">
        <w:rPr>
          <w:rFonts w:ascii="Times New Roman" w:eastAsia="Times New Roman" w:hAnsi="Times New Roman" w:cs="Times New Roman"/>
          <w:color w:val="333333"/>
          <w:sz w:val="28"/>
          <w:szCs w:val="28"/>
        </w:rPr>
        <w:t xml:space="preserve"> Рада видеть </w:t>
      </w:r>
      <w:r w:rsidRPr="00A63F15">
        <w:rPr>
          <w:rFonts w:ascii="Times New Roman" w:eastAsia="Times New Roman" w:hAnsi="Times New Roman" w:cs="Times New Roman"/>
          <w:color w:val="333333"/>
          <w:sz w:val="28"/>
          <w:szCs w:val="28"/>
        </w:rPr>
        <w:t>вас на уроке. Вы все заметили</w:t>
      </w:r>
      <w:r w:rsidR="00AA7362">
        <w:rPr>
          <w:rFonts w:ascii="Times New Roman" w:eastAsia="Times New Roman" w:hAnsi="Times New Roman" w:cs="Times New Roman"/>
          <w:color w:val="333333"/>
          <w:sz w:val="28"/>
          <w:szCs w:val="28"/>
        </w:rPr>
        <w:t xml:space="preserve">, </w:t>
      </w:r>
      <w:r w:rsidRPr="00A63F15">
        <w:rPr>
          <w:rFonts w:ascii="Times New Roman" w:eastAsia="Times New Roman" w:hAnsi="Times New Roman" w:cs="Times New Roman"/>
          <w:color w:val="333333"/>
          <w:sz w:val="28"/>
          <w:szCs w:val="28"/>
        </w:rPr>
        <w:t xml:space="preserve"> под какую прекрасную музыку вы зашли в класс. Это кюй </w:t>
      </w:r>
      <w:proofErr w:type="gramStart"/>
      <w:r w:rsidRPr="00A63F15">
        <w:rPr>
          <w:rFonts w:ascii="Times New Roman" w:eastAsia="Times New Roman" w:hAnsi="Times New Roman" w:cs="Times New Roman"/>
          <w:color w:val="333333"/>
          <w:sz w:val="28"/>
          <w:szCs w:val="28"/>
        </w:rPr>
        <w:t>великого</w:t>
      </w:r>
      <w:proofErr w:type="gramEnd"/>
      <w:r w:rsidRPr="00A63F15">
        <w:rPr>
          <w:rFonts w:ascii="Times New Roman" w:eastAsia="Times New Roman" w:hAnsi="Times New Roman" w:cs="Times New Roman"/>
          <w:color w:val="333333"/>
          <w:sz w:val="28"/>
          <w:szCs w:val="28"/>
        </w:rPr>
        <w:t xml:space="preserve"> Курмангазы «Сарыар</w:t>
      </w:r>
      <w:r w:rsidRPr="00A63F15">
        <w:rPr>
          <w:rFonts w:ascii="Times New Roman" w:eastAsia="Times New Roman" w:hAnsi="Times New Roman" w:cs="Times New Roman"/>
          <w:color w:val="333333"/>
          <w:sz w:val="28"/>
          <w:szCs w:val="28"/>
          <w:lang w:val="kk-KZ"/>
        </w:rPr>
        <w:t>қ</w:t>
      </w:r>
      <w:r w:rsidRPr="00A63F15">
        <w:rPr>
          <w:rFonts w:ascii="Times New Roman" w:eastAsia="Times New Roman" w:hAnsi="Times New Roman" w:cs="Times New Roman"/>
          <w:color w:val="333333"/>
          <w:sz w:val="28"/>
          <w:szCs w:val="28"/>
        </w:rPr>
        <w:t>а».</w:t>
      </w:r>
      <w:r w:rsidR="00017FB0" w:rsidRPr="00017FB0">
        <w:rPr>
          <w:rFonts w:ascii="Helvetica" w:eastAsia="Times New Roman" w:hAnsi="Helvetica" w:cs="Helvetica"/>
          <w:color w:val="333333"/>
          <w:sz w:val="32"/>
          <w:szCs w:val="32"/>
        </w:rPr>
        <w:t> </w:t>
      </w:r>
    </w:p>
    <w:p w:rsidR="004F0669" w:rsidRDefault="00017FB0" w:rsidP="00017FB0">
      <w:pPr>
        <w:shd w:val="clear" w:color="auto" w:fill="FFFFFF"/>
        <w:spacing w:after="120" w:line="240" w:lineRule="atLeast"/>
        <w:rPr>
          <w:rFonts w:ascii="Times New Roman" w:eastAsia="Times New Roman" w:hAnsi="Times New Roman" w:cs="Times New Roman"/>
          <w:color w:val="333333"/>
          <w:sz w:val="28"/>
          <w:szCs w:val="32"/>
        </w:rPr>
      </w:pPr>
      <w:r w:rsidRPr="00017FB0">
        <w:rPr>
          <w:rFonts w:ascii="Helvetica" w:eastAsia="Times New Roman" w:hAnsi="Helvetica" w:cs="Helvetica"/>
          <w:color w:val="333333"/>
          <w:sz w:val="32"/>
          <w:szCs w:val="32"/>
        </w:rPr>
        <w:t>   </w:t>
      </w:r>
      <w:r w:rsidRPr="00017FB0">
        <w:rPr>
          <w:rFonts w:ascii="Helvetica" w:eastAsia="Times New Roman" w:hAnsi="Helvetica" w:cs="Helvetica"/>
          <w:color w:val="333333"/>
          <w:sz w:val="32"/>
          <w:szCs w:val="32"/>
        </w:rPr>
        <w:br/>
      </w:r>
      <w:r w:rsidR="004F0669" w:rsidRPr="004F0669">
        <w:rPr>
          <w:rFonts w:ascii="Times New Roman" w:eastAsia="Times New Roman" w:hAnsi="Times New Roman" w:cs="Times New Roman"/>
          <w:b/>
          <w:color w:val="333333"/>
          <w:sz w:val="28"/>
          <w:szCs w:val="32"/>
          <w:u w:val="single"/>
        </w:rPr>
        <w:t>2.  Новая тема  «Музыкальное наследие казахского народа»</w:t>
      </w:r>
    </w:p>
    <w:p w:rsidR="00017FB0" w:rsidRDefault="00017FB0" w:rsidP="00017FB0">
      <w:pPr>
        <w:shd w:val="clear" w:color="auto" w:fill="FFFFFF"/>
        <w:spacing w:after="120" w:line="240" w:lineRule="atLeast"/>
        <w:rPr>
          <w:rFonts w:ascii="Times New Roman" w:hAnsi="Times New Roman" w:cs="Times New Roman"/>
          <w:iCs/>
          <w:color w:val="000000"/>
          <w:sz w:val="24"/>
          <w:szCs w:val="28"/>
          <w:shd w:val="clear" w:color="auto" w:fill="FFFFFF"/>
        </w:rPr>
      </w:pPr>
      <w:r w:rsidRPr="00AA7362">
        <w:rPr>
          <w:rFonts w:ascii="Times New Roman" w:eastAsia="Times New Roman" w:hAnsi="Times New Roman" w:cs="Times New Roman"/>
          <w:color w:val="333333"/>
          <w:sz w:val="28"/>
          <w:szCs w:val="32"/>
        </w:rPr>
        <w:t>Сегодня наш</w:t>
      </w:r>
      <w:r w:rsidR="00A63F15" w:rsidRPr="00AA7362">
        <w:rPr>
          <w:rFonts w:ascii="Times New Roman" w:eastAsia="Times New Roman" w:hAnsi="Times New Roman" w:cs="Times New Roman"/>
          <w:color w:val="333333"/>
          <w:sz w:val="28"/>
          <w:szCs w:val="32"/>
        </w:rPr>
        <w:t xml:space="preserve"> урок посвящён</w:t>
      </w:r>
      <w:r w:rsidR="00FA001F">
        <w:rPr>
          <w:rFonts w:ascii="Times New Roman" w:eastAsia="Times New Roman" w:hAnsi="Times New Roman" w:cs="Times New Roman"/>
          <w:color w:val="333333"/>
          <w:sz w:val="28"/>
          <w:szCs w:val="32"/>
        </w:rPr>
        <w:t xml:space="preserve"> музыке великой страны – Казахстан.</w:t>
      </w:r>
      <w:r w:rsidRPr="00AA7362">
        <w:rPr>
          <w:rFonts w:ascii="Times New Roman" w:eastAsia="Times New Roman" w:hAnsi="Times New Roman" w:cs="Times New Roman"/>
          <w:color w:val="333333"/>
          <w:sz w:val="28"/>
          <w:szCs w:val="32"/>
        </w:rPr>
        <w:br/>
        <w:t>Из далёкого прошлого до наших дней дошла казахская народная легенда о  сверхъестественном происхождении музыки.</w:t>
      </w:r>
    </w:p>
    <w:p w:rsidR="00017FB0" w:rsidRPr="00B0354B" w:rsidRDefault="00AA7362" w:rsidP="00017FB0">
      <w:pPr>
        <w:shd w:val="clear" w:color="auto" w:fill="FFFFFF"/>
        <w:spacing w:after="120" w:line="240" w:lineRule="atLeast"/>
        <w:rPr>
          <w:rFonts w:ascii="Helvetica" w:eastAsia="Times New Roman" w:hAnsi="Helvetica" w:cs="Helvetica"/>
          <w:color w:val="333333"/>
          <w:sz w:val="28"/>
          <w:szCs w:val="32"/>
        </w:rPr>
      </w:pPr>
      <w:r w:rsidRPr="00AA7362">
        <w:rPr>
          <w:rFonts w:ascii="Helvetica" w:eastAsia="Times New Roman" w:hAnsi="Helvetica" w:cs="Helvetica"/>
          <w:noProof/>
          <w:color w:val="333333"/>
          <w:sz w:val="32"/>
          <w:szCs w:val="32"/>
        </w:rPr>
        <w:drawing>
          <wp:inline distT="0" distB="0" distL="0" distR="0">
            <wp:extent cx="1438275" cy="1285161"/>
            <wp:effectExtent l="19050" t="0" r="0" b="0"/>
            <wp:docPr id="8" name="Рисунок 3"/>
            <wp:cNvGraphicFramePr/>
            <a:graphic xmlns:a="http://schemas.openxmlformats.org/drawingml/2006/main">
              <a:graphicData uri="http://schemas.openxmlformats.org/drawingml/2006/picture">
                <pic:pic xmlns:pic="http://schemas.openxmlformats.org/drawingml/2006/picture">
                  <pic:nvPicPr>
                    <pic:cNvPr id="57379" name="Picture 3"/>
                    <pic:cNvPicPr>
                      <a:picLocks noChangeAspect="1" noChangeArrowheads="1"/>
                    </pic:cNvPicPr>
                  </pic:nvPicPr>
                  <pic:blipFill>
                    <a:blip r:embed="rId7" cstate="email"/>
                    <a:srcRect/>
                    <a:stretch>
                      <a:fillRect/>
                    </a:stretch>
                  </pic:blipFill>
                  <pic:spPr bwMode="auto">
                    <a:xfrm>
                      <a:off x="0" y="0"/>
                      <a:ext cx="1438750" cy="1285586"/>
                    </a:xfrm>
                    <a:prstGeom prst="rect">
                      <a:avLst/>
                    </a:prstGeom>
                    <a:ln>
                      <a:noFill/>
                    </a:ln>
                    <a:effectLst>
                      <a:softEdge rad="112500"/>
                    </a:effectLst>
                  </pic:spPr>
                </pic:pic>
              </a:graphicData>
            </a:graphic>
          </wp:inline>
        </w:drawing>
      </w:r>
      <w:r w:rsidR="00017FB0" w:rsidRPr="002025D3">
        <w:rPr>
          <w:rFonts w:ascii="Times New Roman" w:eastAsia="Times New Roman" w:hAnsi="Times New Roman" w:cs="Times New Roman"/>
          <w:b/>
          <w:i/>
          <w:iCs/>
          <w:color w:val="333333"/>
          <w:sz w:val="28"/>
          <w:szCs w:val="32"/>
        </w:rPr>
        <w:t>(Слайд 2</w:t>
      </w:r>
      <w:r w:rsidR="00017FB0" w:rsidRPr="00B0354B">
        <w:rPr>
          <w:rFonts w:ascii="Times New Roman" w:eastAsia="Times New Roman" w:hAnsi="Times New Roman" w:cs="Times New Roman"/>
          <w:i/>
          <w:iCs/>
          <w:color w:val="333333"/>
          <w:sz w:val="28"/>
          <w:szCs w:val="32"/>
        </w:rPr>
        <w:t>)</w:t>
      </w:r>
      <w:r w:rsidR="00017FB0" w:rsidRPr="00B0354B">
        <w:rPr>
          <w:rFonts w:ascii="Helvetica" w:eastAsia="Times New Roman" w:hAnsi="Helvetica" w:cs="Helvetica"/>
          <w:i/>
          <w:iCs/>
          <w:color w:val="333333"/>
          <w:sz w:val="28"/>
          <w:szCs w:val="32"/>
        </w:rPr>
        <w:t> </w:t>
      </w:r>
    </w:p>
    <w:p w:rsidR="00017FB0" w:rsidRPr="00AA7362" w:rsidRDefault="00017FB0" w:rsidP="00017FB0">
      <w:pPr>
        <w:shd w:val="clear" w:color="auto" w:fill="FFFFFF"/>
        <w:spacing w:after="120" w:line="240" w:lineRule="atLeast"/>
        <w:rPr>
          <w:rFonts w:ascii="Times New Roman" w:eastAsia="Times New Roman" w:hAnsi="Times New Roman" w:cs="Times New Roman"/>
          <w:color w:val="333333"/>
          <w:sz w:val="28"/>
          <w:szCs w:val="32"/>
        </w:rPr>
      </w:pPr>
      <w:r w:rsidRPr="00FA001F">
        <w:rPr>
          <w:rFonts w:ascii="Times New Roman" w:eastAsia="Times New Roman" w:hAnsi="Times New Roman" w:cs="Times New Roman"/>
          <w:b/>
          <w:bCs/>
          <w:color w:val="333333"/>
          <w:sz w:val="28"/>
          <w:szCs w:val="32"/>
          <w:u w:val="single"/>
        </w:rPr>
        <w:t>Учитель:</w:t>
      </w:r>
      <w:r w:rsidR="00FA001F">
        <w:rPr>
          <w:rFonts w:ascii="Times New Roman" w:eastAsia="Times New Roman" w:hAnsi="Times New Roman" w:cs="Times New Roman"/>
          <w:color w:val="333333"/>
          <w:sz w:val="28"/>
          <w:szCs w:val="32"/>
        </w:rPr>
        <w:t> </w:t>
      </w:r>
      <w:r w:rsidR="004F0669" w:rsidRPr="004F0669">
        <w:rPr>
          <w:rFonts w:ascii="Times New Roman" w:hAnsi="Times New Roman" w:cs="Times New Roman"/>
          <w:iCs/>
          <w:color w:val="000000"/>
          <w:sz w:val="28"/>
          <w:szCs w:val="28"/>
          <w:shd w:val="clear" w:color="auto" w:fill="FFFFFF"/>
        </w:rPr>
        <w:t>- Из седой древности до наших дней дошла казахская народная легенда о неземном, сверхъестественном происхождении музыки. Она рассказывает о том, что парящая высоко в небе божественная песня, пролетая над великой степью казахов-кочевников, опустилась очень низко, поэтому народ, услышавший ее, от природы наделен большим музыкальным даром. А еще в народе говорят: «Бог вложил в душу каждого казаха частицу кюя с момента его рождения». Не случайно, издавна иноземные путешественники удивлялись тому, что большинство «хранителей степи», независимо от того, был ли это ребенок, взрослый человек или старец, мог наиграть мелодию на домбре или кобызе, сочинить или исполнить песню.</w:t>
      </w:r>
    </w:p>
    <w:p w:rsidR="004F0669" w:rsidRPr="004F0669" w:rsidRDefault="00017FB0" w:rsidP="00017FB0">
      <w:pPr>
        <w:shd w:val="clear" w:color="auto" w:fill="FFFFFF"/>
        <w:spacing w:after="120" w:line="240" w:lineRule="atLeast"/>
        <w:rPr>
          <w:rFonts w:ascii="Helvetica" w:eastAsia="Times New Roman" w:hAnsi="Helvetica" w:cs="Helvetica"/>
          <w:i/>
          <w:iCs/>
          <w:color w:val="333333"/>
          <w:sz w:val="32"/>
          <w:szCs w:val="32"/>
        </w:rPr>
      </w:pPr>
      <w:r w:rsidRPr="002D34BB">
        <w:rPr>
          <w:rFonts w:ascii="Times New Roman" w:eastAsia="Times New Roman" w:hAnsi="Times New Roman" w:cs="Times New Roman"/>
          <w:b/>
          <w:color w:val="333333"/>
          <w:sz w:val="28"/>
          <w:szCs w:val="32"/>
        </w:rPr>
        <w:t>Народные</w:t>
      </w:r>
      <w:r w:rsidRPr="00AA7362">
        <w:rPr>
          <w:rFonts w:ascii="Times New Roman" w:eastAsia="Times New Roman" w:hAnsi="Times New Roman" w:cs="Times New Roman"/>
          <w:color w:val="333333"/>
          <w:sz w:val="28"/>
          <w:szCs w:val="32"/>
        </w:rPr>
        <w:t xml:space="preserve"> песни занимают особое место в музыкальной культуре казахов. </w:t>
      </w:r>
      <w:proofErr w:type="gramStart"/>
      <w:r w:rsidRPr="00AA7362">
        <w:rPr>
          <w:rFonts w:ascii="Times New Roman" w:eastAsia="Times New Roman" w:hAnsi="Times New Roman" w:cs="Times New Roman"/>
          <w:color w:val="333333"/>
          <w:sz w:val="28"/>
          <w:szCs w:val="32"/>
        </w:rPr>
        <w:t>Они разнообразны по жанрам: календарные песни, песни-заговоры, обрядовые, трудовые, поучительные, лирические, исторические песни, песни крестьян и рабочих, песни-завещания и другие.</w:t>
      </w:r>
      <w:proofErr w:type="gramEnd"/>
    </w:p>
    <w:p w:rsidR="00DF1199" w:rsidRDefault="004F0669" w:rsidP="00017FB0">
      <w:pPr>
        <w:shd w:val="clear" w:color="auto" w:fill="FFFFFF"/>
        <w:spacing w:after="120" w:line="240" w:lineRule="atLeast"/>
        <w:rPr>
          <w:rFonts w:ascii="Times New Roman" w:eastAsia="Times New Roman" w:hAnsi="Times New Roman" w:cs="Times New Roman"/>
          <w:b/>
          <w:i/>
          <w:iCs/>
          <w:color w:val="333333"/>
          <w:sz w:val="28"/>
          <w:szCs w:val="32"/>
        </w:rPr>
      </w:pPr>
      <w:r w:rsidRPr="004F0669">
        <w:rPr>
          <w:rFonts w:ascii="Times New Roman" w:eastAsia="Times New Roman" w:hAnsi="Times New Roman" w:cs="Times New Roman"/>
          <w:noProof/>
          <w:color w:val="333333"/>
          <w:sz w:val="28"/>
          <w:szCs w:val="32"/>
        </w:rPr>
        <w:lastRenderedPageBreak/>
        <w:drawing>
          <wp:inline distT="0" distB="0" distL="0" distR="0">
            <wp:extent cx="1333500" cy="1323975"/>
            <wp:effectExtent l="19050" t="0" r="0" b="0"/>
            <wp:docPr id="7"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4776" cy="6858000"/>
                      <a:chOff x="857224" y="0"/>
                      <a:chExt cx="7524776" cy="6858000"/>
                    </a:xfrm>
                  </a:grpSpPr>
                  <a:sp>
                    <a:nvSpPr>
                      <a:cNvPr id="5144" name="Rectangle 24"/>
                      <a:cNvSpPr>
                        <a:spLocks noChangeArrowheads="1"/>
                      </a:cNvSpPr>
                    </a:nvSpPr>
                    <a:spPr bwMode="auto">
                      <a:xfrm>
                        <a:off x="914400" y="990600"/>
                        <a:ext cx="7239000" cy="6858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800" b="1">
                              <a:solidFill>
                                <a:schemeClr val="bg2"/>
                              </a:solidFill>
                              <a:latin typeface="Times New Roman" pitchFamily="18" charset="0"/>
                            </a:rPr>
                            <a:t>Календарные  песни</a:t>
                          </a:r>
                        </a:p>
                      </a:txBody>
                      <a:useSpRect/>
                    </a:txSp>
                    <a:style>
                      <a:lnRef idx="0">
                        <a:schemeClr val="accent4"/>
                      </a:lnRef>
                      <a:fillRef idx="3">
                        <a:schemeClr val="accent4"/>
                      </a:fillRef>
                      <a:effectRef idx="3">
                        <a:schemeClr val="accent4"/>
                      </a:effectRef>
                      <a:fontRef idx="minor">
                        <a:schemeClr val="lt1"/>
                      </a:fontRef>
                    </a:style>
                  </a:sp>
                  <a:sp>
                    <a:nvSpPr>
                      <a:cNvPr id="5146" name="Rectangle 26"/>
                      <a:cNvSpPr>
                        <a:spLocks noChangeArrowheads="1"/>
                      </a:cNvSpPr>
                    </a:nvSpPr>
                    <a:spPr bwMode="auto">
                      <a:xfrm>
                        <a:off x="990600" y="1752600"/>
                        <a:ext cx="7391400" cy="5334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800" b="1">
                              <a:solidFill>
                                <a:schemeClr val="bg2"/>
                              </a:solidFill>
                              <a:latin typeface="Times New Roman" pitchFamily="18" charset="0"/>
                            </a:rPr>
                            <a:t>Песни-заговоры</a:t>
                          </a:r>
                        </a:p>
                      </a:txBody>
                      <a:useSpRect/>
                    </a:txSp>
                    <a:style>
                      <a:lnRef idx="0">
                        <a:schemeClr val="accent4"/>
                      </a:lnRef>
                      <a:fillRef idx="3">
                        <a:schemeClr val="accent4"/>
                      </a:fillRef>
                      <a:effectRef idx="3">
                        <a:schemeClr val="accent4"/>
                      </a:effectRef>
                      <a:fontRef idx="minor">
                        <a:schemeClr val="lt1"/>
                      </a:fontRef>
                    </a:style>
                  </a:sp>
                  <a:sp>
                    <a:nvSpPr>
                      <a:cNvPr id="5147" name="Rectangle 27"/>
                      <a:cNvSpPr>
                        <a:spLocks noChangeArrowheads="1"/>
                      </a:cNvSpPr>
                    </a:nvSpPr>
                    <a:spPr bwMode="auto">
                      <a:xfrm>
                        <a:off x="990600" y="2362200"/>
                        <a:ext cx="7162800" cy="5334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800" b="1">
                              <a:solidFill>
                                <a:schemeClr val="bg2"/>
                              </a:solidFill>
                              <a:latin typeface="Times New Roman" pitchFamily="18" charset="0"/>
                            </a:rPr>
                            <a:t>Обрядовые  песни</a:t>
                          </a:r>
                        </a:p>
                      </a:txBody>
                      <a:useSpRect/>
                    </a:txSp>
                    <a:style>
                      <a:lnRef idx="0">
                        <a:schemeClr val="accent4"/>
                      </a:lnRef>
                      <a:fillRef idx="3">
                        <a:schemeClr val="accent4"/>
                      </a:fillRef>
                      <a:effectRef idx="3">
                        <a:schemeClr val="accent4"/>
                      </a:effectRef>
                      <a:fontRef idx="minor">
                        <a:schemeClr val="lt1"/>
                      </a:fontRef>
                    </a:style>
                  </a:sp>
                  <a:sp>
                    <a:nvSpPr>
                      <a:cNvPr id="5149" name="Rectangle 29"/>
                      <a:cNvSpPr>
                        <a:spLocks noChangeArrowheads="1"/>
                      </a:cNvSpPr>
                    </a:nvSpPr>
                    <a:spPr bwMode="auto">
                      <a:xfrm>
                        <a:off x="990600" y="2971800"/>
                        <a:ext cx="7162800" cy="5334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800" b="1" dirty="0">
                              <a:solidFill>
                                <a:schemeClr val="bg2"/>
                              </a:solidFill>
                              <a:latin typeface="Times New Roman" pitchFamily="18" charset="0"/>
                            </a:rPr>
                            <a:t>Трудовые песни</a:t>
                          </a:r>
                        </a:p>
                      </a:txBody>
                      <a:useSpRect/>
                    </a:txSp>
                    <a:style>
                      <a:lnRef idx="0">
                        <a:schemeClr val="accent4"/>
                      </a:lnRef>
                      <a:fillRef idx="3">
                        <a:schemeClr val="accent4"/>
                      </a:fillRef>
                      <a:effectRef idx="3">
                        <a:schemeClr val="accent4"/>
                      </a:effectRef>
                      <a:fontRef idx="minor">
                        <a:schemeClr val="lt1"/>
                      </a:fontRef>
                    </a:style>
                  </a:sp>
                  <a:sp>
                    <a:nvSpPr>
                      <a:cNvPr id="5150" name="Rectangle 30"/>
                      <a:cNvSpPr>
                        <a:spLocks noChangeArrowheads="1"/>
                      </a:cNvSpPr>
                    </a:nvSpPr>
                    <a:spPr bwMode="auto">
                      <a:xfrm>
                        <a:off x="990600" y="3581400"/>
                        <a:ext cx="7162800" cy="5334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800" b="1" dirty="0">
                              <a:solidFill>
                                <a:schemeClr val="bg2"/>
                              </a:solidFill>
                              <a:latin typeface="Times New Roman" pitchFamily="18" charset="0"/>
                            </a:rPr>
                            <a:t>Поучительные  песни</a:t>
                          </a:r>
                        </a:p>
                      </a:txBody>
                      <a:useSpRect/>
                    </a:txSp>
                    <a:style>
                      <a:lnRef idx="0">
                        <a:schemeClr val="accent4"/>
                      </a:lnRef>
                      <a:fillRef idx="3">
                        <a:schemeClr val="accent4"/>
                      </a:fillRef>
                      <a:effectRef idx="3">
                        <a:schemeClr val="accent4"/>
                      </a:effectRef>
                      <a:fontRef idx="minor">
                        <a:schemeClr val="lt1"/>
                      </a:fontRef>
                    </a:style>
                  </a:sp>
                  <a:sp>
                    <a:nvSpPr>
                      <a:cNvPr id="5151" name="Rectangle 31"/>
                      <a:cNvSpPr>
                        <a:spLocks noChangeArrowheads="1"/>
                      </a:cNvSpPr>
                    </a:nvSpPr>
                    <a:spPr bwMode="auto">
                      <a:xfrm>
                        <a:off x="990600" y="4191000"/>
                        <a:ext cx="7162800" cy="5334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800" b="1">
                              <a:solidFill>
                                <a:schemeClr val="bg2"/>
                              </a:solidFill>
                              <a:latin typeface="Times New Roman" pitchFamily="18" charset="0"/>
                            </a:rPr>
                            <a:t>Лирические песни</a:t>
                          </a:r>
                        </a:p>
                      </a:txBody>
                      <a:useSpRect/>
                    </a:txSp>
                    <a:style>
                      <a:lnRef idx="0">
                        <a:schemeClr val="accent4"/>
                      </a:lnRef>
                      <a:fillRef idx="3">
                        <a:schemeClr val="accent4"/>
                      </a:fillRef>
                      <a:effectRef idx="3">
                        <a:schemeClr val="accent4"/>
                      </a:effectRef>
                      <a:fontRef idx="minor">
                        <a:schemeClr val="lt1"/>
                      </a:fontRef>
                    </a:style>
                  </a:sp>
                  <a:sp>
                    <a:nvSpPr>
                      <a:cNvPr id="5152" name="Rectangle 32"/>
                      <a:cNvSpPr>
                        <a:spLocks noChangeArrowheads="1"/>
                      </a:cNvSpPr>
                    </a:nvSpPr>
                    <a:spPr bwMode="auto">
                      <a:xfrm>
                        <a:off x="914400" y="4800600"/>
                        <a:ext cx="7239000" cy="5334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800" b="1">
                              <a:solidFill>
                                <a:schemeClr val="bg2"/>
                              </a:solidFill>
                              <a:latin typeface="Times New Roman" pitchFamily="18" charset="0"/>
                            </a:rPr>
                            <a:t>Исторические  песни</a:t>
                          </a:r>
                        </a:p>
                      </a:txBody>
                      <a:useSpRect/>
                    </a:txSp>
                    <a:style>
                      <a:lnRef idx="0">
                        <a:schemeClr val="accent4"/>
                      </a:lnRef>
                      <a:fillRef idx="3">
                        <a:schemeClr val="accent4"/>
                      </a:fillRef>
                      <a:effectRef idx="3">
                        <a:schemeClr val="accent4"/>
                      </a:effectRef>
                      <a:fontRef idx="minor">
                        <a:schemeClr val="lt1"/>
                      </a:fontRef>
                    </a:style>
                  </a:sp>
                  <a:sp>
                    <a:nvSpPr>
                      <a:cNvPr id="5153" name="Rectangle 33"/>
                      <a:cNvSpPr>
                        <a:spLocks noChangeArrowheads="1"/>
                      </a:cNvSpPr>
                    </a:nvSpPr>
                    <a:spPr bwMode="auto">
                      <a:xfrm>
                        <a:off x="990600" y="5410200"/>
                        <a:ext cx="7162800" cy="6096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b="1"/>
                        </a:p>
                        <a:p>
                          <a:pPr algn="ctr">
                            <a:defRPr/>
                          </a:pPr>
                          <a:r>
                            <a:rPr lang="ru-RU" sz="2800" b="1">
                              <a:solidFill>
                                <a:schemeClr val="bg2"/>
                              </a:solidFill>
                              <a:latin typeface="Times New Roman" pitchFamily="18" charset="0"/>
                            </a:rPr>
                            <a:t>Песни-завещания</a:t>
                          </a:r>
                        </a:p>
                        <a:p>
                          <a:pPr algn="ctr">
                            <a:defRPr/>
                          </a:pPr>
                          <a:endParaRPr lang="ru-RU" sz="1400">
                            <a:solidFill>
                              <a:schemeClr val="bg2"/>
                            </a:solidFill>
                          </a:endParaRPr>
                        </a:p>
                      </a:txBody>
                      <a:useSpRect/>
                    </a:txSp>
                    <a:style>
                      <a:lnRef idx="0">
                        <a:schemeClr val="accent4"/>
                      </a:lnRef>
                      <a:fillRef idx="3">
                        <a:schemeClr val="accent4"/>
                      </a:fillRef>
                      <a:effectRef idx="3">
                        <a:schemeClr val="accent4"/>
                      </a:effectRef>
                      <a:fontRef idx="minor">
                        <a:schemeClr val="lt1"/>
                      </a:fontRef>
                    </a:style>
                  </a:sp>
                  <a:sp>
                    <a:nvSpPr>
                      <a:cNvPr id="5154" name="Rectangle 34"/>
                      <a:cNvSpPr>
                        <a:spLocks noChangeArrowheads="1"/>
                      </a:cNvSpPr>
                    </a:nvSpPr>
                    <a:spPr bwMode="auto">
                      <a:xfrm>
                        <a:off x="857224" y="6172200"/>
                        <a:ext cx="7239000" cy="6858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800" b="1">
                              <a:solidFill>
                                <a:schemeClr val="bg2"/>
                              </a:solidFill>
                              <a:latin typeface="Times New Roman" pitchFamily="18" charset="0"/>
                            </a:rPr>
                            <a:t>Песни социального протеста</a:t>
                          </a:r>
                        </a:p>
                      </a:txBody>
                      <a:useSpRect/>
                    </a:txSp>
                    <a:style>
                      <a:lnRef idx="0">
                        <a:schemeClr val="accent4"/>
                      </a:lnRef>
                      <a:fillRef idx="3">
                        <a:schemeClr val="accent4"/>
                      </a:fillRef>
                      <a:effectRef idx="3">
                        <a:schemeClr val="accent4"/>
                      </a:effectRef>
                      <a:fontRef idx="minor">
                        <a:schemeClr val="lt1"/>
                      </a:fontRef>
                    </a:style>
                  </a:sp>
                  <a:sp>
                    <a:nvSpPr>
                      <a:cNvPr id="5162" name="Rectangle 42"/>
                      <a:cNvSpPr>
                        <a:spLocks noChangeArrowheads="1"/>
                      </a:cNvSpPr>
                    </a:nvSpPr>
                    <a:spPr bwMode="auto">
                      <a:xfrm>
                        <a:off x="990600" y="0"/>
                        <a:ext cx="7162800" cy="914400"/>
                      </a:xfrm>
                      <a:prstGeom prst="rect">
                        <a:avLst/>
                      </a:prstGeom>
                      <a:solidFill>
                        <a:srgbClr val="FFCC66"/>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Garamond" pitchFamily="18" charset="0"/>
                              <a:ea typeface="+mn-ea"/>
                              <a:cs typeface="+mn-cs"/>
                            </a:defRPr>
                          </a:lvl1pPr>
                          <a:lvl2pPr marL="457200" algn="l" rtl="0" fontAlgn="base">
                            <a:spcBef>
                              <a:spcPct val="0"/>
                            </a:spcBef>
                            <a:spcAft>
                              <a:spcPct val="0"/>
                            </a:spcAft>
                            <a:defRPr kern="1200">
                              <a:solidFill>
                                <a:schemeClr val="tx1"/>
                              </a:solidFill>
                              <a:latin typeface="Garamond" pitchFamily="18" charset="0"/>
                              <a:ea typeface="+mn-ea"/>
                              <a:cs typeface="+mn-cs"/>
                            </a:defRPr>
                          </a:lvl2pPr>
                          <a:lvl3pPr marL="914400" algn="l" rtl="0" fontAlgn="base">
                            <a:spcBef>
                              <a:spcPct val="0"/>
                            </a:spcBef>
                            <a:spcAft>
                              <a:spcPct val="0"/>
                            </a:spcAft>
                            <a:defRPr kern="1200">
                              <a:solidFill>
                                <a:schemeClr val="tx1"/>
                              </a:solidFill>
                              <a:latin typeface="Garamond" pitchFamily="18" charset="0"/>
                              <a:ea typeface="+mn-ea"/>
                              <a:cs typeface="+mn-cs"/>
                            </a:defRPr>
                          </a:lvl3pPr>
                          <a:lvl4pPr marL="1371600" algn="l" rtl="0" fontAlgn="base">
                            <a:spcBef>
                              <a:spcPct val="0"/>
                            </a:spcBef>
                            <a:spcAft>
                              <a:spcPct val="0"/>
                            </a:spcAft>
                            <a:defRPr kern="1200">
                              <a:solidFill>
                                <a:schemeClr val="tx1"/>
                              </a:solidFill>
                              <a:latin typeface="Garamond" pitchFamily="18" charset="0"/>
                              <a:ea typeface="+mn-ea"/>
                              <a:cs typeface="+mn-cs"/>
                            </a:defRPr>
                          </a:lvl4pPr>
                          <a:lvl5pPr marL="1828800" algn="l" rtl="0" fontAlgn="base">
                            <a:spcBef>
                              <a:spcPct val="0"/>
                            </a:spcBef>
                            <a:spcAft>
                              <a:spcPct val="0"/>
                            </a:spcAft>
                            <a:defRPr kern="1200">
                              <a:solidFill>
                                <a:schemeClr val="tx1"/>
                              </a:solidFill>
                              <a:latin typeface="Garamond" pitchFamily="18" charset="0"/>
                              <a:ea typeface="+mn-ea"/>
                              <a:cs typeface="+mn-cs"/>
                            </a:defRPr>
                          </a:lvl5pPr>
                          <a:lvl6pPr marL="2286000" algn="l" defTabSz="914400" rtl="0" eaLnBrk="1" latinLnBrk="0" hangingPunct="1">
                            <a:defRPr kern="1200">
                              <a:solidFill>
                                <a:schemeClr val="tx1"/>
                              </a:solidFill>
                              <a:latin typeface="Garamond" pitchFamily="18" charset="0"/>
                              <a:ea typeface="+mn-ea"/>
                              <a:cs typeface="+mn-cs"/>
                            </a:defRPr>
                          </a:lvl6pPr>
                          <a:lvl7pPr marL="2743200" algn="l" defTabSz="914400" rtl="0" eaLnBrk="1" latinLnBrk="0" hangingPunct="1">
                            <a:defRPr kern="1200">
                              <a:solidFill>
                                <a:schemeClr val="tx1"/>
                              </a:solidFill>
                              <a:latin typeface="Garamond" pitchFamily="18" charset="0"/>
                              <a:ea typeface="+mn-ea"/>
                              <a:cs typeface="+mn-cs"/>
                            </a:defRPr>
                          </a:lvl7pPr>
                          <a:lvl8pPr marL="3200400" algn="l" defTabSz="914400" rtl="0" eaLnBrk="1" latinLnBrk="0" hangingPunct="1">
                            <a:defRPr kern="1200">
                              <a:solidFill>
                                <a:schemeClr val="tx1"/>
                              </a:solidFill>
                              <a:latin typeface="Garamond" pitchFamily="18" charset="0"/>
                              <a:ea typeface="+mn-ea"/>
                              <a:cs typeface="+mn-cs"/>
                            </a:defRPr>
                          </a:lvl8pPr>
                          <a:lvl9pPr marL="3657600" algn="l" defTabSz="914400" rtl="0" eaLnBrk="1" latinLnBrk="0" hangingPunct="1">
                            <a:defRPr kern="1200">
                              <a:solidFill>
                                <a:schemeClr val="tx1"/>
                              </a:solidFill>
                              <a:latin typeface="Garamond" pitchFamily="18" charset="0"/>
                              <a:ea typeface="+mn-ea"/>
                              <a:cs typeface="+mn-cs"/>
                            </a:defRPr>
                          </a:lvl9pPr>
                        </a:lstStyle>
                        <a:p>
                          <a:pPr algn="ctr"/>
                          <a:r>
                            <a:rPr lang="ru-RU" sz="3600" b="1">
                              <a:solidFill>
                                <a:schemeClr val="bg2"/>
                              </a:solidFill>
                              <a:latin typeface="Georgia" pitchFamily="18" charset="0"/>
                            </a:rPr>
                            <a:t>ЖАНРЫ      ПЕСЕН</a:t>
                          </a:r>
                        </a:p>
                      </a:txBody>
                      <a:useSpRect/>
                    </a:txSp>
                  </a:sp>
                </lc:lockedCanvas>
              </a:graphicData>
            </a:graphic>
          </wp:inline>
        </w:drawing>
      </w:r>
      <w:r w:rsidRPr="002025D3">
        <w:rPr>
          <w:rFonts w:ascii="Times New Roman" w:eastAsia="Times New Roman" w:hAnsi="Times New Roman" w:cs="Times New Roman"/>
          <w:b/>
          <w:color w:val="333333"/>
          <w:sz w:val="28"/>
          <w:szCs w:val="32"/>
        </w:rPr>
        <w:t>(</w:t>
      </w:r>
      <w:r w:rsidRPr="002025D3">
        <w:rPr>
          <w:rFonts w:ascii="Times New Roman" w:eastAsia="Times New Roman" w:hAnsi="Times New Roman" w:cs="Times New Roman"/>
          <w:b/>
          <w:i/>
          <w:iCs/>
          <w:color w:val="333333"/>
          <w:sz w:val="28"/>
          <w:szCs w:val="32"/>
        </w:rPr>
        <w:t>Слайд 3)</w:t>
      </w:r>
    </w:p>
    <w:p w:rsidR="00AA7362" w:rsidRDefault="00AA7362" w:rsidP="00017FB0">
      <w:pPr>
        <w:shd w:val="clear" w:color="auto" w:fill="FFFFFF"/>
        <w:spacing w:after="120" w:line="240" w:lineRule="atLeast"/>
        <w:rPr>
          <w:rFonts w:ascii="Times New Roman" w:eastAsia="Times New Roman" w:hAnsi="Times New Roman" w:cs="Times New Roman"/>
          <w:color w:val="333333"/>
          <w:sz w:val="28"/>
          <w:szCs w:val="32"/>
        </w:rPr>
      </w:pPr>
      <w:r>
        <w:rPr>
          <w:rFonts w:ascii="Times New Roman" w:eastAsia="Times New Roman" w:hAnsi="Times New Roman" w:cs="Times New Roman"/>
          <w:b/>
          <w:bCs/>
          <w:color w:val="333333"/>
          <w:sz w:val="28"/>
          <w:szCs w:val="32"/>
        </w:rPr>
        <w:t xml:space="preserve">- </w:t>
      </w:r>
      <w:r w:rsidR="00017FB0" w:rsidRPr="00AA7362">
        <w:rPr>
          <w:rFonts w:ascii="Times New Roman" w:eastAsia="Times New Roman" w:hAnsi="Times New Roman" w:cs="Times New Roman"/>
          <w:color w:val="333333"/>
          <w:sz w:val="28"/>
          <w:szCs w:val="32"/>
        </w:rPr>
        <w:t>Как и у каждого народа, у казахов есть песни, обращённые к детям. В них выражается любовь и забота старших о малышах, они имеют воспитательное значение, из них дети получали целый круг знаний об окружающем мире. </w:t>
      </w:r>
    </w:p>
    <w:p w:rsidR="00017FB0" w:rsidRPr="00017FB0" w:rsidRDefault="00F70DB6" w:rsidP="00017FB0">
      <w:pPr>
        <w:shd w:val="clear" w:color="auto" w:fill="FFFFFF"/>
        <w:spacing w:after="120" w:line="240" w:lineRule="atLeast"/>
        <w:rPr>
          <w:rFonts w:ascii="Helvetica" w:eastAsia="Times New Roman" w:hAnsi="Helvetica" w:cs="Helvetica"/>
          <w:color w:val="333333"/>
          <w:sz w:val="32"/>
          <w:szCs w:val="32"/>
        </w:rPr>
      </w:pPr>
      <w:r w:rsidRPr="00F70DB6">
        <w:rPr>
          <w:rFonts w:ascii="Times New Roman" w:eastAsia="Times New Roman" w:hAnsi="Times New Roman" w:cs="Times New Roman"/>
          <w:i/>
          <w:iCs/>
          <w:noProof/>
          <w:color w:val="333333"/>
          <w:sz w:val="28"/>
          <w:szCs w:val="32"/>
        </w:rPr>
        <w:drawing>
          <wp:inline distT="0" distB="0" distL="0" distR="0">
            <wp:extent cx="1295400" cy="1395730"/>
            <wp:effectExtent l="38100" t="57150" r="114300" b="90170"/>
            <wp:docPr id="12" name="Рисунок 5"/>
            <wp:cNvGraphicFramePr/>
            <a:graphic xmlns:a="http://schemas.openxmlformats.org/drawingml/2006/main">
              <a:graphicData uri="http://schemas.openxmlformats.org/drawingml/2006/picture">
                <pic:pic xmlns:pic="http://schemas.openxmlformats.org/drawingml/2006/picture">
                  <pic:nvPicPr>
                    <pic:cNvPr id="8198" name="Picture 3"/>
                    <pic:cNvPicPr>
                      <a:picLocks noChangeAspect="1" noChangeArrowheads="1"/>
                    </pic:cNvPicPr>
                  </pic:nvPicPr>
                  <pic:blipFill>
                    <a:blip r:embed="rId8" cstate="email">
                      <a:lum bright="-20000" contrast="10000"/>
                    </a:blip>
                    <a:srcRect/>
                    <a:stretch>
                      <a:fillRect/>
                    </a:stretch>
                  </pic:blipFill>
                  <pic:spPr bwMode="auto">
                    <a:xfrm>
                      <a:off x="0" y="0"/>
                      <a:ext cx="1302079" cy="1402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i/>
          <w:iCs/>
          <w:color w:val="333333"/>
          <w:sz w:val="28"/>
          <w:szCs w:val="32"/>
        </w:rPr>
        <w:t>(</w:t>
      </w:r>
      <w:r w:rsidR="00017FB0" w:rsidRPr="002025D3">
        <w:rPr>
          <w:rFonts w:ascii="Times New Roman" w:eastAsia="Times New Roman" w:hAnsi="Times New Roman" w:cs="Times New Roman"/>
          <w:b/>
          <w:i/>
          <w:iCs/>
          <w:color w:val="333333"/>
          <w:sz w:val="28"/>
          <w:szCs w:val="32"/>
        </w:rPr>
        <w:t>Слайд 4)</w:t>
      </w:r>
      <w:r w:rsidR="00017FB0" w:rsidRPr="00017FB0">
        <w:rPr>
          <w:rFonts w:ascii="Helvetica" w:eastAsia="Times New Roman" w:hAnsi="Helvetica" w:cs="Helvetica"/>
          <w:color w:val="333333"/>
          <w:sz w:val="32"/>
          <w:szCs w:val="32"/>
        </w:rPr>
        <w:br/>
      </w:r>
      <w:r w:rsidR="00017FB0" w:rsidRPr="00F70DB6">
        <w:rPr>
          <w:rFonts w:ascii="Times New Roman" w:eastAsia="Times New Roman" w:hAnsi="Times New Roman" w:cs="Times New Roman"/>
          <w:color w:val="333333"/>
          <w:sz w:val="28"/>
          <w:szCs w:val="32"/>
        </w:rPr>
        <w:t xml:space="preserve">Один из древних жанров устного народного творчества – </w:t>
      </w:r>
      <w:r w:rsidR="00017FB0" w:rsidRPr="002D34BB">
        <w:rPr>
          <w:rFonts w:ascii="Times New Roman" w:eastAsia="Times New Roman" w:hAnsi="Times New Roman" w:cs="Times New Roman"/>
          <w:b/>
          <w:color w:val="333333"/>
          <w:sz w:val="28"/>
          <w:szCs w:val="32"/>
        </w:rPr>
        <w:t>колыбельные</w:t>
      </w:r>
      <w:r w:rsidR="00017FB0" w:rsidRPr="00F70DB6">
        <w:rPr>
          <w:rFonts w:ascii="Times New Roman" w:eastAsia="Times New Roman" w:hAnsi="Times New Roman" w:cs="Times New Roman"/>
          <w:color w:val="333333"/>
          <w:sz w:val="28"/>
          <w:szCs w:val="32"/>
        </w:rPr>
        <w:t xml:space="preserve"> песни. По-казахски они называются «әлд</w:t>
      </w:r>
      <w:proofErr w:type="gramStart"/>
      <w:r w:rsidR="00017FB0" w:rsidRPr="00F70DB6">
        <w:rPr>
          <w:rFonts w:ascii="Times New Roman" w:eastAsia="Times New Roman" w:hAnsi="Times New Roman" w:cs="Times New Roman"/>
          <w:color w:val="333333"/>
          <w:sz w:val="28"/>
          <w:szCs w:val="32"/>
        </w:rPr>
        <w:t>и-</w:t>
      </w:r>
      <w:proofErr w:type="gramEnd"/>
      <w:r w:rsidR="00017FB0" w:rsidRPr="00F70DB6">
        <w:rPr>
          <w:rFonts w:ascii="Times New Roman" w:eastAsia="Times New Roman" w:hAnsi="Times New Roman" w:cs="Times New Roman"/>
          <w:color w:val="333333"/>
          <w:sz w:val="28"/>
          <w:szCs w:val="32"/>
        </w:rPr>
        <w:t>әлди», «бесік жыры», «бала уату», «бала». Мелодии их убаюкивающие, мягкие.</w:t>
      </w:r>
      <w:r w:rsidR="00017FB0" w:rsidRPr="00017FB0">
        <w:rPr>
          <w:rFonts w:ascii="Helvetica" w:eastAsia="Times New Roman" w:hAnsi="Helvetica" w:cs="Helvetica"/>
          <w:color w:val="333333"/>
          <w:sz w:val="32"/>
          <w:szCs w:val="32"/>
        </w:rPr>
        <w:br/>
      </w:r>
      <w:r w:rsidR="004F0669" w:rsidRPr="00B20946">
        <w:rPr>
          <w:rFonts w:ascii="Times New Roman" w:eastAsia="Times New Roman" w:hAnsi="Times New Roman" w:cs="Times New Roman"/>
          <w:b/>
          <w:iCs/>
          <w:color w:val="333333"/>
          <w:sz w:val="28"/>
          <w:szCs w:val="32"/>
          <w:u w:val="single"/>
        </w:rPr>
        <w:t xml:space="preserve">3. </w:t>
      </w:r>
      <w:r w:rsidRPr="00B20946">
        <w:rPr>
          <w:rFonts w:ascii="Times New Roman" w:eastAsia="Times New Roman" w:hAnsi="Times New Roman" w:cs="Times New Roman"/>
          <w:b/>
          <w:iCs/>
          <w:color w:val="333333"/>
          <w:sz w:val="28"/>
          <w:szCs w:val="32"/>
          <w:u w:val="single"/>
        </w:rPr>
        <w:t>Слушание музыки</w:t>
      </w:r>
      <w:r w:rsidR="002D34BB" w:rsidRPr="00B20946">
        <w:rPr>
          <w:rFonts w:ascii="Times New Roman" w:eastAsia="Times New Roman" w:hAnsi="Times New Roman" w:cs="Times New Roman"/>
          <w:b/>
          <w:iCs/>
          <w:color w:val="333333"/>
          <w:sz w:val="28"/>
          <w:szCs w:val="32"/>
          <w:u w:val="single"/>
        </w:rPr>
        <w:t xml:space="preserve">       «Колыбельная»</w:t>
      </w:r>
    </w:p>
    <w:p w:rsidR="004F0669" w:rsidRPr="00B20946" w:rsidRDefault="002D34BB" w:rsidP="00B20946">
      <w:pPr>
        <w:shd w:val="clear" w:color="auto" w:fill="FFFFFF"/>
        <w:spacing w:after="120" w:line="240" w:lineRule="atLeast"/>
        <w:ind w:right="-426"/>
        <w:rPr>
          <w:rFonts w:ascii="Helvetica" w:eastAsia="Times New Roman" w:hAnsi="Helvetica" w:cs="Helvetica"/>
          <w:i/>
          <w:iCs/>
          <w:color w:val="333333"/>
          <w:sz w:val="32"/>
          <w:szCs w:val="32"/>
        </w:rPr>
      </w:pPr>
      <w:r w:rsidRPr="002D34BB">
        <w:rPr>
          <w:rFonts w:ascii="Times New Roman" w:eastAsia="Times New Roman" w:hAnsi="Times New Roman" w:cs="Times New Roman"/>
          <w:b/>
          <w:bCs/>
          <w:color w:val="333333"/>
          <w:sz w:val="28"/>
          <w:szCs w:val="32"/>
        </w:rPr>
        <w:t>-</w:t>
      </w:r>
      <w:r w:rsidR="00990FF0">
        <w:rPr>
          <w:rFonts w:ascii="Times New Roman" w:eastAsia="Times New Roman" w:hAnsi="Times New Roman" w:cs="Times New Roman"/>
          <w:b/>
          <w:bCs/>
          <w:color w:val="333333"/>
          <w:sz w:val="28"/>
          <w:szCs w:val="32"/>
        </w:rPr>
        <w:t>--</w:t>
      </w:r>
      <w:r w:rsidR="00017FB0" w:rsidRPr="002D34BB">
        <w:rPr>
          <w:rFonts w:ascii="Times New Roman" w:eastAsia="Times New Roman" w:hAnsi="Times New Roman" w:cs="Times New Roman"/>
          <w:color w:val="333333"/>
          <w:sz w:val="28"/>
          <w:szCs w:val="32"/>
        </w:rPr>
        <w:t xml:space="preserve">Важное  место  в  быту  казахов   занимали   </w:t>
      </w:r>
      <w:r w:rsidR="00017FB0" w:rsidRPr="002D34BB">
        <w:rPr>
          <w:rFonts w:ascii="Times New Roman" w:eastAsia="Times New Roman" w:hAnsi="Times New Roman" w:cs="Times New Roman"/>
          <w:b/>
          <w:color w:val="333333"/>
          <w:sz w:val="28"/>
          <w:szCs w:val="32"/>
        </w:rPr>
        <w:t>обрядовые </w:t>
      </w:r>
      <w:r w:rsidR="00017FB0" w:rsidRPr="002D34BB">
        <w:rPr>
          <w:rFonts w:ascii="Times New Roman" w:eastAsia="Times New Roman" w:hAnsi="Times New Roman" w:cs="Times New Roman"/>
          <w:color w:val="333333"/>
          <w:sz w:val="28"/>
          <w:szCs w:val="32"/>
        </w:rPr>
        <w:t xml:space="preserve"> песни.  Наиболее праздничным, ярким, красочным был свадебный обряд, состоящий из ряда моментов. Все они сопровождались песнями. Невеста пела прощальные песни «сынсу», песней «Той бастар» открывалось торжество, молодёжь пела «Жар-жар», приезд в дом мужа – песня «Беташар».</w:t>
      </w:r>
    </w:p>
    <w:p w:rsidR="00990FF0" w:rsidRDefault="004F0669" w:rsidP="00017FB0">
      <w:pPr>
        <w:shd w:val="clear" w:color="auto" w:fill="FFFFFF"/>
        <w:spacing w:after="120" w:line="240" w:lineRule="atLeast"/>
        <w:rPr>
          <w:rFonts w:ascii="Times New Roman" w:eastAsia="Times New Roman" w:hAnsi="Times New Roman" w:cs="Times New Roman"/>
          <w:color w:val="333333"/>
          <w:sz w:val="28"/>
          <w:szCs w:val="32"/>
        </w:rPr>
      </w:pPr>
      <w:r w:rsidRPr="004F0669">
        <w:rPr>
          <w:rFonts w:ascii="Times New Roman" w:eastAsia="Times New Roman" w:hAnsi="Times New Roman" w:cs="Times New Roman"/>
          <w:noProof/>
          <w:color w:val="333333"/>
          <w:sz w:val="28"/>
          <w:szCs w:val="32"/>
        </w:rPr>
        <w:drawing>
          <wp:inline distT="0" distB="0" distL="0" distR="0">
            <wp:extent cx="1495425" cy="1362075"/>
            <wp:effectExtent l="38100" t="57150" r="123825" b="104775"/>
            <wp:docPr id="11" name="Рисунок 7"/>
            <wp:cNvGraphicFramePr/>
            <a:graphic xmlns:a="http://schemas.openxmlformats.org/drawingml/2006/main">
              <a:graphicData uri="http://schemas.openxmlformats.org/drawingml/2006/picture">
                <pic:pic xmlns:pic="http://schemas.openxmlformats.org/drawingml/2006/picture">
                  <pic:nvPicPr>
                    <pic:cNvPr id="9223" name="Picture 2"/>
                    <pic:cNvPicPr>
                      <a:picLocks noChangeAspect="1" noChangeArrowheads="1"/>
                    </pic:cNvPicPr>
                  </pic:nvPicPr>
                  <pic:blipFill>
                    <a:blip r:embed="rId9" cstate="email">
                      <a:lum bright="-20000" contrast="10000"/>
                    </a:blip>
                    <a:srcRect/>
                    <a:stretch>
                      <a:fillRect/>
                    </a:stretch>
                  </pic:blipFill>
                  <pic:spPr bwMode="auto">
                    <a:xfrm>
                      <a:off x="0" y="0"/>
                      <a:ext cx="1495425" cy="136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025D3">
        <w:rPr>
          <w:rFonts w:ascii="Times New Roman" w:eastAsia="Times New Roman" w:hAnsi="Times New Roman" w:cs="Times New Roman"/>
          <w:b/>
          <w:i/>
          <w:iCs/>
          <w:color w:val="333333"/>
          <w:sz w:val="30"/>
          <w:szCs w:val="32"/>
        </w:rPr>
        <w:t>(Слайд 5)</w:t>
      </w:r>
    </w:p>
    <w:p w:rsidR="004F0669" w:rsidRDefault="00990FF0" w:rsidP="00017FB0">
      <w:pPr>
        <w:shd w:val="clear" w:color="auto" w:fill="FFFFFF"/>
        <w:spacing w:after="120" w:line="240" w:lineRule="atLeast"/>
        <w:rPr>
          <w:rFonts w:ascii="Times New Roman" w:eastAsia="Times New Roman" w:hAnsi="Times New Roman" w:cs="Times New Roman"/>
          <w:i/>
          <w:iCs/>
          <w:color w:val="333333"/>
          <w:sz w:val="28"/>
          <w:szCs w:val="28"/>
        </w:rPr>
      </w:pPr>
      <w:r>
        <w:rPr>
          <w:rFonts w:ascii="Times New Roman" w:eastAsia="Times New Roman" w:hAnsi="Times New Roman" w:cs="Times New Roman"/>
          <w:color w:val="333333"/>
          <w:sz w:val="28"/>
          <w:szCs w:val="32"/>
        </w:rPr>
        <w:t>---</w:t>
      </w:r>
      <w:r w:rsidR="00017FB0" w:rsidRPr="00990FF0">
        <w:rPr>
          <w:rFonts w:ascii="Times New Roman" w:eastAsia="Times New Roman" w:hAnsi="Times New Roman" w:cs="Times New Roman"/>
          <w:color w:val="333333"/>
          <w:sz w:val="28"/>
          <w:szCs w:val="32"/>
        </w:rPr>
        <w:t>Народные певцы, исполняющие свои песни под сопровождение домбры, назывались «акыны». Они пели перед публикой или выступали в песенно-поэтических состязаниях – айтысах; пользовались большим почётом и уважением, были желанными гостями и любимцами народа. Наиболее талантливым считался тот, кто своим искусством захватывал и восхищал слушателей.</w:t>
      </w:r>
      <w:r w:rsidRPr="00990FF0">
        <w:rPr>
          <w:rFonts w:ascii="Times New Roman" w:eastAsia="Times New Roman" w:hAnsi="Times New Roman" w:cs="Times New Roman"/>
          <w:color w:val="333333"/>
          <w:sz w:val="28"/>
          <w:szCs w:val="28"/>
        </w:rPr>
        <w:t>«</w:t>
      </w:r>
      <w:r w:rsidR="00017FB0" w:rsidRPr="00990FF0">
        <w:rPr>
          <w:rFonts w:ascii="Times New Roman" w:eastAsia="Times New Roman" w:hAnsi="Times New Roman" w:cs="Times New Roman"/>
          <w:color w:val="333333"/>
          <w:sz w:val="28"/>
          <w:szCs w:val="28"/>
        </w:rPr>
        <w:t>… Я никогда бы не поверил, что на двухструнной…домбре можно извлекать такие нежные и приятные звуки, – я не поверил бы, что его песня может гармонировать с бушующей природой, если бы сам не слышал этой…за душу хватающей песни. Он пел. С певца катился пот, воодушевление росло, а слушатели плотнее сдвигались около него и в такт качали головами. Певец снял платок, вытер пот с лица и снова запел…» </w:t>
      </w:r>
      <w:r w:rsidRPr="00990FF0">
        <w:rPr>
          <w:rFonts w:ascii="Times New Roman" w:eastAsia="Times New Roman" w:hAnsi="Times New Roman" w:cs="Times New Roman"/>
          <w:color w:val="333333"/>
          <w:sz w:val="28"/>
          <w:szCs w:val="28"/>
        </w:rPr>
        <w:t xml:space="preserve">Так говорил об акынах </w:t>
      </w:r>
      <w:r w:rsidRPr="00990FF0">
        <w:rPr>
          <w:rFonts w:ascii="Times New Roman" w:hAnsi="Times New Roman" w:cs="Times New Roman"/>
          <w:color w:val="333333"/>
          <w:sz w:val="28"/>
          <w:szCs w:val="28"/>
          <w:shd w:val="clear" w:color="auto" w:fill="FFFFFF"/>
        </w:rPr>
        <w:t>русский этнограф XIX века А. В. Алекторов</w:t>
      </w:r>
      <w:r w:rsidR="00FD4991">
        <w:rPr>
          <w:rFonts w:ascii="Times New Roman" w:hAnsi="Times New Roman" w:cs="Times New Roman"/>
          <w:color w:val="333333"/>
          <w:sz w:val="28"/>
          <w:szCs w:val="28"/>
          <w:shd w:val="clear" w:color="auto" w:fill="FFFFFF"/>
        </w:rPr>
        <w:t>.</w:t>
      </w:r>
    </w:p>
    <w:p w:rsidR="004F0669" w:rsidRPr="002025D3" w:rsidRDefault="004F0669" w:rsidP="004F0669">
      <w:pPr>
        <w:shd w:val="clear" w:color="auto" w:fill="FFFFFF"/>
        <w:spacing w:after="120" w:line="240" w:lineRule="atLeast"/>
        <w:rPr>
          <w:rFonts w:ascii="Times New Roman" w:eastAsia="Times New Roman" w:hAnsi="Times New Roman" w:cs="Times New Roman"/>
          <w:b/>
          <w:color w:val="333333"/>
          <w:sz w:val="28"/>
          <w:szCs w:val="32"/>
        </w:rPr>
      </w:pPr>
      <w:r w:rsidRPr="004F0669">
        <w:rPr>
          <w:rFonts w:ascii="Times New Roman" w:eastAsia="Times New Roman" w:hAnsi="Times New Roman" w:cs="Times New Roman"/>
          <w:i/>
          <w:iCs/>
          <w:noProof/>
          <w:color w:val="333333"/>
          <w:sz w:val="28"/>
          <w:szCs w:val="28"/>
        </w:rPr>
        <w:lastRenderedPageBreak/>
        <w:drawing>
          <wp:inline distT="0" distB="0" distL="0" distR="0">
            <wp:extent cx="1019175" cy="1238250"/>
            <wp:effectExtent l="19050" t="0" r="9525" b="0"/>
            <wp:docPr id="14" name="Рисунок 8"/>
            <wp:cNvGraphicFramePr/>
            <a:graphic xmlns:a="http://schemas.openxmlformats.org/drawingml/2006/main">
              <a:graphicData uri="http://schemas.openxmlformats.org/drawingml/2006/picture">
                <pic:pic xmlns:pic="http://schemas.openxmlformats.org/drawingml/2006/picture">
                  <pic:nvPicPr>
                    <pic:cNvPr id="24581" name="Picture 4"/>
                    <pic:cNvPicPr>
                      <a:picLocks noChangeAspect="1" noChangeArrowheads="1"/>
                    </pic:cNvPicPr>
                  </pic:nvPicPr>
                  <pic:blipFill>
                    <a:blip r:embed="rId10" cstate="email">
                      <a:lum bright="-20000" contrast="20000"/>
                    </a:blip>
                    <a:srcRect/>
                    <a:stretch>
                      <a:fillRect/>
                    </a:stretch>
                  </pic:blipFill>
                  <pic:spPr bwMode="auto">
                    <a:xfrm>
                      <a:off x="0" y="0"/>
                      <a:ext cx="1019175" cy="1238250"/>
                    </a:xfrm>
                    <a:prstGeom prst="rect">
                      <a:avLst/>
                    </a:prstGeom>
                    <a:ln>
                      <a:noFill/>
                    </a:ln>
                    <a:effectLst>
                      <a:softEdge rad="112500"/>
                    </a:effectLst>
                  </pic:spPr>
                </pic:pic>
              </a:graphicData>
            </a:graphic>
          </wp:inline>
        </w:drawing>
      </w:r>
      <w:r w:rsidRPr="002025D3">
        <w:rPr>
          <w:rFonts w:ascii="Times New Roman" w:eastAsia="Times New Roman" w:hAnsi="Times New Roman" w:cs="Times New Roman"/>
          <w:b/>
          <w:i/>
          <w:color w:val="333333"/>
          <w:sz w:val="28"/>
          <w:szCs w:val="32"/>
        </w:rPr>
        <w:t>(Слайд № 6)</w:t>
      </w:r>
    </w:p>
    <w:p w:rsidR="00FA001F" w:rsidRPr="00B0354B" w:rsidRDefault="00FF5AA2" w:rsidP="00017FB0">
      <w:pPr>
        <w:shd w:val="clear" w:color="auto" w:fill="FFFFFF"/>
        <w:spacing w:after="120" w:line="240" w:lineRule="atLeast"/>
        <w:rPr>
          <w:rFonts w:ascii="Times New Roman" w:eastAsia="Times New Roman" w:hAnsi="Times New Roman" w:cs="Times New Roman"/>
          <w:i/>
          <w:iCs/>
          <w:color w:val="333333"/>
          <w:sz w:val="28"/>
          <w:szCs w:val="28"/>
        </w:rPr>
      </w:pPr>
      <w:r>
        <w:rPr>
          <w:rFonts w:ascii="Times New Roman" w:eastAsia="Times New Roman" w:hAnsi="Times New Roman" w:cs="Times New Roman"/>
          <w:b/>
          <w:bCs/>
          <w:color w:val="333333"/>
          <w:sz w:val="28"/>
          <w:szCs w:val="32"/>
        </w:rPr>
        <w:t>-</w:t>
      </w:r>
      <w:r w:rsidR="00017FB0" w:rsidRPr="00FF5AA2">
        <w:rPr>
          <w:rFonts w:ascii="Times New Roman" w:eastAsia="Times New Roman" w:hAnsi="Times New Roman" w:cs="Times New Roman"/>
          <w:color w:val="333333"/>
          <w:sz w:val="28"/>
          <w:szCs w:val="32"/>
        </w:rPr>
        <w:t xml:space="preserve">Имена лучших певцов сохранились в народной памяти, их песни дошли до наших </w:t>
      </w:r>
      <w:proofErr w:type="gramStart"/>
      <w:r w:rsidR="00017FB0" w:rsidRPr="00FF5AA2">
        <w:rPr>
          <w:rFonts w:ascii="Times New Roman" w:eastAsia="Times New Roman" w:hAnsi="Times New Roman" w:cs="Times New Roman"/>
          <w:color w:val="333333"/>
          <w:sz w:val="28"/>
          <w:szCs w:val="32"/>
        </w:rPr>
        <w:t>дней</w:t>
      </w:r>
      <w:proofErr w:type="gramEnd"/>
      <w:r w:rsidR="00017FB0" w:rsidRPr="00FF5AA2">
        <w:rPr>
          <w:rFonts w:ascii="Times New Roman" w:eastAsia="Times New Roman" w:hAnsi="Times New Roman" w:cs="Times New Roman"/>
          <w:color w:val="333333"/>
          <w:sz w:val="28"/>
          <w:szCs w:val="32"/>
        </w:rPr>
        <w:t xml:space="preserve"> и пользуются огромной популярностью. Особенно заметный след в песенной культуре оставили такие композиторы-певцы, как Биржан Кожагулов, Жаяу Муса Байжанов, Мухит Мералиев, Ахан-серэ Корамсин, Балуан Шолак, Кенен Азербаев.</w:t>
      </w:r>
    </w:p>
    <w:p w:rsidR="00DF1199" w:rsidRDefault="00FA001F" w:rsidP="00017FB0">
      <w:pPr>
        <w:shd w:val="clear" w:color="auto" w:fill="FFFFFF"/>
        <w:spacing w:after="120" w:line="240" w:lineRule="atLeast"/>
        <w:rPr>
          <w:rFonts w:ascii="Times New Roman" w:eastAsia="Times New Roman" w:hAnsi="Times New Roman" w:cs="Times New Roman"/>
          <w:b/>
          <w:i/>
          <w:iCs/>
          <w:color w:val="333333"/>
          <w:sz w:val="28"/>
          <w:szCs w:val="32"/>
        </w:rPr>
      </w:pPr>
      <w:r w:rsidRPr="00FA001F">
        <w:rPr>
          <w:rFonts w:ascii="Times New Roman" w:eastAsia="Times New Roman" w:hAnsi="Times New Roman" w:cs="Times New Roman"/>
          <w:noProof/>
          <w:color w:val="333333"/>
          <w:sz w:val="28"/>
          <w:szCs w:val="32"/>
        </w:rPr>
        <w:drawing>
          <wp:inline distT="0" distB="0" distL="0" distR="0">
            <wp:extent cx="1228725" cy="1219200"/>
            <wp:effectExtent l="19050" t="0" r="0" b="0"/>
            <wp:docPr id="1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171012" name="Rectangle 4"/>
                      <a:cNvSpPr>
                        <a:spLocks noGrp="1" noRot="1" noChangeArrowheads="1"/>
                      </a:cNvSpPr>
                    </a:nvSpPr>
                    <a:spPr>
                      <a:xfrm>
                        <a:off x="457200" y="685800"/>
                        <a:ext cx="8229600" cy="5486400"/>
                      </a:xfrm>
                      <a:prstGeom prst="rect">
                        <a:avLst/>
                      </a:prstGeom>
                    </a:spPr>
                    <a:txSp>
                      <a:txBody>
                        <a:bodyPr vert="horz" anchor="b" anchorCtr="0">
                          <a:normAutofit/>
                        </a:bodyPr>
                        <a:lstStyle>
                          <a:lvl1pPr algn="l" rtl="0" eaLnBrk="1" latinLnBrk="0" hangingPunct="1">
                            <a:spcBef>
                              <a:spcPct val="0"/>
                            </a:spcBef>
                            <a:buNone/>
                            <a:defRPr kumimoji="0" sz="3200" kern="1200">
                              <a:solidFill>
                                <a:schemeClr val="tx2"/>
                              </a:solidFill>
                              <a:latin typeface="+mj-lt"/>
                              <a:ea typeface="+mj-ea"/>
                              <a:cs typeface="+mj-cs"/>
                            </a:defRPr>
                          </a:lvl1pPr>
                        </a:lstStyle>
                        <a:p>
                          <a:pPr eaLnBrk="1" hangingPunct="1"/>
                          <a:endParaRPr lang="ru-RU" dirty="0" smtClean="0">
                            <a:solidFill>
                              <a:schemeClr val="folHlink"/>
                            </a:solidFill>
                            <a:effectLst/>
                            <a:latin typeface="Georgia" pitchFamily="18" charset="0"/>
                          </a:endParaRPr>
                        </a:p>
                      </a:txBody>
                      <a:useSpRect/>
                    </a:txSp>
                  </a:sp>
                  <a:pic>
                    <a:nvPicPr>
                      <a:cNvPr id="171013" name="Picture 9"/>
                      <a:cNvPicPr>
                        <a:picLocks noChangeAspect="1" noChangeArrowheads="1"/>
                      </a:cNvPicPr>
                    </a:nvPicPr>
                    <a:blipFill>
                      <a:blip r:embed="rId11" cstate="email">
                        <a:lum bright="-20000"/>
                      </a:blip>
                      <a:srcRect/>
                      <a:stretch>
                        <a:fillRect/>
                      </a:stretch>
                    </a:blipFill>
                    <a:spPr bwMode="auto">
                      <a:xfrm>
                        <a:off x="6048385" y="1785926"/>
                        <a:ext cx="3095615" cy="3421468"/>
                      </a:xfrm>
                      <a:prstGeom prst="rect">
                        <a:avLst/>
                      </a:prstGeom>
                      <a:ln w="88900" cap="sq" cmpd="thickThin">
                        <a:solidFill>
                          <a:srgbClr val="000000"/>
                        </a:solidFill>
                        <a:prstDash val="solid"/>
                        <a:miter lim="800000"/>
                      </a:ln>
                      <a:effectLst>
                        <a:innerShdw blurRad="76200">
                          <a:srgbClr val="000000"/>
                        </a:innerShdw>
                      </a:effectLst>
                    </a:spPr>
                  </a:pic>
                  <a:pic>
                    <a:nvPicPr>
                      <a:cNvPr id="171014" name="Picture 10"/>
                      <a:cNvPicPr>
                        <a:picLocks noChangeAspect="1" noChangeArrowheads="1"/>
                      </a:cNvPicPr>
                    </a:nvPicPr>
                    <a:blipFill>
                      <a:blip r:embed="rId12" cstate="email">
                        <a:lum bright="-20000" contrast="10000"/>
                      </a:blip>
                      <a:srcRect/>
                      <a:stretch>
                        <a:fillRect/>
                      </a:stretch>
                    </a:blipFill>
                    <a:spPr bwMode="auto">
                      <a:xfrm>
                        <a:off x="0" y="1643050"/>
                        <a:ext cx="3051424" cy="3286148"/>
                      </a:xfrm>
                      <a:prstGeom prst="rect">
                        <a:avLst/>
                      </a:prstGeom>
                      <a:ln w="88900" cap="sq" cmpd="thickThin">
                        <a:solidFill>
                          <a:srgbClr val="000000"/>
                        </a:solidFill>
                        <a:prstDash val="solid"/>
                        <a:miter lim="800000"/>
                      </a:ln>
                      <a:effectLst>
                        <a:innerShdw blurRad="76200">
                          <a:srgbClr val="000000"/>
                        </a:innerShdw>
                      </a:effectLst>
                    </a:spPr>
                  </a:pic>
                  <a:pic>
                    <a:nvPicPr>
                      <a:cNvPr id="171015" name="Picture 3"/>
                      <a:cNvPicPr>
                        <a:picLocks noChangeAspect="1" noChangeArrowheads="1"/>
                      </a:cNvPicPr>
                    </a:nvPicPr>
                    <a:blipFill>
                      <a:blip r:embed="rId13" cstate="email">
                        <a:lum bright="-10000" contrast="20000"/>
                      </a:blip>
                      <a:srcRect t="1030"/>
                      <a:stretch>
                        <a:fillRect/>
                      </a:stretch>
                    </a:blipFill>
                    <a:spPr bwMode="auto">
                      <a:xfrm>
                        <a:off x="3124200" y="0"/>
                        <a:ext cx="2971800" cy="3429000"/>
                      </a:xfrm>
                      <a:prstGeom prst="rect">
                        <a:avLst/>
                      </a:prstGeom>
                      <a:ln w="88900" cap="sq" cmpd="thickThin">
                        <a:solidFill>
                          <a:srgbClr val="000000"/>
                        </a:solidFill>
                        <a:prstDash val="solid"/>
                        <a:miter lim="800000"/>
                      </a:ln>
                      <a:effectLst>
                        <a:innerShdw blurRad="76200">
                          <a:srgbClr val="000000"/>
                        </a:innerShdw>
                      </a:effectLst>
                    </a:spPr>
                  </a:pic>
                  <a:pic>
                    <a:nvPicPr>
                      <a:cNvPr id="171017" name="Picture 4"/>
                      <a:cNvPicPr>
                        <a:picLocks noChangeAspect="1" noChangeArrowheads="1"/>
                      </a:cNvPicPr>
                    </a:nvPicPr>
                    <a:blipFill>
                      <a:blip r:embed="rId14" cstate="email">
                        <a:lum bright="-30000" contrast="20000"/>
                      </a:blip>
                      <a:srcRect/>
                      <a:stretch>
                        <a:fillRect/>
                      </a:stretch>
                    </a:blipFill>
                    <a:spPr bwMode="auto">
                      <a:xfrm>
                        <a:off x="3048000" y="3505200"/>
                        <a:ext cx="3048000" cy="3352800"/>
                      </a:xfrm>
                      <a:prstGeom prst="rect">
                        <a:avLst/>
                      </a:prstGeom>
                      <a:ln w="88900" cap="sq" cmpd="thickThin">
                        <a:solidFill>
                          <a:srgbClr val="000000"/>
                        </a:solidFill>
                        <a:prstDash val="solid"/>
                        <a:miter lim="800000"/>
                      </a:ln>
                      <a:effectLst>
                        <a:innerShdw blurRad="76200">
                          <a:srgbClr val="000000"/>
                        </a:innerShdw>
                      </a:effectLst>
                    </a:spPr>
                  </a:pic>
                  <a:sp>
                    <a:nvSpPr>
                      <a:cNvPr id="171019" name="Rectangle 11"/>
                      <a:cNvSpPr>
                        <a:spLocks noChangeArrowheads="1"/>
                      </a:cNvSpPr>
                    </a:nvSpPr>
                    <a:spPr bwMode="auto">
                      <a:xfrm>
                        <a:off x="0" y="4929198"/>
                        <a:ext cx="2971800" cy="500066"/>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000" b="1" dirty="0" err="1">
                              <a:solidFill>
                                <a:schemeClr val="tx1">
                                  <a:lumMod val="95000"/>
                                  <a:lumOff val="5000"/>
                                </a:schemeClr>
                              </a:solidFill>
                              <a:latin typeface="Times New Roman" pitchFamily="18" charset="0"/>
                            </a:rPr>
                            <a:t>Биржан</a:t>
                          </a:r>
                          <a:r>
                            <a:rPr lang="ru-RU" sz="2000" b="1" dirty="0">
                              <a:solidFill>
                                <a:schemeClr val="tx1">
                                  <a:lumMod val="95000"/>
                                  <a:lumOff val="5000"/>
                                </a:schemeClr>
                              </a:solidFill>
                              <a:latin typeface="Times New Roman" pitchFamily="18" charset="0"/>
                            </a:rPr>
                            <a:t/>
                          </a:r>
                          <a:r>
                            <a:rPr lang="ru-RU" sz="2000" b="1" dirty="0" err="1">
                              <a:solidFill>
                                <a:schemeClr val="tx1">
                                  <a:lumMod val="95000"/>
                                  <a:lumOff val="5000"/>
                                </a:schemeClr>
                              </a:solidFill>
                              <a:latin typeface="Times New Roman" pitchFamily="18" charset="0"/>
                            </a:rPr>
                            <a:t>Кожагулов</a:t>
                          </a:r>
                          <a:endParaRPr lang="ru-RU" sz="2000" b="1" dirty="0">
                            <a:solidFill>
                              <a:schemeClr val="tx1">
                                <a:lumMod val="95000"/>
                                <a:lumOff val="5000"/>
                              </a:schemeClr>
                            </a:solidFill>
                            <a:latin typeface="Times New Roman" pitchFamily="18" charset="0"/>
                          </a:endParaRPr>
                        </a:p>
                      </a:txBody>
                      <a:useSpRect/>
                    </a:txSp>
                    <a:style>
                      <a:lnRef idx="1">
                        <a:schemeClr val="accent1"/>
                      </a:lnRef>
                      <a:fillRef idx="2">
                        <a:schemeClr val="accent1"/>
                      </a:fillRef>
                      <a:effectRef idx="1">
                        <a:schemeClr val="accent1"/>
                      </a:effectRef>
                      <a:fontRef idx="minor">
                        <a:schemeClr val="dk1"/>
                      </a:fontRef>
                    </a:style>
                  </a:sp>
                  <a:sp>
                    <a:nvSpPr>
                      <a:cNvPr id="171020" name="Rectangle 12"/>
                      <a:cNvSpPr>
                        <a:spLocks noChangeArrowheads="1"/>
                      </a:cNvSpPr>
                    </a:nvSpPr>
                    <a:spPr bwMode="auto">
                      <a:xfrm>
                        <a:off x="3048000" y="2895600"/>
                        <a:ext cx="3048000" cy="5334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000" b="1" dirty="0">
                              <a:solidFill>
                                <a:schemeClr val="tx1">
                                  <a:lumMod val="95000"/>
                                  <a:lumOff val="5000"/>
                                </a:schemeClr>
                              </a:solidFill>
                              <a:latin typeface="Times New Roman" pitchFamily="18" charset="0"/>
                            </a:rPr>
                            <a:t>Абай   </a:t>
                          </a:r>
                          <a:r>
                            <a:rPr lang="ru-RU" sz="2000" b="1" dirty="0" err="1">
                              <a:solidFill>
                                <a:schemeClr val="tx1">
                                  <a:lumMod val="95000"/>
                                  <a:lumOff val="5000"/>
                                </a:schemeClr>
                              </a:solidFill>
                              <a:latin typeface="Times New Roman" pitchFamily="18" charset="0"/>
                            </a:rPr>
                            <a:t>Кунанбаев</a:t>
                          </a:r>
                          <a:endParaRPr lang="ru-RU" sz="2000" b="1" dirty="0">
                            <a:solidFill>
                              <a:schemeClr val="tx1">
                                <a:lumMod val="95000"/>
                                <a:lumOff val="5000"/>
                              </a:schemeClr>
                            </a:solidFill>
                            <a:latin typeface="Times New Roman" pitchFamily="18" charset="0"/>
                          </a:endParaRPr>
                        </a:p>
                      </a:txBody>
                      <a:useSpRect/>
                    </a:txSp>
                    <a:style>
                      <a:lnRef idx="1">
                        <a:schemeClr val="accent1"/>
                      </a:lnRef>
                      <a:fillRef idx="2">
                        <a:schemeClr val="accent1"/>
                      </a:fillRef>
                      <a:effectRef idx="1">
                        <a:schemeClr val="accent1"/>
                      </a:effectRef>
                      <a:fontRef idx="minor">
                        <a:schemeClr val="dk1"/>
                      </a:fontRef>
                    </a:style>
                  </a:sp>
                  <a:sp>
                    <a:nvSpPr>
                      <a:cNvPr id="171023" name="Rectangle 15"/>
                      <a:cNvSpPr>
                        <a:spLocks noChangeArrowheads="1"/>
                      </a:cNvSpPr>
                    </a:nvSpPr>
                    <a:spPr bwMode="auto">
                      <a:xfrm>
                        <a:off x="2971800" y="6400800"/>
                        <a:ext cx="3124200" cy="4572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000" b="1" dirty="0" err="1" smtClean="0">
                              <a:solidFill>
                                <a:schemeClr val="tx1">
                                  <a:lumMod val="95000"/>
                                  <a:lumOff val="5000"/>
                                </a:schemeClr>
                              </a:solidFill>
                              <a:latin typeface="Times New Roman" pitchFamily="18" charset="0"/>
                            </a:rPr>
                            <a:t>Майра</a:t>
                          </a:r>
                          <a:r>
                            <a:rPr lang="ru-RU" sz="2000" b="1" dirty="0" smtClean="0">
                              <a:solidFill>
                                <a:schemeClr val="tx1">
                                  <a:lumMod val="95000"/>
                                  <a:lumOff val="5000"/>
                                </a:schemeClr>
                              </a:solidFill>
                              <a:latin typeface="Times New Roman" pitchFamily="18" charset="0"/>
                            </a:rPr>
                            <a:t>   Шамсутдинова</a:t>
                          </a:r>
                          <a:endParaRPr lang="ru-RU" sz="2000" b="1" dirty="0">
                            <a:solidFill>
                              <a:schemeClr val="tx1">
                                <a:lumMod val="95000"/>
                                <a:lumOff val="5000"/>
                              </a:schemeClr>
                            </a:solidFill>
                            <a:latin typeface="Times New Roman" pitchFamily="18" charset="0"/>
                          </a:endParaRPr>
                        </a:p>
                      </a:txBody>
                      <a:useSpRect/>
                    </a:txSp>
                    <a:style>
                      <a:lnRef idx="1">
                        <a:schemeClr val="accent1"/>
                      </a:lnRef>
                      <a:fillRef idx="2">
                        <a:schemeClr val="accent1"/>
                      </a:fillRef>
                      <a:effectRef idx="1">
                        <a:schemeClr val="accent1"/>
                      </a:effectRef>
                      <a:fontRef idx="minor">
                        <a:schemeClr val="dk1"/>
                      </a:fontRef>
                    </a:style>
                  </a:sp>
                  <a:sp>
                    <a:nvSpPr>
                      <a:cNvPr id="171024" name="Rectangle 16"/>
                      <a:cNvSpPr>
                        <a:spLocks noChangeArrowheads="1"/>
                      </a:cNvSpPr>
                    </a:nvSpPr>
                    <a:spPr bwMode="auto">
                      <a:xfrm>
                        <a:off x="6172200" y="5214950"/>
                        <a:ext cx="2971800" cy="457200"/>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000" b="1" dirty="0" err="1" smtClean="0">
                              <a:solidFill>
                                <a:schemeClr val="tx1">
                                  <a:lumMod val="95000"/>
                                  <a:lumOff val="5000"/>
                                </a:schemeClr>
                              </a:solidFill>
                              <a:latin typeface="Times New Roman" pitchFamily="18" charset="0"/>
                            </a:rPr>
                            <a:t>Кенен</a:t>
                          </a:r>
                          <a:r>
                            <a:rPr lang="ru-RU" sz="2000" b="1" dirty="0" smtClean="0">
                              <a:solidFill>
                                <a:schemeClr val="tx1">
                                  <a:lumMod val="95000"/>
                                  <a:lumOff val="5000"/>
                                </a:schemeClr>
                              </a:solidFill>
                              <a:latin typeface="Times New Roman" pitchFamily="18" charset="0"/>
                            </a:rPr>
                            <a:t/>
                          </a:r>
                          <a:r>
                            <a:rPr lang="ru-RU" sz="2000" b="1" dirty="0" err="1" smtClean="0">
                              <a:solidFill>
                                <a:schemeClr val="tx1">
                                  <a:lumMod val="95000"/>
                                  <a:lumOff val="5000"/>
                                </a:schemeClr>
                              </a:solidFill>
                              <a:latin typeface="Times New Roman" pitchFamily="18" charset="0"/>
                            </a:rPr>
                            <a:t>Азербаев</a:t>
                          </a:r>
                          <a:endParaRPr lang="ru-RU" sz="2000" b="1" dirty="0">
                            <a:solidFill>
                              <a:schemeClr val="tx1">
                                <a:lumMod val="95000"/>
                                <a:lumOff val="5000"/>
                              </a:schemeClr>
                            </a:solidFill>
                            <a:latin typeface="Times New Roman" pitchFamily="18" charset="0"/>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r w:rsidRPr="002025D3">
        <w:rPr>
          <w:rFonts w:ascii="Times New Roman" w:eastAsia="Times New Roman" w:hAnsi="Times New Roman" w:cs="Times New Roman"/>
          <w:b/>
          <w:i/>
          <w:iCs/>
          <w:color w:val="333333"/>
          <w:sz w:val="28"/>
          <w:szCs w:val="32"/>
        </w:rPr>
        <w:t>(Слайд 7)</w:t>
      </w:r>
    </w:p>
    <w:p w:rsidR="00017FB0" w:rsidRPr="00FA001F" w:rsidRDefault="00FF5AA2" w:rsidP="00017FB0">
      <w:pPr>
        <w:shd w:val="clear" w:color="auto" w:fill="FFFFFF"/>
        <w:spacing w:after="120" w:line="240" w:lineRule="atLeast"/>
        <w:rPr>
          <w:rFonts w:ascii="Helvetica" w:eastAsia="Times New Roman" w:hAnsi="Helvetica" w:cs="Helvetica"/>
          <w:color w:val="333333"/>
          <w:sz w:val="32"/>
          <w:szCs w:val="32"/>
        </w:rPr>
      </w:pPr>
      <w:r w:rsidRPr="00FF5AA2">
        <w:rPr>
          <w:rFonts w:ascii="Times New Roman" w:eastAsia="Times New Roman" w:hAnsi="Times New Roman" w:cs="Times New Roman"/>
          <w:color w:val="333333"/>
          <w:sz w:val="28"/>
          <w:szCs w:val="32"/>
        </w:rPr>
        <w:t>Одним</w:t>
      </w:r>
      <w:r w:rsidR="00017FB0" w:rsidRPr="00FF5AA2">
        <w:rPr>
          <w:rFonts w:ascii="Times New Roman" w:eastAsia="Times New Roman" w:hAnsi="Times New Roman" w:cs="Times New Roman"/>
          <w:color w:val="333333"/>
          <w:sz w:val="28"/>
          <w:szCs w:val="32"/>
        </w:rPr>
        <w:t xml:space="preserve"> из выдающихся певцов-композиторов второй п</w:t>
      </w:r>
      <w:r w:rsidRPr="00FF5AA2">
        <w:rPr>
          <w:rFonts w:ascii="Times New Roman" w:eastAsia="Times New Roman" w:hAnsi="Times New Roman" w:cs="Times New Roman"/>
          <w:color w:val="333333"/>
          <w:sz w:val="28"/>
          <w:szCs w:val="32"/>
        </w:rPr>
        <w:t>оловины XIX, начала XX столетия был Ахан-серэ. Он п</w:t>
      </w:r>
      <w:r w:rsidR="00017FB0" w:rsidRPr="00FF5AA2">
        <w:rPr>
          <w:rFonts w:ascii="Times New Roman" w:eastAsia="Times New Roman" w:hAnsi="Times New Roman" w:cs="Times New Roman"/>
          <w:color w:val="333333"/>
          <w:sz w:val="28"/>
          <w:szCs w:val="32"/>
        </w:rPr>
        <w:t>рожил жизнь полную приключений – участвовал в скачках, айтысах, увлекался охотой.Акын надеялся, что народ не забудет его имя и пе</w:t>
      </w:r>
      <w:r w:rsidRPr="00FF5AA2">
        <w:rPr>
          <w:rFonts w:ascii="Times New Roman" w:eastAsia="Times New Roman" w:hAnsi="Times New Roman" w:cs="Times New Roman"/>
          <w:color w:val="333333"/>
          <w:sz w:val="28"/>
          <w:szCs w:val="32"/>
        </w:rPr>
        <w:t>сни останутся жить после смерти.</w:t>
      </w:r>
      <w:r w:rsidR="00017FB0" w:rsidRPr="00FF5AA2">
        <w:rPr>
          <w:rFonts w:ascii="Times New Roman" w:eastAsia="Times New Roman" w:hAnsi="Times New Roman" w:cs="Times New Roman"/>
          <w:color w:val="333333"/>
          <w:sz w:val="28"/>
          <w:szCs w:val="32"/>
        </w:rPr>
        <w:t>  Множество прекрасных песен сочинил Ахан-серэ. Среди них «Мақпал», «Сырымбет», «Ақтокты», «Кербез сулу», «Балқадиша», посвящённые девушкам; о верных скакунах «Маңмаңгер», «Құлагер»</w:t>
      </w:r>
      <w:r w:rsidR="00017FB0" w:rsidRPr="00FF5AA2">
        <w:rPr>
          <w:rFonts w:ascii="Times New Roman" w:eastAsia="Times New Roman" w:hAnsi="Times New Roman" w:cs="Times New Roman"/>
          <w:i/>
          <w:iCs/>
          <w:color w:val="333333"/>
          <w:sz w:val="28"/>
          <w:szCs w:val="32"/>
        </w:rPr>
        <w:t>. </w:t>
      </w:r>
      <w:r w:rsidR="00017FB0" w:rsidRPr="00FF5AA2">
        <w:rPr>
          <w:rFonts w:ascii="Times New Roman" w:eastAsia="Times New Roman" w:hAnsi="Times New Roman" w:cs="Times New Roman"/>
          <w:color w:val="333333"/>
          <w:sz w:val="28"/>
          <w:szCs w:val="32"/>
        </w:rPr>
        <w:br/>
        <w:t>Был у Ахана-серэ любимый беркут Қараторғай. С каждым годом он старел, с хвоста осыпались перья, это мешало ему приземляться, отчего он в воздухе жалобно кричал. Глубоко тронул Ахана-серэ беспомощный вид беркута. Родилась грустная, полная печали и раздумий песня«Қараторғай».</w:t>
      </w:r>
      <w:r w:rsidR="00017FB0" w:rsidRPr="00FF5AA2">
        <w:rPr>
          <w:rFonts w:ascii="Helvetica" w:eastAsia="Times New Roman" w:hAnsi="Helvetica" w:cs="Helvetica"/>
          <w:color w:val="333333"/>
          <w:sz w:val="28"/>
          <w:szCs w:val="32"/>
        </w:rPr>
        <w:t> </w:t>
      </w:r>
    </w:p>
    <w:p w:rsidR="00FA001F" w:rsidRPr="00017FB0" w:rsidRDefault="00FA001F" w:rsidP="00017FB0">
      <w:pPr>
        <w:shd w:val="clear" w:color="auto" w:fill="FFFFFF"/>
        <w:spacing w:after="120" w:line="240" w:lineRule="atLeast"/>
        <w:rPr>
          <w:rFonts w:ascii="Helvetica" w:eastAsia="Times New Roman" w:hAnsi="Helvetica" w:cs="Helvetica"/>
          <w:color w:val="333333"/>
          <w:sz w:val="32"/>
          <w:szCs w:val="32"/>
        </w:rPr>
      </w:pPr>
      <w:r w:rsidRPr="00FA001F">
        <w:rPr>
          <w:rFonts w:ascii="Helvetica" w:eastAsia="Times New Roman" w:hAnsi="Helvetica" w:cs="Helvetica"/>
          <w:noProof/>
          <w:color w:val="333333"/>
          <w:sz w:val="32"/>
          <w:szCs w:val="32"/>
        </w:rPr>
        <w:drawing>
          <wp:inline distT="0" distB="0" distL="0" distR="0">
            <wp:extent cx="1143000" cy="1057275"/>
            <wp:effectExtent l="0" t="0" r="0" b="0"/>
            <wp:docPr id="9"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353180"/>
                      <a:chOff x="0" y="0"/>
                      <a:chExt cx="9144000" cy="6353180"/>
                    </a:xfrm>
                  </a:grpSpPr>
                  <a:sp>
                    <a:nvSpPr>
                      <a:cNvPr id="12290" name="Rectangle 2"/>
                      <a:cNvSpPr>
                        <a:spLocks noGrp="1" noRot="1" noChangeArrowheads="1"/>
                      </a:cNvSpPr>
                    </a:nvSpPr>
                    <a:spPr>
                      <a:xfrm>
                        <a:off x="0" y="0"/>
                        <a:ext cx="9144000" cy="990600"/>
                      </a:xfrm>
                      <a:prstGeom prst="rect">
                        <a:avLst/>
                      </a:prstGeom>
                    </a:spPr>
                    <a:txSp>
                      <a:txBody>
                        <a:bodyPr vert="horz" anchor="b">
                          <a:normAutofit fontScale="90000"/>
                        </a:bodyPr>
                        <a:lstStyle>
                          <a:lvl1pPr algn="l" rtl="0" eaLnBrk="1" latinLnBrk="0" hangingPunct="1">
                            <a:spcBef>
                              <a:spcPct val="0"/>
                            </a:spcBef>
                            <a:buNone/>
                            <a:defRPr kumimoji="0" sz="3000" b="0" kern="1200" cap="small" baseline="0">
                              <a:solidFill>
                                <a:schemeClr val="tx2"/>
                              </a:solidFill>
                              <a:latin typeface="+mj-lt"/>
                              <a:ea typeface="+mj-ea"/>
                              <a:cs typeface="+mj-cs"/>
                            </a:defRPr>
                          </a:lvl1pPr>
                        </a:lstStyle>
                        <a:p>
                          <a:pPr eaLnBrk="1" hangingPunct="1"/>
                          <a:r>
                            <a:rPr lang="ru-RU" sz="6600" dirty="0" smtClean="0">
                              <a:solidFill>
                                <a:schemeClr val="accent5">
                                  <a:lumMod val="50000"/>
                                </a:schemeClr>
                              </a:solidFill>
                              <a:effectLst/>
                              <a:latin typeface="Georgia" pitchFamily="18" charset="0"/>
                            </a:rPr>
                            <a:t>        «</a:t>
                          </a:r>
                          <a:r>
                            <a:rPr lang="kk-KZ" sz="6600" dirty="0" smtClean="0">
                              <a:solidFill>
                                <a:schemeClr val="accent5">
                                  <a:lumMod val="50000"/>
                                </a:schemeClr>
                              </a:solidFill>
                              <a:effectLst/>
                              <a:latin typeface="Georgia" pitchFamily="18" charset="0"/>
                            </a:rPr>
                            <a:t>ҚАРАТОРҒАЙ</a:t>
                          </a:r>
                          <a:r>
                            <a:rPr lang="ru-RU" sz="6600" dirty="0" smtClean="0">
                              <a:solidFill>
                                <a:schemeClr val="accent5">
                                  <a:lumMod val="50000"/>
                                </a:schemeClr>
                              </a:solidFill>
                              <a:effectLst/>
                              <a:latin typeface="Georgia" pitchFamily="18" charset="0"/>
                            </a:rPr>
                            <a:t>»</a:t>
                          </a:r>
                        </a:p>
                      </a:txBody>
                      <a:useSpRect/>
                    </a:txSp>
                  </a:sp>
                  <a:pic>
                    <a:nvPicPr>
                      <a:cNvPr id="12292" name="Picture 8"/>
                      <a:cNvPicPr>
                        <a:picLocks noGrp="1" noChangeAspect="1" noChangeArrowheads="1"/>
                      </a:cNvPicPr>
                    </a:nvPicPr>
                    <a:blipFill>
                      <a:blip r:embed="rId15" cstate="email">
                        <a:lum bright="-10000" contrast="40000"/>
                      </a:blip>
                      <a:stretch>
                        <a:fillRect/>
                      </a:stretch>
                    </a:blipFill>
                    <a:spPr>
                      <a:xfrm>
                        <a:off x="4143372" y="928670"/>
                        <a:ext cx="4714876" cy="3143251"/>
                      </a:xfrm>
                      <a:prstGeom prst="rect">
                        <a:avLst/>
                      </a:prstGeom>
                      <a:effectLst>
                        <a:softEdge rad="112500"/>
                      </a:effectLst>
                    </a:spPr>
                  </a:pic>
                  <a:pic>
                    <a:nvPicPr>
                      <a:cNvPr id="10" name="Picture 5"/>
                      <a:cNvPicPr>
                        <a:picLocks noChangeAspect="1" noChangeArrowheads="1"/>
                      </a:cNvPicPr>
                    </a:nvPicPr>
                    <a:blipFill>
                      <a:blip r:embed="rId16" cstate="email">
                        <a:lum bright="-10000" contrast="20000"/>
                      </a:blip>
                      <a:srcRect/>
                      <a:stretch>
                        <a:fillRect/>
                      </a:stretch>
                    </a:blipFill>
                    <a:spPr bwMode="auto">
                      <a:xfrm>
                        <a:off x="4429124" y="4143380"/>
                        <a:ext cx="3570853" cy="2209800"/>
                      </a:xfrm>
                      <a:prstGeom prst="rect">
                        <a:avLst/>
                      </a:prstGeom>
                      <a:ln>
                        <a:noFill/>
                      </a:ln>
                      <a:effectLst>
                        <a:softEdge rad="112500"/>
                      </a:effectLst>
                    </a:spPr>
                  </a:pic>
                  <a:pic>
                    <a:nvPicPr>
                      <a:cNvPr id="5" name="Picture 6"/>
                      <a:cNvPicPr>
                        <a:picLocks noChangeAspect="1" noChangeArrowheads="1"/>
                      </a:cNvPicPr>
                    </a:nvPicPr>
                    <a:blipFill>
                      <a:blip r:embed="rId17" cstate="email">
                        <a:lum bright="-20000" contrast="10000"/>
                      </a:blip>
                      <a:srcRect/>
                      <a:stretch>
                        <a:fillRect/>
                      </a:stretch>
                    </a:blipFill>
                    <a:spPr bwMode="auto">
                      <a:xfrm>
                        <a:off x="857224" y="1428736"/>
                        <a:ext cx="3090858" cy="4730905"/>
                      </a:xfrm>
                      <a:prstGeom prst="rect">
                        <a:avLst/>
                      </a:prstGeom>
                      <a:solidFill>
                        <a:srgbClr val="FFFFFF">
                          <a:shade val="85000"/>
                        </a:srgbClr>
                      </a:solidFill>
                      <a:ln w="88900" cap="sq">
                        <a:solidFill>
                          <a:srgbClr val="FFCC6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lc:lockedCanvas>
              </a:graphicData>
            </a:graphic>
          </wp:inline>
        </w:drawing>
      </w:r>
      <w:r>
        <w:rPr>
          <w:rFonts w:ascii="Helvetica" w:eastAsia="Times New Roman" w:hAnsi="Helvetica" w:cs="Helvetica"/>
          <w:color w:val="333333"/>
          <w:sz w:val="32"/>
          <w:szCs w:val="32"/>
        </w:rPr>
        <w:t>(</w:t>
      </w:r>
      <w:r w:rsidRPr="002025D3">
        <w:rPr>
          <w:rFonts w:ascii="Times New Roman" w:eastAsia="Times New Roman" w:hAnsi="Times New Roman" w:cs="Times New Roman"/>
          <w:b/>
          <w:i/>
          <w:color w:val="333333"/>
          <w:sz w:val="28"/>
          <w:szCs w:val="32"/>
        </w:rPr>
        <w:t>Слайд 8</w:t>
      </w:r>
      <w:r w:rsidRPr="004F4C03">
        <w:rPr>
          <w:rFonts w:ascii="Times New Roman" w:eastAsia="Times New Roman" w:hAnsi="Times New Roman" w:cs="Times New Roman"/>
          <w:i/>
          <w:color w:val="333333"/>
          <w:sz w:val="28"/>
          <w:szCs w:val="32"/>
        </w:rPr>
        <w:t>)</w:t>
      </w:r>
    </w:p>
    <w:p w:rsidR="00017FB0" w:rsidRPr="00B20946" w:rsidRDefault="00B20946" w:rsidP="00017FB0">
      <w:pPr>
        <w:shd w:val="clear" w:color="auto" w:fill="FFFFFF"/>
        <w:spacing w:after="120" w:line="240" w:lineRule="atLeast"/>
        <w:rPr>
          <w:rFonts w:ascii="Times New Roman" w:eastAsia="Times New Roman" w:hAnsi="Times New Roman" w:cs="Times New Roman"/>
          <w:b/>
          <w:color w:val="333333"/>
          <w:sz w:val="28"/>
          <w:szCs w:val="32"/>
          <w:u w:val="single"/>
        </w:rPr>
      </w:pPr>
      <w:r>
        <w:rPr>
          <w:rFonts w:ascii="Times New Roman" w:eastAsia="Times New Roman" w:hAnsi="Times New Roman" w:cs="Times New Roman"/>
          <w:b/>
          <w:iCs/>
          <w:color w:val="333333"/>
          <w:sz w:val="28"/>
          <w:szCs w:val="32"/>
          <w:u w:val="single"/>
        </w:rPr>
        <w:t xml:space="preserve">3. </w:t>
      </w:r>
      <w:r w:rsidR="00FA001F" w:rsidRPr="00B20946">
        <w:rPr>
          <w:rFonts w:ascii="Times New Roman" w:eastAsia="Times New Roman" w:hAnsi="Times New Roman" w:cs="Times New Roman"/>
          <w:b/>
          <w:iCs/>
          <w:color w:val="333333"/>
          <w:sz w:val="28"/>
          <w:szCs w:val="32"/>
          <w:u w:val="single"/>
        </w:rPr>
        <w:t>Слушание музыки.  П</w:t>
      </w:r>
      <w:r w:rsidR="00017FB0" w:rsidRPr="00B20946">
        <w:rPr>
          <w:rFonts w:ascii="Times New Roman" w:eastAsia="Times New Roman" w:hAnsi="Times New Roman" w:cs="Times New Roman"/>
          <w:b/>
          <w:iCs/>
          <w:color w:val="333333"/>
          <w:sz w:val="28"/>
          <w:szCs w:val="32"/>
          <w:u w:val="single"/>
        </w:rPr>
        <w:t>есня Ахана-серэ «Қараторғай»</w:t>
      </w:r>
      <w:r w:rsidR="00FA001F" w:rsidRPr="00B20946">
        <w:rPr>
          <w:rFonts w:ascii="Times New Roman" w:eastAsia="Times New Roman" w:hAnsi="Times New Roman" w:cs="Times New Roman"/>
          <w:b/>
          <w:iCs/>
          <w:color w:val="333333"/>
          <w:sz w:val="28"/>
          <w:szCs w:val="32"/>
          <w:u w:val="single"/>
        </w:rPr>
        <w:t>.</w:t>
      </w:r>
    </w:p>
    <w:p w:rsidR="0020596E" w:rsidRDefault="00272D0C" w:rsidP="0020596E">
      <w:pPr>
        <w:shd w:val="clear" w:color="auto" w:fill="FFFFFF"/>
        <w:spacing w:after="120" w:line="240" w:lineRule="atLeast"/>
        <w:rPr>
          <w:rFonts w:ascii="Times New Roman" w:eastAsia="Times New Roman" w:hAnsi="Times New Roman" w:cs="Times New Roman"/>
          <w:color w:val="333333"/>
          <w:sz w:val="28"/>
          <w:szCs w:val="32"/>
        </w:rPr>
      </w:pPr>
      <w:r w:rsidRPr="006D6AAA">
        <w:rPr>
          <w:rFonts w:ascii="Times New Roman" w:eastAsia="Times New Roman" w:hAnsi="Times New Roman" w:cs="Times New Roman"/>
          <w:b/>
          <w:color w:val="333333"/>
          <w:sz w:val="28"/>
          <w:szCs w:val="32"/>
        </w:rPr>
        <w:t>Абай Кунанбаев</w:t>
      </w:r>
      <w:r w:rsidR="00017FB0" w:rsidRPr="00FA001F">
        <w:rPr>
          <w:rFonts w:ascii="Times New Roman" w:eastAsia="Times New Roman" w:hAnsi="Times New Roman" w:cs="Times New Roman"/>
          <w:color w:val="333333"/>
          <w:sz w:val="28"/>
          <w:szCs w:val="32"/>
        </w:rPr>
        <w:t xml:space="preserve"> – </w:t>
      </w:r>
      <w:r>
        <w:rPr>
          <w:rFonts w:ascii="Times New Roman" w:eastAsia="Times New Roman" w:hAnsi="Times New Roman" w:cs="Times New Roman"/>
          <w:color w:val="333333"/>
          <w:sz w:val="28"/>
          <w:szCs w:val="32"/>
        </w:rPr>
        <w:t xml:space="preserve">имя </w:t>
      </w:r>
      <w:r w:rsidR="00017FB0" w:rsidRPr="00FA001F">
        <w:rPr>
          <w:rFonts w:ascii="Times New Roman" w:eastAsia="Times New Roman" w:hAnsi="Times New Roman" w:cs="Times New Roman"/>
          <w:color w:val="333333"/>
          <w:sz w:val="28"/>
          <w:szCs w:val="32"/>
        </w:rPr>
        <w:t>великого казахского поэта, просветителя, автора многочисленных песен любимых народом. Песни Абай сочинял как на свои стихи, так и на тексты русских поэтов М. Лермонтова, А. С. Пушкина, переводил  их на казахский язык. В отличие от других певцов-композиторов Абай не поёт своих песен перед большими аудиториями, не выступает на айтысах. Его песни распространяли ученики, почитатели его таланта, известные народные певцы.Особенно полюбились народу песни «Айттым сәлем, қалам қас» («Привет тебе, тонкобровая»), «Татьяна сөзі» («Письмо Татьяны»), «Көзімнің қарасы» («Ты – зрачок глаз моих»)</w:t>
      </w:r>
      <w:r w:rsidR="004F4C03">
        <w:rPr>
          <w:rFonts w:ascii="Times New Roman" w:eastAsia="Times New Roman" w:hAnsi="Times New Roman" w:cs="Times New Roman"/>
          <w:color w:val="333333"/>
          <w:sz w:val="28"/>
          <w:szCs w:val="32"/>
        </w:rPr>
        <w:t xml:space="preserve">. </w:t>
      </w:r>
      <w:r w:rsidR="0020596E" w:rsidRPr="00FA001F">
        <w:rPr>
          <w:rFonts w:ascii="Times New Roman" w:eastAsia="Times New Roman" w:hAnsi="Times New Roman" w:cs="Times New Roman"/>
          <w:color w:val="333333"/>
          <w:sz w:val="28"/>
          <w:szCs w:val="32"/>
        </w:rPr>
        <w:t xml:space="preserve">Многие песни Абая не только поют, но и делают переложения для хора и разных инструментов. </w:t>
      </w:r>
    </w:p>
    <w:p w:rsidR="004F4C03" w:rsidRPr="002025D3" w:rsidRDefault="004F4C03" w:rsidP="0020596E">
      <w:pPr>
        <w:shd w:val="clear" w:color="auto" w:fill="FFFFFF"/>
        <w:spacing w:after="120" w:line="240" w:lineRule="atLeast"/>
        <w:rPr>
          <w:rFonts w:ascii="Times New Roman" w:eastAsia="Times New Roman" w:hAnsi="Times New Roman" w:cs="Times New Roman"/>
          <w:b/>
          <w:i/>
          <w:color w:val="333333"/>
          <w:sz w:val="28"/>
          <w:szCs w:val="32"/>
        </w:rPr>
      </w:pPr>
      <w:r w:rsidRPr="004F4C03">
        <w:rPr>
          <w:rFonts w:ascii="Times New Roman" w:eastAsia="Times New Roman" w:hAnsi="Times New Roman" w:cs="Times New Roman"/>
          <w:noProof/>
          <w:color w:val="333333"/>
          <w:sz w:val="28"/>
          <w:szCs w:val="32"/>
        </w:rPr>
        <w:lastRenderedPageBreak/>
        <w:drawing>
          <wp:inline distT="0" distB="0" distL="0" distR="0">
            <wp:extent cx="1295400" cy="1162050"/>
            <wp:effectExtent l="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15362" name="Rectangle 2"/>
                      <a:cNvSpPr>
                        <a:spLocks noGrp="1" noRot="1" noChangeArrowheads="1"/>
                      </a:cNvSpPr>
                    </a:nvSpPr>
                    <a:spPr>
                      <a:xfrm>
                        <a:off x="0" y="0"/>
                        <a:ext cx="9144000" cy="990600"/>
                      </a:xfrm>
                      <a:prstGeom prst="rect">
                        <a:avLst/>
                      </a:prstGeom>
                    </a:spPr>
                    <a:txSp>
                      <a:txBody>
                        <a:bodyPr vert="horz" lIns="45720" tIns="0" rIns="45720" bIns="0" anchor="b" anchorCtr="0">
                          <a:normAutofit/>
                        </a:bodyPr>
                        <a:lstStyle>
                          <a:lvl1pPr algn="l" rtl="0" eaLnBrk="1" latinLnBrk="0" hangingPunct="1">
                            <a:spcBef>
                              <a:spcPct val="0"/>
                            </a:spcBef>
                            <a:buNone/>
                            <a:defRPr kumimoji="0" sz="3800" b="1" kern="1200" cap="all" baseline="0">
                              <a:ln w="500">
                                <a:solidFill>
                                  <a:schemeClr val="tx2">
                                    <a:shade val="20000"/>
                                    <a:satMod val="120000"/>
                                  </a:schemeClr>
                                </a:solidFill>
                              </a:ln>
                              <a:gradFill>
                                <a:gsLst>
                                  <a:gs pos="0">
                                    <a:schemeClr val="accent4">
                                      <a:tint val="13000"/>
                                    </a:schemeClr>
                                  </a:gs>
                                  <a:gs pos="10000">
                                    <a:schemeClr val="accent4">
                                      <a:tint val="20000"/>
                                    </a:schemeClr>
                                  </a:gs>
                                  <a:gs pos="49000">
                                    <a:schemeClr val="accent4">
                                      <a:tint val="70000"/>
                                    </a:schemeClr>
                                  </a:gs>
                                  <a:gs pos="50000">
                                    <a:schemeClr val="accent4">
                                      <a:tint val="97000"/>
                                    </a:schemeClr>
                                  </a:gs>
                                  <a:gs pos="100000">
                                    <a:schemeClr val="accent4">
                                      <a:tint val="20000"/>
                                    </a:schemeClr>
                                  </a:gs>
                                </a:gsLst>
                                <a:lin ang="5400000" scaled="1"/>
                              </a:gradFill>
                              <a:effectLst/>
                              <a:latin typeface="+mj-lt"/>
                              <a:ea typeface="+mj-ea"/>
                              <a:cs typeface="+mj-cs"/>
                            </a:defRPr>
                          </a:lvl1pPr>
                          <a:extLst/>
                        </a:lstStyle>
                        <a:p>
                          <a:pPr eaLnBrk="1" hangingPunct="1"/>
                          <a:r>
                            <a:rPr lang="ru-RU" sz="4800" dirty="0" smtClean="0">
                              <a:solidFill>
                                <a:schemeClr val="tx1">
                                  <a:lumMod val="95000"/>
                                  <a:lumOff val="5000"/>
                                </a:schemeClr>
                              </a:solidFill>
                              <a:effectLst/>
                              <a:latin typeface="Times New Roman" pitchFamily="18" charset="0"/>
                            </a:rPr>
                            <a:t>«</a:t>
                          </a:r>
                          <a:r>
                            <a:rPr lang="kk-KZ" sz="4800" dirty="0" smtClean="0">
                              <a:solidFill>
                                <a:schemeClr val="tx1">
                                  <a:lumMod val="95000"/>
                                  <a:lumOff val="5000"/>
                                </a:schemeClr>
                              </a:solidFill>
                              <a:effectLst/>
                              <a:latin typeface="Times New Roman" pitchFamily="18" charset="0"/>
                            </a:rPr>
                            <a:t>Көзімнің </a:t>
                          </a:r>
                          <a:r>
                            <a:rPr lang="kk-KZ" sz="4800" dirty="0" smtClean="0">
                              <a:solidFill>
                                <a:schemeClr val="tx1">
                                  <a:lumMod val="95000"/>
                                  <a:lumOff val="5000"/>
                                </a:schemeClr>
                              </a:solidFill>
                              <a:effectLst/>
                              <a:latin typeface="Times New Roman" pitchFamily="18" charset="0"/>
                            </a:rPr>
                            <a:t>қарасы</a:t>
                          </a:r>
                          <a:r>
                            <a:rPr lang="ru-RU" sz="4800" dirty="0" smtClean="0">
                              <a:solidFill>
                                <a:schemeClr val="tx1">
                                  <a:lumMod val="95000"/>
                                  <a:lumOff val="5000"/>
                                </a:schemeClr>
                              </a:solidFill>
                              <a:effectLst/>
                              <a:latin typeface="Times New Roman" pitchFamily="18" charset="0"/>
                            </a:rPr>
                            <a:t>»</a:t>
                          </a:r>
                          <a:r>
                            <a:rPr lang="kk-KZ" sz="3200" dirty="0" smtClean="0">
                              <a:solidFill>
                                <a:schemeClr val="tx1">
                                  <a:lumMod val="95000"/>
                                  <a:lumOff val="5000"/>
                                </a:schemeClr>
                              </a:solidFill>
                              <a:effectLst/>
                            </a:rPr>
                            <a:t/>
                          </a:r>
                          <a:endParaRPr lang="ru-RU" sz="3200" dirty="0" smtClean="0">
                            <a:solidFill>
                              <a:schemeClr val="tx1">
                                <a:lumMod val="95000"/>
                                <a:lumOff val="5000"/>
                              </a:schemeClr>
                            </a:solidFill>
                            <a:effectLst/>
                          </a:endParaRPr>
                        </a:p>
                      </a:txBody>
                      <a:useSpRect/>
                    </a:txSp>
                  </a:sp>
                  <a:pic>
                    <a:nvPicPr>
                      <a:cNvPr id="14341" name="Picture 5" descr="DSC02517"/>
                      <a:cNvPicPr>
                        <a:picLocks noChangeAspect="1" noChangeArrowheads="1"/>
                      </a:cNvPicPr>
                    </a:nvPicPr>
                    <a:blipFill>
                      <a:blip r:embed="rId18" cstate="email">
                        <a:lum bright="-10000" contrast="20000"/>
                      </a:blip>
                      <a:srcRect/>
                      <a:stretch>
                        <a:fillRect/>
                      </a:stretch>
                    </a:blipFill>
                    <a:spPr bwMode="auto">
                      <a:xfrm>
                        <a:off x="2786050" y="3143248"/>
                        <a:ext cx="5789224" cy="3714752"/>
                      </a:xfrm>
                      <a:prstGeom prst="rect">
                        <a:avLst/>
                      </a:prstGeom>
                      <a:ln>
                        <a:noFill/>
                      </a:ln>
                      <a:effectLst>
                        <a:softEdge rad="112500"/>
                      </a:effectLst>
                    </a:spPr>
                  </a:pic>
                  <a:sp>
                    <a:nvSpPr>
                      <a:cNvPr id="15364" name="Rectangle 6"/>
                      <a:cNvSpPr>
                        <a:spLocks noChangeArrowheads="1"/>
                      </a:cNvSpPr>
                    </a:nvSpPr>
                    <a:spPr bwMode="auto">
                      <a:xfrm>
                        <a:off x="381000" y="1371600"/>
                        <a:ext cx="6248400" cy="1447800"/>
                      </a:xfrm>
                      <a:prstGeom prst="rect">
                        <a:avLst/>
                      </a:prstGeom>
                      <a:noFill/>
                      <a:ln w="9525">
                        <a:noFill/>
                        <a:miter lim="800000"/>
                        <a:headEnd/>
                        <a:tailEnd/>
                      </a:ln>
                    </a:spPr>
                    <a:txSp>
                      <a:txBody>
                        <a:bodyPr wrap="none"/>
                        <a:lstStyle>
                          <a:defPPr>
                            <a:defRPr lang="ru-RU"/>
                          </a:defPPr>
                          <a:lvl1pPr algn="l" rtl="0" fontAlgn="base">
                            <a:spcBef>
                              <a:spcPct val="0"/>
                            </a:spcBef>
                            <a:spcAft>
                              <a:spcPct val="0"/>
                            </a:spcAft>
                            <a:defRPr kern="1200">
                              <a:solidFill>
                                <a:schemeClr val="tx1"/>
                              </a:solidFill>
                              <a:latin typeface="Garamond" pitchFamily="18" charset="0"/>
                              <a:ea typeface="+mn-ea"/>
                              <a:cs typeface="+mn-cs"/>
                            </a:defRPr>
                          </a:lvl1pPr>
                          <a:lvl2pPr marL="457200" algn="l" rtl="0" fontAlgn="base">
                            <a:spcBef>
                              <a:spcPct val="0"/>
                            </a:spcBef>
                            <a:spcAft>
                              <a:spcPct val="0"/>
                            </a:spcAft>
                            <a:defRPr kern="1200">
                              <a:solidFill>
                                <a:schemeClr val="tx1"/>
                              </a:solidFill>
                              <a:latin typeface="Garamond" pitchFamily="18" charset="0"/>
                              <a:ea typeface="+mn-ea"/>
                              <a:cs typeface="+mn-cs"/>
                            </a:defRPr>
                          </a:lvl2pPr>
                          <a:lvl3pPr marL="914400" algn="l" rtl="0" fontAlgn="base">
                            <a:spcBef>
                              <a:spcPct val="0"/>
                            </a:spcBef>
                            <a:spcAft>
                              <a:spcPct val="0"/>
                            </a:spcAft>
                            <a:defRPr kern="1200">
                              <a:solidFill>
                                <a:schemeClr val="tx1"/>
                              </a:solidFill>
                              <a:latin typeface="Garamond" pitchFamily="18" charset="0"/>
                              <a:ea typeface="+mn-ea"/>
                              <a:cs typeface="+mn-cs"/>
                            </a:defRPr>
                          </a:lvl3pPr>
                          <a:lvl4pPr marL="1371600" algn="l" rtl="0" fontAlgn="base">
                            <a:spcBef>
                              <a:spcPct val="0"/>
                            </a:spcBef>
                            <a:spcAft>
                              <a:spcPct val="0"/>
                            </a:spcAft>
                            <a:defRPr kern="1200">
                              <a:solidFill>
                                <a:schemeClr val="tx1"/>
                              </a:solidFill>
                              <a:latin typeface="Garamond" pitchFamily="18" charset="0"/>
                              <a:ea typeface="+mn-ea"/>
                              <a:cs typeface="+mn-cs"/>
                            </a:defRPr>
                          </a:lvl4pPr>
                          <a:lvl5pPr marL="1828800" algn="l" rtl="0" fontAlgn="base">
                            <a:spcBef>
                              <a:spcPct val="0"/>
                            </a:spcBef>
                            <a:spcAft>
                              <a:spcPct val="0"/>
                            </a:spcAft>
                            <a:defRPr kern="1200">
                              <a:solidFill>
                                <a:schemeClr val="tx1"/>
                              </a:solidFill>
                              <a:latin typeface="Garamond" pitchFamily="18" charset="0"/>
                              <a:ea typeface="+mn-ea"/>
                              <a:cs typeface="+mn-cs"/>
                            </a:defRPr>
                          </a:lvl5pPr>
                          <a:lvl6pPr marL="2286000" algn="l" defTabSz="914400" rtl="0" eaLnBrk="1" latinLnBrk="0" hangingPunct="1">
                            <a:defRPr kern="1200">
                              <a:solidFill>
                                <a:schemeClr val="tx1"/>
                              </a:solidFill>
                              <a:latin typeface="Garamond" pitchFamily="18" charset="0"/>
                              <a:ea typeface="+mn-ea"/>
                              <a:cs typeface="+mn-cs"/>
                            </a:defRPr>
                          </a:lvl6pPr>
                          <a:lvl7pPr marL="2743200" algn="l" defTabSz="914400" rtl="0" eaLnBrk="1" latinLnBrk="0" hangingPunct="1">
                            <a:defRPr kern="1200">
                              <a:solidFill>
                                <a:schemeClr val="tx1"/>
                              </a:solidFill>
                              <a:latin typeface="Garamond" pitchFamily="18" charset="0"/>
                              <a:ea typeface="+mn-ea"/>
                              <a:cs typeface="+mn-cs"/>
                            </a:defRPr>
                          </a:lvl7pPr>
                          <a:lvl8pPr marL="3200400" algn="l" defTabSz="914400" rtl="0" eaLnBrk="1" latinLnBrk="0" hangingPunct="1">
                            <a:defRPr kern="1200">
                              <a:solidFill>
                                <a:schemeClr val="tx1"/>
                              </a:solidFill>
                              <a:latin typeface="Garamond" pitchFamily="18" charset="0"/>
                              <a:ea typeface="+mn-ea"/>
                              <a:cs typeface="+mn-cs"/>
                            </a:defRPr>
                          </a:lvl8pPr>
                          <a:lvl9pPr marL="3657600" algn="l" defTabSz="914400" rtl="0" eaLnBrk="1" latinLnBrk="0" hangingPunct="1">
                            <a:defRPr kern="1200">
                              <a:solidFill>
                                <a:schemeClr val="tx1"/>
                              </a:solidFill>
                              <a:latin typeface="Garamond" pitchFamily="18" charset="0"/>
                              <a:ea typeface="+mn-ea"/>
                              <a:cs typeface="+mn-cs"/>
                            </a:defRPr>
                          </a:lvl9pPr>
                        </a:lstStyle>
                        <a:p>
                          <a:endParaRPr lang="ru-RU" sz="1600">
                            <a:solidFill>
                              <a:schemeClr val="bg2"/>
                            </a:solidFill>
                            <a:latin typeface="Times New Roman" pitchFamily="18" charset="0"/>
                          </a:endParaRPr>
                        </a:p>
                      </a:txBody>
                      <a:useSpRect/>
                    </a:txSp>
                  </a:sp>
                  <a:pic>
                    <a:nvPicPr>
                      <a:cNvPr id="6" name="Picture 2"/>
                      <a:cNvPicPr>
                        <a:picLocks noChangeAspect="1" noChangeArrowheads="1"/>
                      </a:cNvPicPr>
                    </a:nvPicPr>
                    <a:blipFill>
                      <a:blip r:embed="rId19" cstate="email">
                        <a:lum bright="-20000" contrast="30000"/>
                      </a:blip>
                      <a:srcRect/>
                      <a:stretch>
                        <a:fillRect/>
                      </a:stretch>
                    </a:blipFill>
                    <a:spPr bwMode="auto">
                      <a:xfrm>
                        <a:off x="0" y="1142984"/>
                        <a:ext cx="2581292" cy="4161675"/>
                      </a:xfrm>
                      <a:prstGeom prst="rect">
                        <a:avLst/>
                      </a:prstGeom>
                      <a:noFill/>
                      <a:ln w="9525">
                        <a:noFill/>
                        <a:miter lim="800000"/>
                        <a:headEnd/>
                        <a:tailEnd/>
                      </a:ln>
                      <a:effectLst>
                        <a:softEdge rad="112500"/>
                      </a:effectLst>
                    </a:spPr>
                  </a:pic>
                  <a:sp>
                    <a:nvSpPr>
                      <a:cNvPr id="7" name="TextBox 6"/>
                      <a:cNvSpPr txBox="1"/>
                    </a:nvSpPr>
                    <a:spPr>
                      <a:xfrm>
                        <a:off x="0" y="5214950"/>
                        <a:ext cx="2425664" cy="461665"/>
                      </a:xfrm>
                      <a:prstGeom prst="rect">
                        <a:avLst/>
                      </a:prstGeom>
                      <a:noFill/>
                    </a:spPr>
                    <a:txSp>
                      <a:txBody>
                        <a:bodyPr wrap="none" rtlCol="0">
                          <a:spAutoFit/>
                        </a:bodyPr>
                        <a:lstStyle>
                          <a:defPPr>
                            <a:defRPr lang="ru-RU"/>
                          </a:defPPr>
                          <a:lvl1pPr algn="l" rtl="0" fontAlgn="base">
                            <a:spcBef>
                              <a:spcPct val="0"/>
                            </a:spcBef>
                            <a:spcAft>
                              <a:spcPct val="0"/>
                            </a:spcAft>
                            <a:defRPr kern="1200">
                              <a:solidFill>
                                <a:schemeClr val="tx1"/>
                              </a:solidFill>
                              <a:latin typeface="Garamond" pitchFamily="18" charset="0"/>
                              <a:ea typeface="+mn-ea"/>
                              <a:cs typeface="+mn-cs"/>
                            </a:defRPr>
                          </a:lvl1pPr>
                          <a:lvl2pPr marL="457200" algn="l" rtl="0" fontAlgn="base">
                            <a:spcBef>
                              <a:spcPct val="0"/>
                            </a:spcBef>
                            <a:spcAft>
                              <a:spcPct val="0"/>
                            </a:spcAft>
                            <a:defRPr kern="1200">
                              <a:solidFill>
                                <a:schemeClr val="tx1"/>
                              </a:solidFill>
                              <a:latin typeface="Garamond" pitchFamily="18" charset="0"/>
                              <a:ea typeface="+mn-ea"/>
                              <a:cs typeface="+mn-cs"/>
                            </a:defRPr>
                          </a:lvl2pPr>
                          <a:lvl3pPr marL="914400" algn="l" rtl="0" fontAlgn="base">
                            <a:spcBef>
                              <a:spcPct val="0"/>
                            </a:spcBef>
                            <a:spcAft>
                              <a:spcPct val="0"/>
                            </a:spcAft>
                            <a:defRPr kern="1200">
                              <a:solidFill>
                                <a:schemeClr val="tx1"/>
                              </a:solidFill>
                              <a:latin typeface="Garamond" pitchFamily="18" charset="0"/>
                              <a:ea typeface="+mn-ea"/>
                              <a:cs typeface="+mn-cs"/>
                            </a:defRPr>
                          </a:lvl3pPr>
                          <a:lvl4pPr marL="1371600" algn="l" rtl="0" fontAlgn="base">
                            <a:spcBef>
                              <a:spcPct val="0"/>
                            </a:spcBef>
                            <a:spcAft>
                              <a:spcPct val="0"/>
                            </a:spcAft>
                            <a:defRPr kern="1200">
                              <a:solidFill>
                                <a:schemeClr val="tx1"/>
                              </a:solidFill>
                              <a:latin typeface="Garamond" pitchFamily="18" charset="0"/>
                              <a:ea typeface="+mn-ea"/>
                              <a:cs typeface="+mn-cs"/>
                            </a:defRPr>
                          </a:lvl4pPr>
                          <a:lvl5pPr marL="1828800" algn="l" rtl="0" fontAlgn="base">
                            <a:spcBef>
                              <a:spcPct val="0"/>
                            </a:spcBef>
                            <a:spcAft>
                              <a:spcPct val="0"/>
                            </a:spcAft>
                            <a:defRPr kern="1200">
                              <a:solidFill>
                                <a:schemeClr val="tx1"/>
                              </a:solidFill>
                              <a:latin typeface="Garamond" pitchFamily="18" charset="0"/>
                              <a:ea typeface="+mn-ea"/>
                              <a:cs typeface="+mn-cs"/>
                            </a:defRPr>
                          </a:lvl5pPr>
                          <a:lvl6pPr marL="2286000" algn="l" defTabSz="914400" rtl="0" eaLnBrk="1" latinLnBrk="0" hangingPunct="1">
                            <a:defRPr kern="1200">
                              <a:solidFill>
                                <a:schemeClr val="tx1"/>
                              </a:solidFill>
                              <a:latin typeface="Garamond" pitchFamily="18" charset="0"/>
                              <a:ea typeface="+mn-ea"/>
                              <a:cs typeface="+mn-cs"/>
                            </a:defRPr>
                          </a:lvl6pPr>
                          <a:lvl7pPr marL="2743200" algn="l" defTabSz="914400" rtl="0" eaLnBrk="1" latinLnBrk="0" hangingPunct="1">
                            <a:defRPr kern="1200">
                              <a:solidFill>
                                <a:schemeClr val="tx1"/>
                              </a:solidFill>
                              <a:latin typeface="Garamond" pitchFamily="18" charset="0"/>
                              <a:ea typeface="+mn-ea"/>
                              <a:cs typeface="+mn-cs"/>
                            </a:defRPr>
                          </a:lvl7pPr>
                          <a:lvl8pPr marL="3200400" algn="l" defTabSz="914400" rtl="0" eaLnBrk="1" latinLnBrk="0" hangingPunct="1">
                            <a:defRPr kern="1200">
                              <a:solidFill>
                                <a:schemeClr val="tx1"/>
                              </a:solidFill>
                              <a:latin typeface="Garamond" pitchFamily="18" charset="0"/>
                              <a:ea typeface="+mn-ea"/>
                              <a:cs typeface="+mn-cs"/>
                            </a:defRPr>
                          </a:lvl8pPr>
                          <a:lvl9pPr marL="3657600" algn="l" defTabSz="914400" rtl="0" eaLnBrk="1" latinLnBrk="0" hangingPunct="1">
                            <a:defRPr kern="1200">
                              <a:solidFill>
                                <a:schemeClr val="tx1"/>
                              </a:solidFill>
                              <a:latin typeface="Garamond" pitchFamily="18" charset="0"/>
                              <a:ea typeface="+mn-ea"/>
                              <a:cs typeface="+mn-cs"/>
                            </a:defRPr>
                          </a:lvl9pPr>
                        </a:lstStyle>
                        <a:p>
                          <a:r>
                            <a:rPr lang="ru-RU" sz="2400" b="1" dirty="0" smtClean="0">
                              <a:solidFill>
                                <a:schemeClr val="tx1">
                                  <a:lumMod val="95000"/>
                                  <a:lumOff val="5000"/>
                                </a:schemeClr>
                              </a:solidFill>
                            </a:rPr>
                            <a:t>Абай </a:t>
                          </a:r>
                          <a:r>
                            <a:rPr lang="ru-RU" sz="2400" b="1" dirty="0" err="1" smtClean="0">
                              <a:solidFill>
                                <a:schemeClr val="tx1">
                                  <a:lumMod val="95000"/>
                                  <a:lumOff val="5000"/>
                                </a:schemeClr>
                              </a:solidFill>
                            </a:rPr>
                            <a:t>Кунанбаев</a:t>
                          </a:r>
                          <a:endParaRPr lang="ru-RU" sz="2400" b="1" dirty="0">
                            <a:solidFill>
                              <a:schemeClr val="tx1">
                                <a:lumMod val="95000"/>
                                <a:lumOff val="5000"/>
                              </a:schemeClr>
                            </a:solidFill>
                          </a:endParaRPr>
                        </a:p>
                      </a:txBody>
                      <a:useSpRect/>
                    </a:txSp>
                  </a:sp>
                  <a:pic>
                    <a:nvPicPr>
                      <a:cNvPr id="8" name="Picture 2"/>
                      <a:cNvPicPr>
                        <a:picLocks noChangeAspect="1" noChangeArrowheads="1"/>
                      </a:cNvPicPr>
                    </a:nvPicPr>
                    <a:blipFill>
                      <a:blip r:embed="rId20" cstate="email">
                        <a:lum bright="-30000" contrast="40000"/>
                      </a:blip>
                      <a:srcRect/>
                      <a:stretch>
                        <a:fillRect/>
                      </a:stretch>
                    </a:blipFill>
                    <a:spPr bwMode="auto">
                      <a:xfrm>
                        <a:off x="3929058" y="1071546"/>
                        <a:ext cx="3755566" cy="2628896"/>
                      </a:xfrm>
                      <a:prstGeom prst="rect">
                        <a:avLst/>
                      </a:prstGeom>
                      <a:ln>
                        <a:noFill/>
                      </a:ln>
                      <a:effectLst>
                        <a:softEdge rad="112500"/>
                      </a:effectLst>
                    </a:spPr>
                  </a:pic>
                </lc:lockedCanvas>
              </a:graphicData>
            </a:graphic>
          </wp:inline>
        </w:drawing>
      </w:r>
      <w:r w:rsidRPr="002025D3">
        <w:rPr>
          <w:rFonts w:ascii="Times New Roman" w:eastAsia="Times New Roman" w:hAnsi="Times New Roman" w:cs="Times New Roman"/>
          <w:b/>
          <w:color w:val="333333"/>
          <w:sz w:val="28"/>
          <w:szCs w:val="32"/>
        </w:rPr>
        <w:t>(</w:t>
      </w:r>
      <w:r w:rsidRPr="002025D3">
        <w:rPr>
          <w:rFonts w:ascii="Times New Roman" w:eastAsia="Times New Roman" w:hAnsi="Times New Roman" w:cs="Times New Roman"/>
          <w:b/>
          <w:i/>
          <w:color w:val="333333"/>
          <w:sz w:val="28"/>
          <w:szCs w:val="32"/>
        </w:rPr>
        <w:t>Слайд 9)</w:t>
      </w:r>
    </w:p>
    <w:p w:rsidR="004F4C03" w:rsidRPr="00B20946" w:rsidRDefault="00B20946" w:rsidP="0020596E">
      <w:pPr>
        <w:shd w:val="clear" w:color="auto" w:fill="FFFFFF"/>
        <w:spacing w:after="120" w:line="240" w:lineRule="atLeast"/>
        <w:rPr>
          <w:rFonts w:ascii="Times New Roman" w:eastAsia="Times New Roman" w:hAnsi="Times New Roman" w:cs="Times New Roman"/>
          <w:b/>
          <w:color w:val="333333"/>
          <w:sz w:val="28"/>
          <w:szCs w:val="32"/>
          <w:u w:val="single"/>
        </w:rPr>
      </w:pPr>
      <w:r w:rsidRPr="00B20946">
        <w:rPr>
          <w:rFonts w:ascii="Times New Roman" w:eastAsia="Times New Roman" w:hAnsi="Times New Roman" w:cs="Times New Roman"/>
          <w:b/>
          <w:color w:val="333333"/>
          <w:sz w:val="28"/>
          <w:szCs w:val="32"/>
          <w:u w:val="single"/>
        </w:rPr>
        <w:t xml:space="preserve">3. </w:t>
      </w:r>
      <w:r w:rsidR="001D374F" w:rsidRPr="00B20946">
        <w:rPr>
          <w:rFonts w:ascii="Times New Roman" w:eastAsia="Times New Roman" w:hAnsi="Times New Roman" w:cs="Times New Roman"/>
          <w:b/>
          <w:color w:val="333333"/>
          <w:sz w:val="28"/>
          <w:szCs w:val="32"/>
          <w:u w:val="single"/>
        </w:rPr>
        <w:t>Слушание музыки. Песня «Көзімнің қарасы».</w:t>
      </w:r>
    </w:p>
    <w:p w:rsidR="001D374F" w:rsidRDefault="0020596E" w:rsidP="0020596E">
      <w:pPr>
        <w:shd w:val="clear" w:color="auto" w:fill="FFFFFF"/>
        <w:spacing w:after="120" w:line="240" w:lineRule="atLeast"/>
        <w:rPr>
          <w:rFonts w:ascii="Times New Roman" w:eastAsia="Times New Roman" w:hAnsi="Times New Roman" w:cs="Times New Roman"/>
          <w:color w:val="333333"/>
          <w:sz w:val="28"/>
          <w:szCs w:val="32"/>
        </w:rPr>
      </w:pPr>
      <w:r w:rsidRPr="00FA001F">
        <w:rPr>
          <w:rFonts w:ascii="Times New Roman" w:eastAsia="Times New Roman" w:hAnsi="Times New Roman" w:cs="Times New Roman"/>
          <w:color w:val="333333"/>
          <w:sz w:val="28"/>
          <w:szCs w:val="32"/>
        </w:rPr>
        <w:t>Песенное наследие, созданное народными композиторами, начали записывать и  изучать  в  XIX  веке. Особенно много в этом направлении сделали А. В. Затаевич,  В. Г. Ерзакович, А. К. Жубанов, Л. А. Хамиди. Композиторы XX века использовали народные песни в своих операх, симфониях, инструментальных произведениях. </w:t>
      </w:r>
    </w:p>
    <w:p w:rsidR="006D6AAA" w:rsidRDefault="001D374F" w:rsidP="0020596E">
      <w:pPr>
        <w:shd w:val="clear" w:color="auto" w:fill="FFFFFF"/>
        <w:spacing w:after="120" w:line="240" w:lineRule="atLeast"/>
        <w:rPr>
          <w:rFonts w:ascii="Times New Roman" w:eastAsia="Times New Roman" w:hAnsi="Times New Roman" w:cs="Times New Roman"/>
          <w:b/>
          <w:i/>
          <w:color w:val="333333"/>
          <w:sz w:val="28"/>
          <w:szCs w:val="32"/>
        </w:rPr>
      </w:pPr>
      <w:r w:rsidRPr="001D374F">
        <w:rPr>
          <w:rFonts w:ascii="Times New Roman" w:eastAsia="Times New Roman" w:hAnsi="Times New Roman" w:cs="Times New Roman"/>
          <w:noProof/>
          <w:color w:val="333333"/>
          <w:sz w:val="28"/>
          <w:szCs w:val="32"/>
        </w:rPr>
        <w:drawing>
          <wp:inline distT="0" distB="0" distL="0" distR="0">
            <wp:extent cx="1295400" cy="1143000"/>
            <wp:effectExtent l="0" t="0" r="0" b="0"/>
            <wp:docPr id="3"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05484" cy="6343648"/>
                      <a:chOff x="1357290" y="0"/>
                      <a:chExt cx="5705484" cy="6343648"/>
                    </a:xfrm>
                  </a:grpSpPr>
                  <a:pic>
                    <a:nvPicPr>
                      <a:cNvPr id="16391" name="Picture 2"/>
                      <a:cNvPicPr>
                        <a:picLocks noChangeAspect="1" noChangeArrowheads="1"/>
                      </a:cNvPicPr>
                    </a:nvPicPr>
                    <a:blipFill>
                      <a:blip r:embed="rId21" cstate="email">
                        <a:lum bright="-20000" contrast="30000"/>
                      </a:blip>
                      <a:srcRect/>
                      <a:stretch>
                        <a:fillRect/>
                      </a:stretch>
                    </a:blipFill>
                    <a:spPr bwMode="auto">
                      <a:xfrm>
                        <a:off x="4286248" y="0"/>
                        <a:ext cx="2230423" cy="3047749"/>
                      </a:xfrm>
                      <a:prstGeom prst="rect">
                        <a:avLst/>
                      </a:prstGeom>
                      <a:ln>
                        <a:noFill/>
                      </a:ln>
                      <a:effectLst>
                        <a:softEdge rad="112500"/>
                      </a:effectLst>
                    </a:spPr>
                  </a:pic>
                  <a:pic>
                    <a:nvPicPr>
                      <a:cNvPr id="16392" name="Picture 5"/>
                      <a:cNvPicPr>
                        <a:picLocks noChangeAspect="1" noChangeArrowheads="1"/>
                      </a:cNvPicPr>
                    </a:nvPicPr>
                    <a:blipFill>
                      <a:blip r:embed="rId22" cstate="email">
                        <a:lum bright="-20000" contrast="30000"/>
                      </a:blip>
                      <a:srcRect/>
                      <a:stretch>
                        <a:fillRect/>
                      </a:stretch>
                    </a:blipFill>
                    <a:spPr bwMode="auto">
                      <a:xfrm>
                        <a:off x="4143372" y="3143248"/>
                        <a:ext cx="2103832" cy="2805109"/>
                      </a:xfrm>
                      <a:prstGeom prst="rect">
                        <a:avLst/>
                      </a:prstGeom>
                      <a:ln>
                        <a:noFill/>
                      </a:ln>
                      <a:effectLst>
                        <a:softEdge rad="112500"/>
                      </a:effectLst>
                    </a:spPr>
                  </a:pic>
                  <a:pic>
                    <a:nvPicPr>
                      <a:cNvPr id="16394" name="Picture 7"/>
                      <a:cNvPicPr>
                        <a:picLocks noChangeAspect="1" noChangeArrowheads="1"/>
                      </a:cNvPicPr>
                    </a:nvPicPr>
                    <a:blipFill>
                      <a:blip r:embed="rId23" cstate="email">
                        <a:lum bright="-10000" contrast="-10000"/>
                      </a:blip>
                      <a:srcRect/>
                      <a:stretch>
                        <a:fillRect/>
                      </a:stretch>
                    </a:blipFill>
                    <a:spPr bwMode="auto">
                      <a:xfrm>
                        <a:off x="1571604" y="0"/>
                        <a:ext cx="2166953" cy="2786082"/>
                      </a:xfrm>
                      <a:prstGeom prst="rect">
                        <a:avLst/>
                      </a:prstGeom>
                      <a:ln>
                        <a:noFill/>
                      </a:ln>
                      <a:effectLst>
                        <a:softEdge rad="112500"/>
                      </a:effectLst>
                    </a:spPr>
                  </a:pic>
                  <a:sp>
                    <a:nvSpPr>
                      <a:cNvPr id="16397" name="Rectangle 13"/>
                      <a:cNvSpPr>
                        <a:spLocks noChangeArrowheads="1"/>
                      </a:cNvSpPr>
                    </a:nvSpPr>
                    <a:spPr bwMode="auto">
                      <a:xfrm>
                        <a:off x="1428728" y="2857496"/>
                        <a:ext cx="1838316" cy="390524"/>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800" b="1" dirty="0" smtClean="0">
                              <a:solidFill>
                                <a:schemeClr val="tx1">
                                  <a:lumMod val="95000"/>
                                  <a:lumOff val="5000"/>
                                </a:schemeClr>
                              </a:solidFill>
                              <a:latin typeface="Times New Roman" pitchFamily="18" charset="0"/>
                            </a:rPr>
                            <a:t> А.В</a:t>
                          </a:r>
                          <a:r>
                            <a:rPr lang="ru-RU" sz="2800" b="1" dirty="0">
                              <a:solidFill>
                                <a:schemeClr val="tx1">
                                  <a:lumMod val="95000"/>
                                  <a:lumOff val="5000"/>
                                </a:schemeClr>
                              </a:solidFill>
                              <a:latin typeface="Times New Roman" pitchFamily="18" charset="0"/>
                            </a:rPr>
                            <a:t>. ЗАТАЕВИЧ</a:t>
                          </a:r>
                        </a:p>
                      </a:txBody>
                      <a:useSpRect/>
                    </a:txSp>
                    <a:style>
                      <a:lnRef idx="1">
                        <a:schemeClr val="accent4"/>
                      </a:lnRef>
                      <a:fillRef idx="2">
                        <a:schemeClr val="accent4"/>
                      </a:fillRef>
                      <a:effectRef idx="1">
                        <a:schemeClr val="accent4"/>
                      </a:effectRef>
                      <a:fontRef idx="minor">
                        <a:schemeClr val="dk1"/>
                      </a:fontRef>
                    </a:style>
                  </a:sp>
                  <a:sp>
                    <a:nvSpPr>
                      <a:cNvPr id="16398" name="Rectangle 14"/>
                      <a:cNvSpPr>
                        <a:spLocks noChangeArrowheads="1"/>
                      </a:cNvSpPr>
                    </a:nvSpPr>
                    <a:spPr bwMode="auto">
                      <a:xfrm>
                        <a:off x="4286248" y="2714620"/>
                        <a:ext cx="2424114" cy="457208"/>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800" b="1" dirty="0">
                              <a:solidFill>
                                <a:schemeClr val="tx1">
                                  <a:lumMod val="95000"/>
                                  <a:lumOff val="5000"/>
                                </a:schemeClr>
                              </a:solidFill>
                              <a:latin typeface="Times New Roman" pitchFamily="18" charset="0"/>
                            </a:rPr>
                            <a:t>А. К. ЖУБАНОВ</a:t>
                          </a:r>
                        </a:p>
                      </a:txBody>
                      <a:useSpRect/>
                    </a:txSp>
                    <a:style>
                      <a:lnRef idx="1">
                        <a:schemeClr val="accent4"/>
                      </a:lnRef>
                      <a:fillRef idx="2">
                        <a:schemeClr val="accent4"/>
                      </a:fillRef>
                      <a:effectRef idx="1">
                        <a:schemeClr val="accent4"/>
                      </a:effectRef>
                      <a:fontRef idx="minor">
                        <a:schemeClr val="dk1"/>
                      </a:fontRef>
                    </a:style>
                  </a:sp>
                  <a:pic>
                    <a:nvPicPr>
                      <a:cNvPr id="16393" name="Picture 6"/>
                      <a:cNvPicPr>
                        <a:picLocks noChangeAspect="1" noChangeArrowheads="1"/>
                      </a:cNvPicPr>
                    </a:nvPicPr>
                    <a:blipFill>
                      <a:blip r:embed="rId24" cstate="email">
                        <a:lum bright="-20000" contrast="30000"/>
                      </a:blip>
                      <a:srcRect/>
                      <a:stretch>
                        <a:fillRect/>
                      </a:stretch>
                    </a:blipFill>
                    <a:spPr bwMode="auto">
                      <a:xfrm>
                        <a:off x="1928794" y="3143248"/>
                        <a:ext cx="2212395" cy="2781296"/>
                      </a:xfrm>
                      <a:prstGeom prst="rect">
                        <a:avLst/>
                      </a:prstGeom>
                      <a:ln>
                        <a:noFill/>
                      </a:ln>
                      <a:effectLst>
                        <a:softEdge rad="112500"/>
                      </a:effectLst>
                    </a:spPr>
                  </a:pic>
                  <a:sp>
                    <a:nvSpPr>
                      <a:cNvPr id="3" name="Rectangle 12"/>
                      <a:cNvSpPr>
                        <a:spLocks noChangeArrowheads="1"/>
                      </a:cNvSpPr>
                    </a:nvSpPr>
                    <a:spPr bwMode="auto">
                      <a:xfrm>
                        <a:off x="4286248" y="5857892"/>
                        <a:ext cx="2776526" cy="485756"/>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800" b="1" dirty="0">
                              <a:solidFill>
                                <a:schemeClr val="tx1">
                                  <a:lumMod val="95000"/>
                                  <a:lumOff val="5000"/>
                                </a:schemeClr>
                              </a:solidFill>
                              <a:latin typeface="Times New Roman" pitchFamily="18" charset="0"/>
                            </a:rPr>
                            <a:t>Л. А. ХАМИДИ</a:t>
                          </a:r>
                        </a:p>
                      </a:txBody>
                      <a:useSpRect/>
                    </a:txSp>
                    <a:style>
                      <a:lnRef idx="1">
                        <a:schemeClr val="accent4"/>
                      </a:lnRef>
                      <a:fillRef idx="2">
                        <a:schemeClr val="accent4"/>
                      </a:fillRef>
                      <a:effectRef idx="1">
                        <a:schemeClr val="accent4"/>
                      </a:effectRef>
                      <a:fontRef idx="minor">
                        <a:schemeClr val="dk1"/>
                      </a:fontRef>
                    </a:style>
                  </a:sp>
                  <a:sp>
                    <a:nvSpPr>
                      <a:cNvPr id="4" name="Rectangle 11"/>
                      <a:cNvSpPr>
                        <a:spLocks noChangeArrowheads="1"/>
                      </a:cNvSpPr>
                    </a:nvSpPr>
                    <a:spPr bwMode="auto">
                      <a:xfrm>
                        <a:off x="1357290" y="5857892"/>
                        <a:ext cx="2662262" cy="485756"/>
                      </a:xfrm>
                      <a:prstGeom prst="rect">
                        <a:avLst/>
                      </a:prstGeom>
                      <a:ln>
                        <a:headEnd/>
                        <a:tailEnd/>
                      </a:ln>
                    </a:spPr>
                    <a:txSp>
                      <a:txBody>
                        <a:bodyPr wrap="none"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800" b="1" dirty="0">
                              <a:solidFill>
                                <a:schemeClr val="tx1">
                                  <a:lumMod val="95000"/>
                                  <a:lumOff val="5000"/>
                                </a:schemeClr>
                              </a:solidFill>
                              <a:latin typeface="Times New Roman" pitchFamily="18" charset="0"/>
                            </a:rPr>
                            <a:t>В. Г. ЕРЗАКОВИЧ</a:t>
                          </a:r>
                        </a:p>
                      </a:txBody>
                      <a:useSpRect/>
                    </a:txSp>
                    <a:style>
                      <a:lnRef idx="1">
                        <a:schemeClr val="accent4"/>
                      </a:lnRef>
                      <a:fillRef idx="2">
                        <a:schemeClr val="accent4"/>
                      </a:fillRef>
                      <a:effectRef idx="1">
                        <a:schemeClr val="accent4"/>
                      </a:effectRef>
                      <a:fontRef idx="minor">
                        <a:schemeClr val="dk1"/>
                      </a:fontRef>
                    </a:style>
                  </a:sp>
                </lc:lockedCanvas>
              </a:graphicData>
            </a:graphic>
          </wp:inline>
        </w:drawing>
      </w:r>
      <w:r w:rsidR="00DF1199">
        <w:rPr>
          <w:rFonts w:ascii="Times New Roman" w:eastAsia="Times New Roman" w:hAnsi="Times New Roman" w:cs="Times New Roman"/>
          <w:b/>
          <w:i/>
          <w:color w:val="333333"/>
          <w:sz w:val="28"/>
          <w:szCs w:val="32"/>
        </w:rPr>
        <w:t xml:space="preserve"> </w:t>
      </w:r>
      <w:r w:rsidR="00E5096D" w:rsidRPr="002025D3">
        <w:rPr>
          <w:rFonts w:ascii="Times New Roman" w:eastAsia="Times New Roman" w:hAnsi="Times New Roman" w:cs="Times New Roman"/>
          <w:b/>
          <w:i/>
          <w:color w:val="333333"/>
          <w:sz w:val="28"/>
          <w:szCs w:val="32"/>
        </w:rPr>
        <w:t>(слайд 10)</w:t>
      </w:r>
    </w:p>
    <w:p w:rsidR="00B20946" w:rsidRPr="006D6AAA" w:rsidRDefault="0020596E" w:rsidP="0020596E">
      <w:pPr>
        <w:shd w:val="clear" w:color="auto" w:fill="FFFFFF"/>
        <w:spacing w:after="120" w:line="240" w:lineRule="atLeast"/>
        <w:rPr>
          <w:rFonts w:ascii="Times New Roman" w:eastAsia="Times New Roman" w:hAnsi="Times New Roman" w:cs="Times New Roman"/>
          <w:b/>
          <w:i/>
          <w:color w:val="333333"/>
          <w:sz w:val="28"/>
          <w:szCs w:val="32"/>
        </w:rPr>
      </w:pPr>
      <w:r w:rsidRPr="00FA001F">
        <w:rPr>
          <w:rFonts w:ascii="Times New Roman" w:eastAsia="Times New Roman" w:hAnsi="Times New Roman" w:cs="Times New Roman"/>
          <w:color w:val="333333"/>
          <w:sz w:val="28"/>
          <w:szCs w:val="32"/>
        </w:rPr>
        <w:br/>
      </w:r>
      <w:r w:rsidR="00B20946" w:rsidRPr="00B20946">
        <w:rPr>
          <w:rFonts w:ascii="Times New Roman" w:eastAsia="Times New Roman" w:hAnsi="Times New Roman" w:cs="Times New Roman"/>
          <w:b/>
          <w:color w:val="333333"/>
          <w:sz w:val="28"/>
          <w:szCs w:val="32"/>
          <w:u w:val="single"/>
        </w:rPr>
        <w:t>4. Игра  «Третий лишний».</w:t>
      </w:r>
    </w:p>
    <w:p w:rsidR="00E5096D" w:rsidRDefault="0020596E" w:rsidP="0020596E">
      <w:pPr>
        <w:shd w:val="clear" w:color="auto" w:fill="FFFFFF"/>
        <w:spacing w:after="120" w:line="240" w:lineRule="atLeast"/>
        <w:rPr>
          <w:rFonts w:ascii="Times New Roman" w:eastAsia="Times New Roman" w:hAnsi="Times New Roman" w:cs="Times New Roman"/>
          <w:color w:val="333333"/>
          <w:sz w:val="28"/>
          <w:szCs w:val="32"/>
        </w:rPr>
      </w:pPr>
      <w:r w:rsidRPr="00FA001F">
        <w:rPr>
          <w:rFonts w:ascii="Times New Roman" w:eastAsia="Times New Roman" w:hAnsi="Times New Roman" w:cs="Times New Roman"/>
          <w:color w:val="333333"/>
          <w:sz w:val="28"/>
          <w:szCs w:val="32"/>
        </w:rPr>
        <w:t xml:space="preserve">Значительное место в казахской музыкальной культуре занимает </w:t>
      </w:r>
      <w:r w:rsidRPr="004F0669">
        <w:rPr>
          <w:rFonts w:ascii="Times New Roman" w:eastAsia="Times New Roman" w:hAnsi="Times New Roman" w:cs="Times New Roman"/>
          <w:b/>
          <w:color w:val="333333"/>
          <w:sz w:val="28"/>
          <w:szCs w:val="32"/>
        </w:rPr>
        <w:t>инструментальная музыка.</w:t>
      </w:r>
      <w:r w:rsidRPr="00FA001F">
        <w:rPr>
          <w:rFonts w:ascii="Times New Roman" w:eastAsia="Times New Roman" w:hAnsi="Times New Roman" w:cs="Times New Roman"/>
          <w:color w:val="333333"/>
          <w:sz w:val="28"/>
          <w:szCs w:val="32"/>
        </w:rPr>
        <w:t> </w:t>
      </w:r>
      <w:r w:rsidRPr="00FA001F">
        <w:rPr>
          <w:rFonts w:ascii="Times New Roman" w:eastAsia="Times New Roman" w:hAnsi="Times New Roman" w:cs="Times New Roman"/>
          <w:color w:val="333333"/>
          <w:sz w:val="28"/>
          <w:szCs w:val="32"/>
        </w:rPr>
        <w:br/>
        <w:t>Казахские народные инструменты прошли длительный путь эволюции от древних, давно забытых</w:t>
      </w:r>
      <w:r w:rsidR="00E5096D">
        <w:rPr>
          <w:rFonts w:ascii="Times New Roman" w:eastAsia="Times New Roman" w:hAnsi="Times New Roman" w:cs="Times New Roman"/>
          <w:color w:val="333333"/>
          <w:sz w:val="28"/>
          <w:szCs w:val="32"/>
        </w:rPr>
        <w:t>,</w:t>
      </w:r>
      <w:r w:rsidRPr="00FA001F">
        <w:rPr>
          <w:rFonts w:ascii="Times New Roman" w:eastAsia="Times New Roman" w:hAnsi="Times New Roman" w:cs="Times New Roman"/>
          <w:color w:val="333333"/>
          <w:sz w:val="28"/>
          <w:szCs w:val="32"/>
        </w:rPr>
        <w:t>до бытующих сегодня</w:t>
      </w:r>
      <w:proofErr w:type="gramStart"/>
      <w:r w:rsidRPr="00FA001F">
        <w:rPr>
          <w:rFonts w:ascii="Times New Roman" w:eastAsia="Times New Roman" w:hAnsi="Times New Roman" w:cs="Times New Roman"/>
          <w:color w:val="333333"/>
          <w:sz w:val="28"/>
          <w:szCs w:val="32"/>
        </w:rPr>
        <w:t>.</w:t>
      </w:r>
      <w:r w:rsidR="00E5096D">
        <w:rPr>
          <w:rFonts w:ascii="Times New Roman" w:eastAsia="Times New Roman" w:hAnsi="Times New Roman" w:cs="Times New Roman"/>
          <w:color w:val="333333"/>
          <w:sz w:val="28"/>
          <w:szCs w:val="32"/>
        </w:rPr>
        <w:t>Д</w:t>
      </w:r>
      <w:proofErr w:type="gramEnd"/>
      <w:r w:rsidR="00E5096D">
        <w:rPr>
          <w:rFonts w:ascii="Times New Roman" w:eastAsia="Times New Roman" w:hAnsi="Times New Roman" w:cs="Times New Roman"/>
          <w:color w:val="333333"/>
          <w:sz w:val="28"/>
          <w:szCs w:val="32"/>
        </w:rPr>
        <w:t xml:space="preserve">авайте вспомним казахские народные инструменты. На какие группы делятся все музыкальные инструменты?  Сейчас мы поиграем в игру </w:t>
      </w:r>
      <w:r w:rsidR="00E5096D" w:rsidRPr="00061013">
        <w:rPr>
          <w:rFonts w:ascii="Times New Roman" w:eastAsia="Times New Roman" w:hAnsi="Times New Roman" w:cs="Times New Roman"/>
          <w:b/>
          <w:color w:val="333333"/>
          <w:sz w:val="28"/>
          <w:szCs w:val="32"/>
        </w:rPr>
        <w:t>«Третий лишний».</w:t>
      </w:r>
      <w:r w:rsidR="00E5096D">
        <w:rPr>
          <w:rFonts w:ascii="Times New Roman" w:eastAsia="Times New Roman" w:hAnsi="Times New Roman" w:cs="Times New Roman"/>
          <w:color w:val="333333"/>
          <w:sz w:val="28"/>
          <w:szCs w:val="32"/>
        </w:rPr>
        <w:t xml:space="preserve"> Вы находите на карточке лишний музыкальный инструмент и </w:t>
      </w:r>
      <w:proofErr w:type="gramStart"/>
      <w:r w:rsidR="00E5096D">
        <w:rPr>
          <w:rFonts w:ascii="Times New Roman" w:eastAsia="Times New Roman" w:hAnsi="Times New Roman" w:cs="Times New Roman"/>
          <w:color w:val="333333"/>
          <w:sz w:val="28"/>
          <w:szCs w:val="32"/>
        </w:rPr>
        <w:t>объясняете</w:t>
      </w:r>
      <w:proofErr w:type="gramEnd"/>
      <w:r w:rsidR="00E5096D">
        <w:rPr>
          <w:rFonts w:ascii="Times New Roman" w:eastAsia="Times New Roman" w:hAnsi="Times New Roman" w:cs="Times New Roman"/>
          <w:color w:val="333333"/>
          <w:sz w:val="28"/>
          <w:szCs w:val="32"/>
        </w:rPr>
        <w:t xml:space="preserve"> почему он лишний.</w:t>
      </w:r>
    </w:p>
    <w:p w:rsidR="002D46F8" w:rsidRPr="00E5096D" w:rsidRDefault="00E5096D" w:rsidP="00E5096D">
      <w:pPr>
        <w:pStyle w:val="a8"/>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A05CD5" w:rsidRPr="00E5096D">
        <w:rPr>
          <w:rFonts w:ascii="Times New Roman" w:eastAsia="Times New Roman" w:hAnsi="Times New Roman" w:cs="Times New Roman"/>
          <w:sz w:val="28"/>
        </w:rPr>
        <w:t xml:space="preserve">Кобыз, кылкобыз, шанкобыз </w:t>
      </w:r>
    </w:p>
    <w:p w:rsidR="002D46F8" w:rsidRPr="00E5096D" w:rsidRDefault="00E5096D" w:rsidP="00E5096D">
      <w:pPr>
        <w:pStyle w:val="a8"/>
        <w:rPr>
          <w:rFonts w:ascii="Times New Roman" w:eastAsia="Times New Roman" w:hAnsi="Times New Roman" w:cs="Times New Roman"/>
          <w:sz w:val="28"/>
        </w:rPr>
      </w:pPr>
      <w:r>
        <w:rPr>
          <w:rFonts w:ascii="Times New Roman" w:eastAsia="Times New Roman" w:hAnsi="Times New Roman" w:cs="Times New Roman"/>
          <w:sz w:val="28"/>
        </w:rPr>
        <w:t xml:space="preserve">2. </w:t>
      </w:r>
      <w:r w:rsidR="00A05CD5" w:rsidRPr="00E5096D">
        <w:rPr>
          <w:rFonts w:ascii="Times New Roman" w:eastAsia="Times New Roman" w:hAnsi="Times New Roman" w:cs="Times New Roman"/>
          <w:sz w:val="28"/>
        </w:rPr>
        <w:t xml:space="preserve">Жетыген, дабыл, шертер </w:t>
      </w:r>
    </w:p>
    <w:p w:rsidR="002D46F8" w:rsidRPr="00E5096D" w:rsidRDefault="00E5096D" w:rsidP="00E5096D">
      <w:pPr>
        <w:pStyle w:val="a8"/>
        <w:rPr>
          <w:rFonts w:ascii="Times New Roman" w:eastAsia="Times New Roman" w:hAnsi="Times New Roman" w:cs="Times New Roman"/>
          <w:sz w:val="28"/>
        </w:rPr>
      </w:pPr>
      <w:r>
        <w:rPr>
          <w:rFonts w:ascii="Times New Roman" w:eastAsia="Times New Roman" w:hAnsi="Times New Roman" w:cs="Times New Roman"/>
          <w:sz w:val="28"/>
        </w:rPr>
        <w:t xml:space="preserve">3. </w:t>
      </w:r>
      <w:r w:rsidR="00A05CD5" w:rsidRPr="00E5096D">
        <w:rPr>
          <w:rFonts w:ascii="Times New Roman" w:eastAsia="Times New Roman" w:hAnsi="Times New Roman" w:cs="Times New Roman"/>
          <w:sz w:val="28"/>
        </w:rPr>
        <w:t xml:space="preserve">Ускирик, асатаяк, конырау </w:t>
      </w:r>
    </w:p>
    <w:p w:rsidR="002D46F8" w:rsidRPr="00E5096D" w:rsidRDefault="00E5096D" w:rsidP="00E5096D">
      <w:pPr>
        <w:pStyle w:val="a8"/>
        <w:rPr>
          <w:rFonts w:ascii="Times New Roman" w:eastAsia="Times New Roman" w:hAnsi="Times New Roman" w:cs="Times New Roman"/>
          <w:sz w:val="28"/>
        </w:rPr>
      </w:pPr>
      <w:r>
        <w:rPr>
          <w:rFonts w:ascii="Times New Roman" w:eastAsia="Times New Roman" w:hAnsi="Times New Roman" w:cs="Times New Roman"/>
          <w:sz w:val="28"/>
        </w:rPr>
        <w:t xml:space="preserve">4. </w:t>
      </w:r>
      <w:r w:rsidR="00A05CD5" w:rsidRPr="00E5096D">
        <w:rPr>
          <w:rFonts w:ascii="Times New Roman" w:eastAsia="Times New Roman" w:hAnsi="Times New Roman" w:cs="Times New Roman"/>
          <w:sz w:val="28"/>
        </w:rPr>
        <w:t xml:space="preserve">Сыбызгы, сазсырнай, дангыра </w:t>
      </w:r>
    </w:p>
    <w:p w:rsidR="00B20946" w:rsidRDefault="00E5096D" w:rsidP="00B20946">
      <w:pPr>
        <w:pStyle w:val="a8"/>
        <w:rPr>
          <w:rFonts w:ascii="Times New Roman" w:eastAsia="Times New Roman" w:hAnsi="Times New Roman" w:cs="Times New Roman"/>
          <w:sz w:val="28"/>
        </w:rPr>
      </w:pPr>
      <w:r>
        <w:rPr>
          <w:rFonts w:ascii="Times New Roman" w:eastAsia="Times New Roman" w:hAnsi="Times New Roman" w:cs="Times New Roman"/>
          <w:sz w:val="28"/>
        </w:rPr>
        <w:t xml:space="preserve">5. </w:t>
      </w:r>
      <w:r w:rsidR="00A05CD5" w:rsidRPr="00E5096D">
        <w:rPr>
          <w:rFonts w:ascii="Times New Roman" w:eastAsia="Times New Roman" w:hAnsi="Times New Roman" w:cs="Times New Roman"/>
          <w:sz w:val="28"/>
        </w:rPr>
        <w:t xml:space="preserve">Домбра, жетыген, кобыз </w:t>
      </w:r>
    </w:p>
    <w:p w:rsidR="00D855F0" w:rsidRDefault="0020596E" w:rsidP="00B20946">
      <w:pPr>
        <w:pStyle w:val="a8"/>
        <w:rPr>
          <w:rFonts w:ascii="Times New Roman" w:eastAsia="Times New Roman" w:hAnsi="Times New Roman" w:cs="Times New Roman"/>
          <w:color w:val="333333"/>
          <w:sz w:val="28"/>
          <w:szCs w:val="32"/>
        </w:rPr>
      </w:pPr>
      <w:r w:rsidRPr="00FA001F">
        <w:rPr>
          <w:rFonts w:ascii="Times New Roman" w:eastAsia="Times New Roman" w:hAnsi="Times New Roman" w:cs="Times New Roman"/>
          <w:color w:val="333333"/>
          <w:sz w:val="28"/>
          <w:szCs w:val="32"/>
        </w:rPr>
        <w:t xml:space="preserve"> Основной жанр инструментальной музыки – </w:t>
      </w:r>
      <w:r w:rsidRPr="00E5096D">
        <w:rPr>
          <w:rFonts w:ascii="Times New Roman" w:eastAsia="Times New Roman" w:hAnsi="Times New Roman" w:cs="Times New Roman"/>
          <w:b/>
          <w:color w:val="333333"/>
          <w:sz w:val="28"/>
          <w:szCs w:val="32"/>
        </w:rPr>
        <w:t>кюй.</w:t>
      </w:r>
      <w:r w:rsidRPr="00FA001F">
        <w:rPr>
          <w:rFonts w:ascii="Times New Roman" w:eastAsia="Times New Roman" w:hAnsi="Times New Roman" w:cs="Times New Roman"/>
          <w:color w:val="333333"/>
          <w:sz w:val="28"/>
          <w:szCs w:val="32"/>
        </w:rPr>
        <w:t xml:space="preserve"> Это – небольшая пьеса программного характера. Содержание кюев разнообразное. Одни из них воспевают красоту природы («Сарыарқа», «Сарыжайлау»), другие рисуют облик человека, животного, птицы («Салық өлген», «Әсем қоныр», «Бұлбұл»); кюи передают философские размышления о жизни («Жігер»), повествуют о важных событиях в жизни музыканта («Көкейкесті», «Қайран шешем»), рассказывают об исторических событиях («</w:t>
      </w:r>
      <w:r w:rsidR="004F0669">
        <w:rPr>
          <w:rFonts w:ascii="Times New Roman" w:eastAsia="Times New Roman" w:hAnsi="Times New Roman" w:cs="Times New Roman"/>
          <w:color w:val="333333"/>
          <w:sz w:val="28"/>
          <w:szCs w:val="32"/>
        </w:rPr>
        <w:t>Кішкентай») и о  многом другом</w:t>
      </w:r>
      <w:proofErr w:type="gramStart"/>
      <w:r w:rsidR="004F0669">
        <w:rPr>
          <w:rFonts w:ascii="Times New Roman" w:eastAsia="Times New Roman" w:hAnsi="Times New Roman" w:cs="Times New Roman"/>
          <w:color w:val="333333"/>
          <w:sz w:val="28"/>
          <w:szCs w:val="32"/>
        </w:rPr>
        <w:t>.</w:t>
      </w:r>
      <w:r w:rsidRPr="00FA001F">
        <w:rPr>
          <w:rFonts w:ascii="Times New Roman" w:eastAsia="Times New Roman" w:hAnsi="Times New Roman" w:cs="Times New Roman"/>
          <w:color w:val="333333"/>
          <w:sz w:val="28"/>
          <w:szCs w:val="32"/>
        </w:rPr>
        <w:t>Т</w:t>
      </w:r>
      <w:proofErr w:type="gramEnd"/>
      <w:r w:rsidRPr="00FA001F">
        <w:rPr>
          <w:rFonts w:ascii="Times New Roman" w:eastAsia="Times New Roman" w:hAnsi="Times New Roman" w:cs="Times New Roman"/>
          <w:color w:val="333333"/>
          <w:sz w:val="28"/>
          <w:szCs w:val="32"/>
        </w:rPr>
        <w:t>алантливые казахские исполнители –</w:t>
      </w:r>
      <w:r w:rsidRPr="00E5096D">
        <w:rPr>
          <w:rFonts w:ascii="Times New Roman" w:eastAsia="Times New Roman" w:hAnsi="Times New Roman" w:cs="Times New Roman"/>
          <w:b/>
          <w:color w:val="333333"/>
          <w:sz w:val="28"/>
          <w:szCs w:val="32"/>
        </w:rPr>
        <w:t xml:space="preserve"> кюйши</w:t>
      </w:r>
      <w:r w:rsidRPr="00FA001F">
        <w:rPr>
          <w:rFonts w:ascii="Times New Roman" w:eastAsia="Times New Roman" w:hAnsi="Times New Roman" w:cs="Times New Roman"/>
          <w:color w:val="333333"/>
          <w:sz w:val="28"/>
          <w:szCs w:val="32"/>
        </w:rPr>
        <w:t xml:space="preserve"> – создали много замечательных кюев.</w:t>
      </w:r>
      <w:r w:rsidRPr="00FA001F">
        <w:rPr>
          <w:rFonts w:ascii="Times New Roman" w:eastAsia="Times New Roman" w:hAnsi="Times New Roman" w:cs="Times New Roman"/>
          <w:color w:val="333333"/>
          <w:sz w:val="28"/>
          <w:szCs w:val="32"/>
        </w:rPr>
        <w:br/>
        <w:t xml:space="preserve">Дошедшие до нас из глубины веков – кюи-легенды «Аққу» («Лебедь»), «Нар идірген» («Доение верблюдицы»), «Қорқыт» (имя прародителя музыки), «Ақсақ қыз» («Хромая девушка»), «Ақсақ құлан» («Хромой кулан»). Народ </w:t>
      </w:r>
    </w:p>
    <w:p w:rsidR="00D855F0" w:rsidRDefault="00D855F0" w:rsidP="00B20946">
      <w:pPr>
        <w:pStyle w:val="a8"/>
        <w:rPr>
          <w:rFonts w:ascii="Times New Roman" w:eastAsia="Times New Roman" w:hAnsi="Times New Roman" w:cs="Times New Roman"/>
          <w:color w:val="333333"/>
          <w:sz w:val="28"/>
          <w:szCs w:val="32"/>
        </w:rPr>
      </w:pPr>
    </w:p>
    <w:p w:rsidR="0020596E" w:rsidRDefault="0020596E" w:rsidP="00B20946">
      <w:pPr>
        <w:pStyle w:val="a8"/>
        <w:rPr>
          <w:rFonts w:ascii="Times New Roman" w:eastAsia="Times New Roman" w:hAnsi="Times New Roman" w:cs="Times New Roman"/>
          <w:color w:val="333333"/>
          <w:sz w:val="28"/>
          <w:szCs w:val="32"/>
        </w:rPr>
      </w:pPr>
      <w:r w:rsidRPr="00FA001F">
        <w:rPr>
          <w:rFonts w:ascii="Times New Roman" w:eastAsia="Times New Roman" w:hAnsi="Times New Roman" w:cs="Times New Roman"/>
          <w:color w:val="333333"/>
          <w:sz w:val="28"/>
          <w:szCs w:val="32"/>
        </w:rPr>
        <w:lastRenderedPageBreak/>
        <w:t>сохранил в своей памяти имена выдающихся представителей инструментальной музыки. Это – Курмангазы Сагырбаев, Даулеткерей Шигаев, Таттимбет Казангапов, Дина Нурпеисова и другие. </w:t>
      </w:r>
    </w:p>
    <w:p w:rsidR="00C72F70" w:rsidRPr="00B20946" w:rsidRDefault="00C72F70" w:rsidP="00B20946">
      <w:pPr>
        <w:pStyle w:val="a8"/>
        <w:rPr>
          <w:rFonts w:ascii="Times New Roman" w:eastAsia="Times New Roman" w:hAnsi="Times New Roman" w:cs="Times New Roman"/>
          <w:sz w:val="28"/>
        </w:rPr>
      </w:pPr>
    </w:p>
    <w:p w:rsidR="00061013" w:rsidRPr="00FA001F" w:rsidRDefault="00061013" w:rsidP="0020596E">
      <w:pPr>
        <w:shd w:val="clear" w:color="auto" w:fill="FFFFFF"/>
        <w:spacing w:after="120" w:line="240" w:lineRule="atLeast"/>
        <w:rPr>
          <w:rFonts w:ascii="Times New Roman" w:eastAsia="Times New Roman" w:hAnsi="Times New Roman" w:cs="Times New Roman"/>
          <w:color w:val="333333"/>
          <w:sz w:val="28"/>
          <w:szCs w:val="32"/>
        </w:rPr>
      </w:pPr>
      <w:r w:rsidRPr="00061013">
        <w:rPr>
          <w:rFonts w:ascii="Times New Roman" w:eastAsia="Times New Roman" w:hAnsi="Times New Roman" w:cs="Times New Roman"/>
          <w:noProof/>
          <w:color w:val="333333"/>
          <w:sz w:val="28"/>
          <w:szCs w:val="32"/>
        </w:rPr>
        <w:drawing>
          <wp:inline distT="0" distB="0" distL="0" distR="0">
            <wp:extent cx="1371600" cy="1371600"/>
            <wp:effectExtent l="19050" t="0" r="0" b="0"/>
            <wp:docPr id="4"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86350" cy="6096008"/>
                      <a:chOff x="1928794" y="0"/>
                      <a:chExt cx="4986350" cy="6096008"/>
                    </a:xfrm>
                  </a:grpSpPr>
                  <a:pic>
                    <a:nvPicPr>
                      <a:cNvPr id="45058" name="Picture 2"/>
                      <a:cNvPicPr>
                        <a:picLocks noGrp="1" noChangeAspect="1" noChangeArrowheads="1"/>
                      </a:cNvPicPr>
                    </a:nvPicPr>
                    <a:blipFill>
                      <a:blip r:embed="rId25" cstate="email"/>
                      <a:srcRect/>
                      <a:stretch>
                        <a:fillRect/>
                      </a:stretch>
                    </a:blipFill>
                    <a:spPr>
                      <a:xfrm>
                        <a:off x="1928794" y="2928934"/>
                        <a:ext cx="2462674" cy="2633658"/>
                      </a:xfrm>
                      <a:prstGeom prst="rect">
                        <a:avLst/>
                      </a:prstGeom>
                      <a:ln w="88900" cap="sq" cmpd="thickThin">
                        <a:solidFill>
                          <a:srgbClr val="00B0F0"/>
                        </a:solidFill>
                      </a:ln>
                      <a:effectLst>
                        <a:innerShdw blurRad="76200">
                          <a:srgbClr val="000000"/>
                        </a:innerShdw>
                      </a:effectLst>
                    </a:spPr>
                  </a:pic>
                  <a:pic>
                    <a:nvPicPr>
                      <a:cNvPr id="45059" name="Picture 6"/>
                      <a:cNvPicPr>
                        <a:picLocks noChangeAspect="1" noChangeArrowheads="1"/>
                      </a:cNvPicPr>
                    </a:nvPicPr>
                    <a:blipFill>
                      <a:blip r:embed="rId26" cstate="email"/>
                      <a:srcRect/>
                      <a:stretch>
                        <a:fillRect/>
                      </a:stretch>
                    </a:blipFill>
                    <a:spPr bwMode="auto">
                      <a:xfrm>
                        <a:off x="4500562" y="2928934"/>
                        <a:ext cx="2404211" cy="2633658"/>
                      </a:xfrm>
                      <a:prstGeom prst="rect">
                        <a:avLst/>
                      </a:prstGeom>
                      <a:ln w="88900" cap="sq" cmpd="thickThin">
                        <a:solidFill>
                          <a:srgbClr val="00B0F0"/>
                        </a:solidFill>
                        <a:prstDash val="solid"/>
                        <a:miter lim="800000"/>
                      </a:ln>
                      <a:effectLst>
                        <a:innerShdw blurRad="76200">
                          <a:srgbClr val="000000"/>
                        </a:innerShdw>
                      </a:effectLst>
                    </a:spPr>
                  </a:pic>
                  <a:pic>
                    <a:nvPicPr>
                      <a:cNvPr id="45060" name="Picture 7"/>
                      <a:cNvPicPr>
                        <a:picLocks noChangeAspect="1" noChangeArrowheads="1"/>
                      </a:cNvPicPr>
                    </a:nvPicPr>
                    <a:blipFill>
                      <a:blip r:embed="rId27" cstate="email"/>
                      <a:srcRect/>
                      <a:stretch>
                        <a:fillRect/>
                      </a:stretch>
                    </a:blipFill>
                    <a:spPr bwMode="auto">
                      <a:xfrm>
                        <a:off x="1928794" y="0"/>
                        <a:ext cx="2362449" cy="2428893"/>
                      </a:xfrm>
                      <a:prstGeom prst="rect">
                        <a:avLst/>
                      </a:prstGeom>
                      <a:ln w="88900" cap="sq" cmpd="thickThin">
                        <a:solidFill>
                          <a:srgbClr val="00B0F0"/>
                        </a:solidFill>
                        <a:prstDash val="solid"/>
                        <a:miter lim="800000"/>
                      </a:ln>
                      <a:effectLst>
                        <a:innerShdw blurRad="76200">
                          <a:srgbClr val="000000"/>
                        </a:innerShdw>
                      </a:effectLst>
                    </a:spPr>
                  </a:pic>
                  <a:pic>
                    <a:nvPicPr>
                      <a:cNvPr id="45061" name="Picture 8"/>
                      <a:cNvPicPr>
                        <a:picLocks noChangeAspect="1" noChangeArrowheads="1"/>
                      </a:cNvPicPr>
                    </a:nvPicPr>
                    <a:blipFill>
                      <a:blip r:embed="rId28" cstate="email"/>
                      <a:srcRect/>
                      <a:stretch>
                        <a:fillRect/>
                      </a:stretch>
                    </a:blipFill>
                    <a:spPr bwMode="auto">
                      <a:xfrm>
                        <a:off x="4500562" y="0"/>
                        <a:ext cx="2414582" cy="2414582"/>
                      </a:xfrm>
                      <a:prstGeom prst="rect">
                        <a:avLst/>
                      </a:prstGeom>
                      <a:ln w="88900" cap="sq" cmpd="thickThin">
                        <a:solidFill>
                          <a:srgbClr val="00B0F0"/>
                        </a:solidFill>
                        <a:prstDash val="solid"/>
                        <a:miter lim="800000"/>
                      </a:ln>
                      <a:effectLst>
                        <a:innerShdw blurRad="76200">
                          <a:srgbClr val="000000"/>
                        </a:innerShdw>
                      </a:effectLst>
                    </a:spPr>
                  </a:pic>
                  <a:sp>
                    <a:nvSpPr>
                      <a:cNvPr id="45062" name="AutoShape 6"/>
                      <a:cNvSpPr>
                        <a:spLocks noChangeArrowheads="1"/>
                      </a:cNvSpPr>
                    </a:nvSpPr>
                    <a:spPr bwMode="auto">
                      <a:xfrm>
                        <a:off x="2571736" y="2143116"/>
                        <a:ext cx="1209676" cy="747754"/>
                      </a:xfrm>
                      <a:prstGeom prst="horizontalScroll">
                        <a:avLst>
                          <a:gd name="adj" fmla="val 12500"/>
                        </a:avLst>
                      </a:prstGeom>
                      <a:ln w="25400">
                        <a:solidFill>
                          <a:schemeClr val="bg1">
                            <a:lumMod val="50000"/>
                          </a:schemeClr>
                        </a:solidFill>
                        <a:round/>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mj-lt"/>
                              <a:ea typeface="+mj-ea"/>
                              <a:cs typeface="+mj-cs"/>
                            </a:defRPr>
                          </a:lvl1pPr>
                          <a:lvl2pPr marL="457200" algn="l" rtl="0" fontAlgn="base">
                            <a:spcBef>
                              <a:spcPct val="0"/>
                            </a:spcBef>
                            <a:spcAft>
                              <a:spcPct val="0"/>
                            </a:spcAft>
                            <a:defRPr kern="1200">
                              <a:solidFill>
                                <a:schemeClr val="tx1"/>
                              </a:solidFill>
                              <a:latin typeface="+mj-lt"/>
                              <a:ea typeface="+mj-ea"/>
                              <a:cs typeface="+mj-cs"/>
                            </a:defRPr>
                          </a:lvl2pPr>
                          <a:lvl3pPr marL="914400" algn="l" rtl="0" fontAlgn="base">
                            <a:spcBef>
                              <a:spcPct val="0"/>
                            </a:spcBef>
                            <a:spcAft>
                              <a:spcPct val="0"/>
                            </a:spcAft>
                            <a:defRPr kern="1200">
                              <a:solidFill>
                                <a:schemeClr val="tx1"/>
                              </a:solidFill>
                              <a:latin typeface="+mj-lt"/>
                              <a:ea typeface="+mj-ea"/>
                              <a:cs typeface="+mj-cs"/>
                            </a:defRPr>
                          </a:lvl3pPr>
                          <a:lvl4pPr marL="1371600" algn="l" rtl="0" fontAlgn="base">
                            <a:spcBef>
                              <a:spcPct val="0"/>
                            </a:spcBef>
                            <a:spcAft>
                              <a:spcPct val="0"/>
                            </a:spcAft>
                            <a:defRPr kern="1200">
                              <a:solidFill>
                                <a:schemeClr val="tx1"/>
                              </a:solidFill>
                              <a:latin typeface="+mj-lt"/>
                              <a:ea typeface="+mj-ea"/>
                              <a:cs typeface="+mj-cs"/>
                            </a:defRPr>
                          </a:lvl4pPr>
                          <a:lvl5pPr marL="1828800" algn="l" rtl="0" fontAlgn="base">
                            <a:spcBef>
                              <a:spcPct val="0"/>
                            </a:spcBef>
                            <a:spcAft>
                              <a:spcPct val="0"/>
                            </a:spcAft>
                            <a:defRPr kern="1200">
                              <a:solidFill>
                                <a:schemeClr val="tx1"/>
                              </a:solidFill>
                              <a:latin typeface="+mj-lt"/>
                              <a:ea typeface="+mj-ea"/>
                              <a:cs typeface="+mj-cs"/>
                            </a:defRPr>
                          </a:lvl5pPr>
                          <a:lvl6pPr marL="2286000" algn="l" defTabSz="914400" rtl="0" eaLnBrk="1" latinLnBrk="0" hangingPunct="1">
                            <a:defRPr kern="1200">
                              <a:solidFill>
                                <a:schemeClr val="tx1"/>
                              </a:solidFill>
                              <a:latin typeface="+mj-lt"/>
                              <a:ea typeface="+mj-ea"/>
                              <a:cs typeface="+mj-cs"/>
                            </a:defRPr>
                          </a:lvl6pPr>
                          <a:lvl7pPr marL="2743200" algn="l" defTabSz="914400" rtl="0" eaLnBrk="1" latinLnBrk="0" hangingPunct="1">
                            <a:defRPr kern="1200">
                              <a:solidFill>
                                <a:schemeClr val="tx1"/>
                              </a:solidFill>
                              <a:latin typeface="+mj-lt"/>
                              <a:ea typeface="+mj-ea"/>
                              <a:cs typeface="+mj-cs"/>
                            </a:defRPr>
                          </a:lvl7pPr>
                          <a:lvl8pPr marL="3200400" algn="l" defTabSz="914400" rtl="0" eaLnBrk="1" latinLnBrk="0" hangingPunct="1">
                            <a:defRPr kern="1200">
                              <a:solidFill>
                                <a:schemeClr val="tx1"/>
                              </a:solidFill>
                              <a:latin typeface="+mj-lt"/>
                              <a:ea typeface="+mj-ea"/>
                              <a:cs typeface="+mj-cs"/>
                            </a:defRPr>
                          </a:lvl8pPr>
                          <a:lvl9pPr marL="3657600" algn="l" defTabSz="914400" rtl="0" eaLnBrk="1" latinLnBrk="0" hangingPunct="1">
                            <a:defRPr kern="1200">
                              <a:solidFill>
                                <a:schemeClr val="tx1"/>
                              </a:solidFill>
                              <a:latin typeface="+mj-lt"/>
                              <a:ea typeface="+mj-ea"/>
                              <a:cs typeface="+mj-cs"/>
                            </a:defRPr>
                          </a:lvl9pPr>
                        </a:lstStyle>
                        <a:p>
                          <a:pPr algn="ctr">
                            <a:defRPr/>
                          </a:pPr>
                          <a:r>
                            <a:rPr lang="ru-RU" b="1" dirty="0">
                              <a:solidFill>
                                <a:schemeClr val="tx1">
                                  <a:lumMod val="95000"/>
                                  <a:lumOff val="5000"/>
                                </a:schemeClr>
                              </a:solidFill>
                              <a:latin typeface="Georgia" pitchFamily="18" charset="0"/>
                            </a:rPr>
                            <a:t>КУРМАНГАЗЫ</a:t>
                          </a:r>
                        </a:p>
                        <a:p>
                          <a:pPr algn="ctr">
                            <a:defRPr/>
                          </a:pPr>
                          <a:r>
                            <a:rPr lang="ru-RU" b="1" dirty="0">
                              <a:solidFill>
                                <a:schemeClr val="tx1">
                                  <a:lumMod val="95000"/>
                                  <a:lumOff val="5000"/>
                                </a:schemeClr>
                              </a:solidFill>
                              <a:latin typeface="Georgia" pitchFamily="18" charset="0"/>
                            </a:rPr>
                            <a:t>САГЫРБАЕВ</a:t>
                          </a:r>
                        </a:p>
                      </a:txBody>
                      <a:useSpRect/>
                    </a:txSp>
                    <a:style>
                      <a:lnRef idx="0">
                        <a:scrgbClr r="0" g="0" b="0"/>
                      </a:lnRef>
                      <a:fillRef idx="1003">
                        <a:schemeClr val="lt1"/>
                      </a:fillRef>
                      <a:effectRef idx="0">
                        <a:scrgbClr r="0" g="0" b="0"/>
                      </a:effectRef>
                      <a:fontRef idx="major"/>
                    </a:style>
                  </a:sp>
                  <a:sp>
                    <a:nvSpPr>
                      <a:cNvPr id="45063" name="AutoShape 7"/>
                      <a:cNvSpPr>
                        <a:spLocks noChangeArrowheads="1"/>
                      </a:cNvSpPr>
                    </a:nvSpPr>
                    <a:spPr bwMode="auto">
                      <a:xfrm>
                        <a:off x="4857752" y="2071678"/>
                        <a:ext cx="1671638" cy="766770"/>
                      </a:xfrm>
                      <a:prstGeom prst="horizontalScroll">
                        <a:avLst>
                          <a:gd name="adj" fmla="val 12500"/>
                        </a:avLst>
                      </a:prstGeom>
                      <a:ln w="25400">
                        <a:solidFill>
                          <a:schemeClr val="bg1">
                            <a:lumMod val="50000"/>
                          </a:schemeClr>
                        </a:solidFill>
                        <a:round/>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mj-lt"/>
                              <a:ea typeface="+mj-ea"/>
                              <a:cs typeface="+mj-cs"/>
                            </a:defRPr>
                          </a:lvl1pPr>
                          <a:lvl2pPr marL="457200" algn="l" rtl="0" fontAlgn="base">
                            <a:spcBef>
                              <a:spcPct val="0"/>
                            </a:spcBef>
                            <a:spcAft>
                              <a:spcPct val="0"/>
                            </a:spcAft>
                            <a:defRPr kern="1200">
                              <a:solidFill>
                                <a:schemeClr val="tx1"/>
                              </a:solidFill>
                              <a:latin typeface="+mj-lt"/>
                              <a:ea typeface="+mj-ea"/>
                              <a:cs typeface="+mj-cs"/>
                            </a:defRPr>
                          </a:lvl2pPr>
                          <a:lvl3pPr marL="914400" algn="l" rtl="0" fontAlgn="base">
                            <a:spcBef>
                              <a:spcPct val="0"/>
                            </a:spcBef>
                            <a:spcAft>
                              <a:spcPct val="0"/>
                            </a:spcAft>
                            <a:defRPr kern="1200">
                              <a:solidFill>
                                <a:schemeClr val="tx1"/>
                              </a:solidFill>
                              <a:latin typeface="+mj-lt"/>
                              <a:ea typeface="+mj-ea"/>
                              <a:cs typeface="+mj-cs"/>
                            </a:defRPr>
                          </a:lvl3pPr>
                          <a:lvl4pPr marL="1371600" algn="l" rtl="0" fontAlgn="base">
                            <a:spcBef>
                              <a:spcPct val="0"/>
                            </a:spcBef>
                            <a:spcAft>
                              <a:spcPct val="0"/>
                            </a:spcAft>
                            <a:defRPr kern="1200">
                              <a:solidFill>
                                <a:schemeClr val="tx1"/>
                              </a:solidFill>
                              <a:latin typeface="+mj-lt"/>
                              <a:ea typeface="+mj-ea"/>
                              <a:cs typeface="+mj-cs"/>
                            </a:defRPr>
                          </a:lvl4pPr>
                          <a:lvl5pPr marL="1828800" algn="l" rtl="0" fontAlgn="base">
                            <a:spcBef>
                              <a:spcPct val="0"/>
                            </a:spcBef>
                            <a:spcAft>
                              <a:spcPct val="0"/>
                            </a:spcAft>
                            <a:defRPr kern="1200">
                              <a:solidFill>
                                <a:schemeClr val="tx1"/>
                              </a:solidFill>
                              <a:latin typeface="+mj-lt"/>
                              <a:ea typeface="+mj-ea"/>
                              <a:cs typeface="+mj-cs"/>
                            </a:defRPr>
                          </a:lvl5pPr>
                          <a:lvl6pPr marL="2286000" algn="l" defTabSz="914400" rtl="0" eaLnBrk="1" latinLnBrk="0" hangingPunct="1">
                            <a:defRPr kern="1200">
                              <a:solidFill>
                                <a:schemeClr val="tx1"/>
                              </a:solidFill>
                              <a:latin typeface="+mj-lt"/>
                              <a:ea typeface="+mj-ea"/>
                              <a:cs typeface="+mj-cs"/>
                            </a:defRPr>
                          </a:lvl6pPr>
                          <a:lvl7pPr marL="2743200" algn="l" defTabSz="914400" rtl="0" eaLnBrk="1" latinLnBrk="0" hangingPunct="1">
                            <a:defRPr kern="1200">
                              <a:solidFill>
                                <a:schemeClr val="tx1"/>
                              </a:solidFill>
                              <a:latin typeface="+mj-lt"/>
                              <a:ea typeface="+mj-ea"/>
                              <a:cs typeface="+mj-cs"/>
                            </a:defRPr>
                          </a:lvl7pPr>
                          <a:lvl8pPr marL="3200400" algn="l" defTabSz="914400" rtl="0" eaLnBrk="1" latinLnBrk="0" hangingPunct="1">
                            <a:defRPr kern="1200">
                              <a:solidFill>
                                <a:schemeClr val="tx1"/>
                              </a:solidFill>
                              <a:latin typeface="+mj-lt"/>
                              <a:ea typeface="+mj-ea"/>
                              <a:cs typeface="+mj-cs"/>
                            </a:defRPr>
                          </a:lvl8pPr>
                          <a:lvl9pPr marL="3657600" algn="l" defTabSz="914400" rtl="0" eaLnBrk="1" latinLnBrk="0" hangingPunct="1">
                            <a:defRPr kern="1200">
                              <a:solidFill>
                                <a:schemeClr val="tx1"/>
                              </a:solidFill>
                              <a:latin typeface="+mj-lt"/>
                              <a:ea typeface="+mj-ea"/>
                              <a:cs typeface="+mj-cs"/>
                            </a:defRPr>
                          </a:lvl9pPr>
                        </a:lstStyle>
                        <a:p>
                          <a:pPr algn="ctr">
                            <a:defRPr/>
                          </a:pPr>
                          <a:r>
                            <a:rPr lang="ru-RU" b="1" dirty="0">
                              <a:solidFill>
                                <a:schemeClr val="tx1">
                                  <a:lumMod val="95000"/>
                                  <a:lumOff val="5000"/>
                                </a:schemeClr>
                              </a:solidFill>
                              <a:latin typeface="Georgia" pitchFamily="18" charset="0"/>
                            </a:rPr>
                            <a:t>  ДАУЛЕТКЕРЕЙ  </a:t>
                          </a:r>
                        </a:p>
                        <a:p>
                          <a:pPr algn="ctr">
                            <a:defRPr/>
                          </a:pPr>
                          <a:r>
                            <a:rPr lang="ru-RU" b="1" dirty="0">
                              <a:solidFill>
                                <a:schemeClr val="tx1">
                                  <a:lumMod val="95000"/>
                                  <a:lumOff val="5000"/>
                                </a:schemeClr>
                              </a:solidFill>
                              <a:latin typeface="Georgia" pitchFamily="18" charset="0"/>
                            </a:rPr>
                            <a:t>ШИГАЕВ</a:t>
                          </a:r>
                        </a:p>
                      </a:txBody>
                      <a:useSpRect/>
                    </a:txSp>
                    <a:style>
                      <a:lnRef idx="0">
                        <a:scrgbClr r="0" g="0" b="0"/>
                      </a:lnRef>
                      <a:fillRef idx="1003">
                        <a:schemeClr val="lt1"/>
                      </a:fillRef>
                      <a:effectRef idx="0">
                        <a:scrgbClr r="0" g="0" b="0"/>
                      </a:effectRef>
                      <a:fontRef idx="major"/>
                    </a:style>
                  </a:sp>
                  <a:sp>
                    <a:nvSpPr>
                      <a:cNvPr id="45064" name="AutoShape 8"/>
                      <a:cNvSpPr>
                        <a:spLocks noChangeArrowheads="1"/>
                      </a:cNvSpPr>
                    </a:nvSpPr>
                    <a:spPr bwMode="auto">
                      <a:xfrm>
                        <a:off x="2500298" y="5214950"/>
                        <a:ext cx="1633542" cy="881058"/>
                      </a:xfrm>
                      <a:prstGeom prst="horizontalScroll">
                        <a:avLst>
                          <a:gd name="adj" fmla="val 12500"/>
                        </a:avLst>
                      </a:prstGeom>
                      <a:ln w="25400">
                        <a:solidFill>
                          <a:schemeClr val="bg1">
                            <a:lumMod val="50000"/>
                          </a:schemeClr>
                        </a:solidFill>
                        <a:round/>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mj-lt"/>
                              <a:ea typeface="+mj-ea"/>
                              <a:cs typeface="+mj-cs"/>
                            </a:defRPr>
                          </a:lvl1pPr>
                          <a:lvl2pPr marL="457200" algn="l" rtl="0" fontAlgn="base">
                            <a:spcBef>
                              <a:spcPct val="0"/>
                            </a:spcBef>
                            <a:spcAft>
                              <a:spcPct val="0"/>
                            </a:spcAft>
                            <a:defRPr kern="1200">
                              <a:solidFill>
                                <a:schemeClr val="tx1"/>
                              </a:solidFill>
                              <a:latin typeface="+mj-lt"/>
                              <a:ea typeface="+mj-ea"/>
                              <a:cs typeface="+mj-cs"/>
                            </a:defRPr>
                          </a:lvl2pPr>
                          <a:lvl3pPr marL="914400" algn="l" rtl="0" fontAlgn="base">
                            <a:spcBef>
                              <a:spcPct val="0"/>
                            </a:spcBef>
                            <a:spcAft>
                              <a:spcPct val="0"/>
                            </a:spcAft>
                            <a:defRPr kern="1200">
                              <a:solidFill>
                                <a:schemeClr val="tx1"/>
                              </a:solidFill>
                              <a:latin typeface="+mj-lt"/>
                              <a:ea typeface="+mj-ea"/>
                              <a:cs typeface="+mj-cs"/>
                            </a:defRPr>
                          </a:lvl3pPr>
                          <a:lvl4pPr marL="1371600" algn="l" rtl="0" fontAlgn="base">
                            <a:spcBef>
                              <a:spcPct val="0"/>
                            </a:spcBef>
                            <a:spcAft>
                              <a:spcPct val="0"/>
                            </a:spcAft>
                            <a:defRPr kern="1200">
                              <a:solidFill>
                                <a:schemeClr val="tx1"/>
                              </a:solidFill>
                              <a:latin typeface="+mj-lt"/>
                              <a:ea typeface="+mj-ea"/>
                              <a:cs typeface="+mj-cs"/>
                            </a:defRPr>
                          </a:lvl4pPr>
                          <a:lvl5pPr marL="1828800" algn="l" rtl="0" fontAlgn="base">
                            <a:spcBef>
                              <a:spcPct val="0"/>
                            </a:spcBef>
                            <a:spcAft>
                              <a:spcPct val="0"/>
                            </a:spcAft>
                            <a:defRPr kern="1200">
                              <a:solidFill>
                                <a:schemeClr val="tx1"/>
                              </a:solidFill>
                              <a:latin typeface="+mj-lt"/>
                              <a:ea typeface="+mj-ea"/>
                              <a:cs typeface="+mj-cs"/>
                            </a:defRPr>
                          </a:lvl5pPr>
                          <a:lvl6pPr marL="2286000" algn="l" defTabSz="914400" rtl="0" eaLnBrk="1" latinLnBrk="0" hangingPunct="1">
                            <a:defRPr kern="1200">
                              <a:solidFill>
                                <a:schemeClr val="tx1"/>
                              </a:solidFill>
                              <a:latin typeface="+mj-lt"/>
                              <a:ea typeface="+mj-ea"/>
                              <a:cs typeface="+mj-cs"/>
                            </a:defRPr>
                          </a:lvl6pPr>
                          <a:lvl7pPr marL="2743200" algn="l" defTabSz="914400" rtl="0" eaLnBrk="1" latinLnBrk="0" hangingPunct="1">
                            <a:defRPr kern="1200">
                              <a:solidFill>
                                <a:schemeClr val="tx1"/>
                              </a:solidFill>
                              <a:latin typeface="+mj-lt"/>
                              <a:ea typeface="+mj-ea"/>
                              <a:cs typeface="+mj-cs"/>
                            </a:defRPr>
                          </a:lvl7pPr>
                          <a:lvl8pPr marL="3200400" algn="l" defTabSz="914400" rtl="0" eaLnBrk="1" latinLnBrk="0" hangingPunct="1">
                            <a:defRPr kern="1200">
                              <a:solidFill>
                                <a:schemeClr val="tx1"/>
                              </a:solidFill>
                              <a:latin typeface="+mj-lt"/>
                              <a:ea typeface="+mj-ea"/>
                              <a:cs typeface="+mj-cs"/>
                            </a:defRPr>
                          </a:lvl8pPr>
                          <a:lvl9pPr marL="3657600" algn="l" defTabSz="914400" rtl="0" eaLnBrk="1" latinLnBrk="0" hangingPunct="1">
                            <a:defRPr kern="1200">
                              <a:solidFill>
                                <a:schemeClr val="tx1"/>
                              </a:solidFill>
                              <a:latin typeface="+mj-lt"/>
                              <a:ea typeface="+mj-ea"/>
                              <a:cs typeface="+mj-cs"/>
                            </a:defRPr>
                          </a:lvl9pPr>
                        </a:lstStyle>
                        <a:p>
                          <a:pPr algn="ctr">
                            <a:defRPr/>
                          </a:pPr>
                          <a:r>
                            <a:rPr lang="ru-RU" b="1" dirty="0">
                              <a:solidFill>
                                <a:schemeClr val="tx1">
                                  <a:lumMod val="95000"/>
                                  <a:lumOff val="5000"/>
                                </a:schemeClr>
                              </a:solidFill>
                              <a:latin typeface="Georgia" pitchFamily="18" charset="0"/>
                            </a:rPr>
                            <a:t>ДИНА  </a:t>
                          </a:r>
                        </a:p>
                        <a:p>
                          <a:pPr algn="ctr">
                            <a:defRPr/>
                          </a:pPr>
                          <a:r>
                            <a:rPr lang="ru-RU" b="1" dirty="0" smtClean="0">
                              <a:solidFill>
                                <a:schemeClr val="tx1">
                                  <a:lumMod val="95000"/>
                                  <a:lumOff val="5000"/>
                                </a:schemeClr>
                              </a:solidFill>
                              <a:latin typeface="Georgia" pitchFamily="18" charset="0"/>
                            </a:rPr>
                            <a:t>НУРПЕИСОВА</a:t>
                          </a:r>
                          <a:endParaRPr lang="ru-RU" b="1" dirty="0">
                            <a:solidFill>
                              <a:schemeClr val="tx1">
                                <a:lumMod val="95000"/>
                                <a:lumOff val="5000"/>
                              </a:schemeClr>
                            </a:solidFill>
                            <a:latin typeface="Georgia" pitchFamily="18" charset="0"/>
                          </a:endParaRPr>
                        </a:p>
                      </a:txBody>
                      <a:useSpRect/>
                    </a:txSp>
                    <a:style>
                      <a:lnRef idx="0">
                        <a:scrgbClr r="0" g="0" b="0"/>
                      </a:lnRef>
                      <a:fillRef idx="1003">
                        <a:schemeClr val="lt1"/>
                      </a:fillRef>
                      <a:effectRef idx="0">
                        <a:scrgbClr r="0" g="0" b="0"/>
                      </a:effectRef>
                      <a:fontRef idx="major"/>
                    </a:style>
                  </a:sp>
                  <a:sp>
                    <a:nvSpPr>
                      <a:cNvPr id="45065" name="AutoShape 9"/>
                      <a:cNvSpPr>
                        <a:spLocks noChangeArrowheads="1"/>
                      </a:cNvSpPr>
                    </a:nvSpPr>
                    <a:spPr bwMode="auto">
                      <a:xfrm>
                        <a:off x="4857752" y="5214950"/>
                        <a:ext cx="1671638" cy="857232"/>
                      </a:xfrm>
                      <a:prstGeom prst="horizontalScroll">
                        <a:avLst>
                          <a:gd name="adj" fmla="val 12500"/>
                        </a:avLst>
                      </a:prstGeom>
                      <a:ln w="25400">
                        <a:solidFill>
                          <a:schemeClr val="bg1">
                            <a:lumMod val="50000"/>
                          </a:schemeClr>
                        </a:solidFill>
                        <a:round/>
                        <a:headEnd/>
                        <a:tailEnd/>
                      </a:ln>
                      <a:effectLst/>
                    </a:spPr>
                    <a:txSp>
                      <a:txBody>
                        <a:bodyPr wrap="none" anchor="ctr"/>
                        <a:lstStyle>
                          <a:defPPr>
                            <a:defRPr lang="ru-RU"/>
                          </a:defPPr>
                          <a:lvl1pPr algn="l" rtl="0" fontAlgn="base">
                            <a:spcBef>
                              <a:spcPct val="0"/>
                            </a:spcBef>
                            <a:spcAft>
                              <a:spcPct val="0"/>
                            </a:spcAft>
                            <a:defRPr kern="1200">
                              <a:solidFill>
                                <a:schemeClr val="tx1"/>
                              </a:solidFill>
                              <a:latin typeface="+mj-lt"/>
                              <a:ea typeface="+mj-ea"/>
                              <a:cs typeface="+mj-cs"/>
                            </a:defRPr>
                          </a:lvl1pPr>
                          <a:lvl2pPr marL="457200" algn="l" rtl="0" fontAlgn="base">
                            <a:spcBef>
                              <a:spcPct val="0"/>
                            </a:spcBef>
                            <a:spcAft>
                              <a:spcPct val="0"/>
                            </a:spcAft>
                            <a:defRPr kern="1200">
                              <a:solidFill>
                                <a:schemeClr val="tx1"/>
                              </a:solidFill>
                              <a:latin typeface="+mj-lt"/>
                              <a:ea typeface="+mj-ea"/>
                              <a:cs typeface="+mj-cs"/>
                            </a:defRPr>
                          </a:lvl2pPr>
                          <a:lvl3pPr marL="914400" algn="l" rtl="0" fontAlgn="base">
                            <a:spcBef>
                              <a:spcPct val="0"/>
                            </a:spcBef>
                            <a:spcAft>
                              <a:spcPct val="0"/>
                            </a:spcAft>
                            <a:defRPr kern="1200">
                              <a:solidFill>
                                <a:schemeClr val="tx1"/>
                              </a:solidFill>
                              <a:latin typeface="+mj-lt"/>
                              <a:ea typeface="+mj-ea"/>
                              <a:cs typeface="+mj-cs"/>
                            </a:defRPr>
                          </a:lvl3pPr>
                          <a:lvl4pPr marL="1371600" algn="l" rtl="0" fontAlgn="base">
                            <a:spcBef>
                              <a:spcPct val="0"/>
                            </a:spcBef>
                            <a:spcAft>
                              <a:spcPct val="0"/>
                            </a:spcAft>
                            <a:defRPr kern="1200">
                              <a:solidFill>
                                <a:schemeClr val="tx1"/>
                              </a:solidFill>
                              <a:latin typeface="+mj-lt"/>
                              <a:ea typeface="+mj-ea"/>
                              <a:cs typeface="+mj-cs"/>
                            </a:defRPr>
                          </a:lvl4pPr>
                          <a:lvl5pPr marL="1828800" algn="l" rtl="0" fontAlgn="base">
                            <a:spcBef>
                              <a:spcPct val="0"/>
                            </a:spcBef>
                            <a:spcAft>
                              <a:spcPct val="0"/>
                            </a:spcAft>
                            <a:defRPr kern="1200">
                              <a:solidFill>
                                <a:schemeClr val="tx1"/>
                              </a:solidFill>
                              <a:latin typeface="+mj-lt"/>
                              <a:ea typeface="+mj-ea"/>
                              <a:cs typeface="+mj-cs"/>
                            </a:defRPr>
                          </a:lvl5pPr>
                          <a:lvl6pPr marL="2286000" algn="l" defTabSz="914400" rtl="0" eaLnBrk="1" latinLnBrk="0" hangingPunct="1">
                            <a:defRPr kern="1200">
                              <a:solidFill>
                                <a:schemeClr val="tx1"/>
                              </a:solidFill>
                              <a:latin typeface="+mj-lt"/>
                              <a:ea typeface="+mj-ea"/>
                              <a:cs typeface="+mj-cs"/>
                            </a:defRPr>
                          </a:lvl6pPr>
                          <a:lvl7pPr marL="2743200" algn="l" defTabSz="914400" rtl="0" eaLnBrk="1" latinLnBrk="0" hangingPunct="1">
                            <a:defRPr kern="1200">
                              <a:solidFill>
                                <a:schemeClr val="tx1"/>
                              </a:solidFill>
                              <a:latin typeface="+mj-lt"/>
                              <a:ea typeface="+mj-ea"/>
                              <a:cs typeface="+mj-cs"/>
                            </a:defRPr>
                          </a:lvl7pPr>
                          <a:lvl8pPr marL="3200400" algn="l" defTabSz="914400" rtl="0" eaLnBrk="1" latinLnBrk="0" hangingPunct="1">
                            <a:defRPr kern="1200">
                              <a:solidFill>
                                <a:schemeClr val="tx1"/>
                              </a:solidFill>
                              <a:latin typeface="+mj-lt"/>
                              <a:ea typeface="+mj-ea"/>
                              <a:cs typeface="+mj-cs"/>
                            </a:defRPr>
                          </a:lvl8pPr>
                          <a:lvl9pPr marL="3657600" algn="l" defTabSz="914400" rtl="0" eaLnBrk="1" latinLnBrk="0" hangingPunct="1">
                            <a:defRPr kern="1200">
                              <a:solidFill>
                                <a:schemeClr val="tx1"/>
                              </a:solidFill>
                              <a:latin typeface="+mj-lt"/>
                              <a:ea typeface="+mj-ea"/>
                              <a:cs typeface="+mj-cs"/>
                            </a:defRPr>
                          </a:lvl9pPr>
                        </a:lstStyle>
                        <a:p>
                          <a:pPr algn="ctr">
                            <a:defRPr/>
                          </a:pPr>
                          <a:r>
                            <a:rPr lang="ru-RU" b="1" dirty="0">
                              <a:solidFill>
                                <a:schemeClr val="tx1">
                                  <a:lumMod val="95000"/>
                                  <a:lumOff val="5000"/>
                                </a:schemeClr>
                              </a:solidFill>
                              <a:latin typeface="Georgia" pitchFamily="18" charset="0"/>
                            </a:rPr>
                            <a:t>ТАТТИМБЕТ</a:t>
                          </a:r>
                        </a:p>
                        <a:p>
                          <a:pPr algn="ctr">
                            <a:defRPr/>
                          </a:pPr>
                          <a:r>
                            <a:rPr lang="ru-RU" b="1" dirty="0">
                              <a:solidFill>
                                <a:schemeClr val="tx1">
                                  <a:lumMod val="95000"/>
                                  <a:lumOff val="5000"/>
                                </a:schemeClr>
                              </a:solidFill>
                              <a:latin typeface="Georgia" pitchFamily="18" charset="0"/>
                            </a:rPr>
                            <a:t>КАЗАНГАПОВ</a:t>
                          </a:r>
                        </a:p>
                      </a:txBody>
                      <a:useSpRect/>
                    </a:txSp>
                    <a:style>
                      <a:lnRef idx="0">
                        <a:scrgbClr r="0" g="0" b="0"/>
                      </a:lnRef>
                      <a:fillRef idx="1003">
                        <a:schemeClr val="lt1"/>
                      </a:fillRef>
                      <a:effectRef idx="0">
                        <a:scrgbClr r="0" g="0" b="0"/>
                      </a:effectRef>
                      <a:fontRef idx="major"/>
                    </a:style>
                  </a:sp>
                </lc:lockedCanvas>
              </a:graphicData>
            </a:graphic>
          </wp:inline>
        </w:drawing>
      </w:r>
      <w:r w:rsidR="00DF1199">
        <w:rPr>
          <w:rFonts w:ascii="Times New Roman" w:eastAsia="Times New Roman" w:hAnsi="Times New Roman" w:cs="Times New Roman"/>
          <w:b/>
          <w:i/>
          <w:color w:val="333333"/>
          <w:sz w:val="28"/>
          <w:szCs w:val="32"/>
        </w:rPr>
        <w:t xml:space="preserve">         </w:t>
      </w:r>
      <w:r w:rsidR="00E475FD" w:rsidRPr="002025D3">
        <w:rPr>
          <w:rFonts w:ascii="Times New Roman" w:eastAsia="Times New Roman" w:hAnsi="Times New Roman" w:cs="Times New Roman"/>
          <w:b/>
          <w:i/>
          <w:color w:val="333333"/>
          <w:sz w:val="28"/>
          <w:szCs w:val="32"/>
        </w:rPr>
        <w:t>(слайд 11)</w:t>
      </w:r>
    </w:p>
    <w:p w:rsidR="00061013" w:rsidRDefault="0020596E" w:rsidP="0020596E">
      <w:pPr>
        <w:shd w:val="clear" w:color="auto" w:fill="FFFFFF"/>
        <w:spacing w:after="120" w:line="240" w:lineRule="atLeast"/>
        <w:rPr>
          <w:rFonts w:ascii="Times New Roman" w:eastAsia="Times New Roman" w:hAnsi="Times New Roman" w:cs="Times New Roman"/>
          <w:color w:val="333333"/>
          <w:sz w:val="28"/>
          <w:szCs w:val="32"/>
        </w:rPr>
      </w:pPr>
      <w:r w:rsidRPr="00B20946">
        <w:rPr>
          <w:rFonts w:ascii="Times New Roman" w:eastAsia="Times New Roman" w:hAnsi="Times New Roman" w:cs="Times New Roman"/>
          <w:b/>
          <w:color w:val="333333"/>
          <w:sz w:val="28"/>
          <w:szCs w:val="32"/>
        </w:rPr>
        <w:t>Курмангазы </w:t>
      </w:r>
      <w:r w:rsidRPr="00FA001F">
        <w:rPr>
          <w:rFonts w:ascii="Times New Roman" w:eastAsia="Times New Roman" w:hAnsi="Times New Roman" w:cs="Times New Roman"/>
          <w:color w:val="333333"/>
          <w:sz w:val="28"/>
          <w:szCs w:val="32"/>
        </w:rPr>
        <w:t xml:space="preserve"> –  великий  народный  композитор – кюйши, автор  многих замечательных произведений для домбры и непревзойдённый их исполнитель. В народе его с гордостью называют «отцом кюев». Память о нём чтит народ Казахстана. Его именем названы улицы, Алматинская консерватория, Оркестр казахских народных инструментов.</w:t>
      </w:r>
      <w:r w:rsidRPr="00FA001F">
        <w:rPr>
          <w:rFonts w:ascii="Times New Roman" w:eastAsia="Times New Roman" w:hAnsi="Times New Roman" w:cs="Times New Roman"/>
          <w:color w:val="333333"/>
          <w:sz w:val="28"/>
          <w:szCs w:val="32"/>
        </w:rPr>
        <w:br/>
        <w:t>В настоящее время опубликовано свыше 50 кюев. Среди них: «Сарыарқа», «Адай», «Қайран шешем», «Кішкентай», «Ертең кетем», «Кісен ашқан», «Қызыл  қайың», «Аман бол, шешем, аман бол», «Серпер», «Алатау», «Балбырауын»</w:t>
      </w:r>
      <w:proofErr w:type="gramStart"/>
      <w:r w:rsidRPr="00FA001F">
        <w:rPr>
          <w:rFonts w:ascii="Times New Roman" w:eastAsia="Times New Roman" w:hAnsi="Times New Roman" w:cs="Times New Roman"/>
          <w:color w:val="333333"/>
          <w:sz w:val="28"/>
          <w:szCs w:val="32"/>
        </w:rPr>
        <w:t>.</w:t>
      </w:r>
      <w:r w:rsidRPr="00B20946">
        <w:rPr>
          <w:rFonts w:ascii="Times New Roman" w:eastAsia="Times New Roman" w:hAnsi="Times New Roman" w:cs="Times New Roman"/>
          <w:b/>
          <w:color w:val="333333"/>
          <w:sz w:val="28"/>
          <w:szCs w:val="32"/>
        </w:rPr>
        <w:t>Д</w:t>
      </w:r>
      <w:proofErr w:type="gramEnd"/>
      <w:r w:rsidRPr="00B20946">
        <w:rPr>
          <w:rFonts w:ascii="Times New Roman" w:eastAsia="Times New Roman" w:hAnsi="Times New Roman" w:cs="Times New Roman"/>
          <w:b/>
          <w:color w:val="333333"/>
          <w:sz w:val="28"/>
          <w:szCs w:val="32"/>
        </w:rPr>
        <w:t>аулеткерей</w:t>
      </w:r>
      <w:r w:rsidRPr="00FA001F">
        <w:rPr>
          <w:rFonts w:ascii="Times New Roman" w:eastAsia="Times New Roman" w:hAnsi="Times New Roman" w:cs="Times New Roman"/>
          <w:color w:val="333333"/>
          <w:sz w:val="28"/>
          <w:szCs w:val="32"/>
        </w:rPr>
        <w:t>  – замечательный кюйши, яркий представитель домбрового искусства. Ученики уважительно называли его «Бапас» – отец.</w:t>
      </w:r>
      <w:r w:rsidRPr="00FA001F">
        <w:rPr>
          <w:rFonts w:ascii="Times New Roman" w:eastAsia="Times New Roman" w:hAnsi="Times New Roman" w:cs="Times New Roman"/>
          <w:color w:val="333333"/>
          <w:sz w:val="28"/>
          <w:szCs w:val="32"/>
        </w:rPr>
        <w:br/>
        <w:t>Богато и разнообразно творчество Даулеткерея. Ему принадлежат кюи «Қосалқа», «Қыз Акжелен», «Ысқырма», «Бұлбұл», «Салық  өлген», «Жігер», «Байжұма» и другие.</w:t>
      </w:r>
    </w:p>
    <w:p w:rsidR="00E475FD" w:rsidRPr="00B20946" w:rsidRDefault="00B20946" w:rsidP="00E475FD">
      <w:pPr>
        <w:shd w:val="clear" w:color="auto" w:fill="FFFFFF"/>
        <w:spacing w:after="120" w:line="240" w:lineRule="atLeast"/>
        <w:rPr>
          <w:rFonts w:ascii="Times New Roman" w:eastAsia="Times New Roman" w:hAnsi="Times New Roman" w:cs="Times New Roman"/>
          <w:b/>
          <w:color w:val="333333"/>
          <w:sz w:val="28"/>
          <w:szCs w:val="32"/>
          <w:u w:val="single"/>
        </w:rPr>
      </w:pPr>
      <w:r w:rsidRPr="00B20946">
        <w:rPr>
          <w:rFonts w:ascii="Times New Roman" w:eastAsia="Times New Roman" w:hAnsi="Times New Roman" w:cs="Times New Roman"/>
          <w:b/>
          <w:iCs/>
          <w:color w:val="333333"/>
          <w:sz w:val="28"/>
          <w:szCs w:val="32"/>
          <w:u w:val="single"/>
        </w:rPr>
        <w:t>3.</w:t>
      </w:r>
      <w:r w:rsidR="00E475FD" w:rsidRPr="00B20946">
        <w:rPr>
          <w:rFonts w:ascii="Times New Roman" w:eastAsia="Times New Roman" w:hAnsi="Times New Roman" w:cs="Times New Roman"/>
          <w:b/>
          <w:iCs/>
          <w:color w:val="333333"/>
          <w:sz w:val="28"/>
          <w:szCs w:val="32"/>
          <w:u w:val="single"/>
        </w:rPr>
        <w:t xml:space="preserve">Слушание музыки.  Кюй  Курманғазы «Балбырауын». </w:t>
      </w:r>
    </w:p>
    <w:p w:rsidR="00E475FD" w:rsidRDefault="0020596E" w:rsidP="0020596E">
      <w:pPr>
        <w:shd w:val="clear" w:color="auto" w:fill="FFFFFF"/>
        <w:spacing w:after="120" w:line="240" w:lineRule="atLeast"/>
        <w:rPr>
          <w:rFonts w:ascii="Times New Roman" w:eastAsia="Times New Roman" w:hAnsi="Times New Roman" w:cs="Times New Roman"/>
          <w:color w:val="333333"/>
          <w:sz w:val="28"/>
          <w:szCs w:val="32"/>
        </w:rPr>
      </w:pPr>
      <w:r w:rsidRPr="00FA001F">
        <w:rPr>
          <w:rFonts w:ascii="Times New Roman" w:eastAsia="Times New Roman" w:hAnsi="Times New Roman" w:cs="Times New Roman"/>
          <w:color w:val="333333"/>
          <w:sz w:val="28"/>
          <w:szCs w:val="32"/>
        </w:rPr>
        <w:t xml:space="preserve">Своё дальнейшее развитие песенная и инструментальная музыка получила в творчестве казахстанских композиторов XX века. Среди  них:  Е. Г. Брусиловский,  Л. А. Хамиди. М. Тулебаев, А. К. Жубанов, Г. А. Жубанова. </w:t>
      </w:r>
    </w:p>
    <w:p w:rsidR="00E475FD" w:rsidRPr="00B20946" w:rsidRDefault="00E475FD" w:rsidP="0020596E">
      <w:pPr>
        <w:shd w:val="clear" w:color="auto" w:fill="FFFFFF"/>
        <w:spacing w:after="120" w:line="240" w:lineRule="atLeast"/>
        <w:rPr>
          <w:rFonts w:ascii="Times New Roman" w:eastAsia="Times New Roman" w:hAnsi="Times New Roman" w:cs="Times New Roman"/>
          <w:i/>
          <w:color w:val="333333"/>
          <w:sz w:val="28"/>
          <w:szCs w:val="32"/>
        </w:rPr>
      </w:pPr>
      <w:bookmarkStart w:id="0" w:name="_GoBack"/>
      <w:r w:rsidRPr="00E475FD">
        <w:rPr>
          <w:rFonts w:ascii="Times New Roman" w:eastAsia="Times New Roman" w:hAnsi="Times New Roman" w:cs="Times New Roman"/>
          <w:noProof/>
          <w:color w:val="333333"/>
          <w:sz w:val="28"/>
          <w:szCs w:val="32"/>
        </w:rPr>
        <w:drawing>
          <wp:inline distT="0" distB="0" distL="0" distR="0">
            <wp:extent cx="1333500" cy="1228725"/>
            <wp:effectExtent l="19050" t="0" r="0" b="0"/>
            <wp:docPr id="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858000"/>
                      <a:chOff x="304800" y="0"/>
                      <a:chExt cx="8534400" cy="6858000"/>
                    </a:xfrm>
                  </a:grpSpPr>
                  <a:pic>
                    <a:nvPicPr>
                      <a:cNvPr id="4" name="Picture 6"/>
                      <a:cNvPicPr>
                        <a:picLocks noChangeAspect="1" noChangeArrowheads="1"/>
                      </a:cNvPicPr>
                    </a:nvPicPr>
                    <a:blipFill>
                      <a:blip r:embed="rId29" cstate="email">
                        <a:lum bright="-20000" contrast="10000"/>
                      </a:blip>
                      <a:srcRect/>
                      <a:stretch>
                        <a:fillRect/>
                      </a:stretch>
                    </a:blipFill>
                    <a:spPr bwMode="auto">
                      <a:xfrm>
                        <a:off x="838200" y="0"/>
                        <a:ext cx="2514600" cy="3352800"/>
                      </a:xfrm>
                      <a:prstGeom prst="rect">
                        <a:avLst/>
                      </a:prstGeom>
                      <a:ln w="88900" cap="sq" cmpd="thickThin">
                        <a:solidFill>
                          <a:srgbClr val="000000"/>
                        </a:solidFill>
                        <a:prstDash val="solid"/>
                        <a:miter lim="800000"/>
                      </a:ln>
                      <a:effectLst>
                        <a:innerShdw blurRad="76200">
                          <a:srgbClr val="000000"/>
                        </a:innerShdw>
                      </a:effectLst>
                    </a:spPr>
                  </a:pic>
                  <a:pic>
                    <a:nvPicPr>
                      <a:cNvPr id="5" name="Picture 4"/>
                      <a:cNvPicPr>
                        <a:picLocks noChangeAspect="1" noChangeArrowheads="1"/>
                      </a:cNvPicPr>
                    </a:nvPicPr>
                    <a:blipFill>
                      <a:blip r:embed="rId30" cstate="email">
                        <a:lum bright="-10000" contrast="10000"/>
                      </a:blip>
                      <a:srcRect/>
                      <a:stretch>
                        <a:fillRect/>
                      </a:stretch>
                    </a:blipFill>
                    <a:spPr bwMode="auto">
                      <a:xfrm>
                        <a:off x="5791200" y="0"/>
                        <a:ext cx="2514600" cy="3352800"/>
                      </a:xfrm>
                      <a:prstGeom prst="rect">
                        <a:avLst/>
                      </a:prstGeom>
                      <a:ln w="88900" cap="sq" cmpd="thickThin">
                        <a:solidFill>
                          <a:srgbClr val="000000"/>
                        </a:solidFill>
                        <a:prstDash val="solid"/>
                        <a:miter lim="800000"/>
                      </a:ln>
                      <a:effectLst>
                        <a:innerShdw blurRad="76200">
                          <a:srgbClr val="000000"/>
                        </a:innerShdw>
                      </a:effectLst>
                    </a:spPr>
                  </a:pic>
                  <a:pic>
                    <a:nvPicPr>
                      <a:cNvPr id="6" name="Picture 3"/>
                      <a:cNvPicPr>
                        <a:picLocks noChangeAspect="1" noChangeArrowheads="1"/>
                      </a:cNvPicPr>
                    </a:nvPicPr>
                    <a:blipFill>
                      <a:blip r:embed="rId31" cstate="email">
                        <a:lum bright="-10000" contrast="20000"/>
                      </a:blip>
                      <a:srcRect/>
                      <a:stretch>
                        <a:fillRect/>
                      </a:stretch>
                    </a:blipFill>
                    <a:spPr bwMode="auto">
                      <a:xfrm>
                        <a:off x="4724400" y="3581400"/>
                        <a:ext cx="3048000" cy="3276600"/>
                      </a:xfrm>
                      <a:prstGeom prst="rect">
                        <a:avLst/>
                      </a:prstGeom>
                      <a:ln w="88900" cap="sq" cmpd="thickThin">
                        <a:solidFill>
                          <a:srgbClr val="000000"/>
                        </a:solidFill>
                        <a:prstDash val="solid"/>
                        <a:miter lim="800000"/>
                      </a:ln>
                      <a:effectLst>
                        <a:innerShdw blurRad="76200">
                          <a:srgbClr val="000000"/>
                        </a:innerShdw>
                      </a:effectLst>
                    </a:spPr>
                  </a:pic>
                  <a:pic>
                    <a:nvPicPr>
                      <a:cNvPr id="7" name="Picture 2"/>
                      <a:cNvPicPr>
                        <a:picLocks noChangeAspect="1" noChangeArrowheads="1"/>
                      </a:cNvPicPr>
                    </a:nvPicPr>
                    <a:blipFill>
                      <a:blip r:embed="rId21" cstate="email">
                        <a:lum bright="-20000" contrast="20000"/>
                      </a:blip>
                      <a:srcRect/>
                      <a:stretch>
                        <a:fillRect/>
                      </a:stretch>
                    </a:blipFill>
                    <a:spPr bwMode="auto">
                      <a:xfrm>
                        <a:off x="1371600" y="3581400"/>
                        <a:ext cx="2924175" cy="3276600"/>
                      </a:xfrm>
                      <a:prstGeom prst="rect">
                        <a:avLst/>
                      </a:prstGeom>
                      <a:ln w="88900" cap="sq" cmpd="thickThin">
                        <a:solidFill>
                          <a:srgbClr val="000000"/>
                        </a:solidFill>
                        <a:prstDash val="solid"/>
                        <a:miter lim="800000"/>
                      </a:ln>
                      <a:effectLst>
                        <a:innerShdw blurRad="76200">
                          <a:srgbClr val="000000"/>
                        </a:innerShdw>
                      </a:effectLst>
                    </a:spPr>
                  </a:pic>
                  <a:pic>
                    <a:nvPicPr>
                      <a:cNvPr id="8" name="Picture 5"/>
                      <a:cNvPicPr>
                        <a:picLocks noChangeAspect="1" noChangeArrowheads="1"/>
                      </a:cNvPicPr>
                    </a:nvPicPr>
                    <a:blipFill>
                      <a:blip r:embed="rId22" cstate="email">
                        <a:lum bright="-20000" contrast="30000"/>
                      </a:blip>
                      <a:srcRect/>
                      <a:stretch>
                        <a:fillRect/>
                      </a:stretch>
                    </a:blipFill>
                    <a:spPr bwMode="auto">
                      <a:xfrm>
                        <a:off x="3352800" y="0"/>
                        <a:ext cx="2514600" cy="3352800"/>
                      </a:xfrm>
                      <a:prstGeom prst="rect">
                        <a:avLst/>
                      </a:prstGeom>
                      <a:ln w="88900" cap="sq" cmpd="thickThin">
                        <a:solidFill>
                          <a:srgbClr val="000000"/>
                        </a:solidFill>
                        <a:prstDash val="solid"/>
                        <a:miter lim="800000"/>
                      </a:ln>
                      <a:effectLst>
                        <a:innerShdw blurRad="76200">
                          <a:srgbClr val="000000"/>
                        </a:innerShdw>
                      </a:effectLst>
                    </a:spPr>
                  </a:pic>
                  <a:sp>
                    <a:nvSpPr>
                      <a:cNvPr id="14" name="Прямоугольник 13"/>
                      <a:cNvSpPr/>
                    </a:nvSpPr>
                    <a:spPr>
                      <a:xfrm>
                        <a:off x="304800" y="2895600"/>
                        <a:ext cx="3048000" cy="609600"/>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2400" b="1" dirty="0">
                              <a:solidFill>
                                <a:schemeClr val="tx1">
                                  <a:lumMod val="95000"/>
                                  <a:lumOff val="5000"/>
                                </a:schemeClr>
                              </a:solidFill>
                              <a:latin typeface="Times New Roman" pitchFamily="18" charset="0"/>
                              <a:cs typeface="Times New Roman" pitchFamily="18" charset="0"/>
                            </a:rPr>
                            <a:t> Е.Г. Брусиловский</a:t>
                          </a:r>
                        </a:p>
                      </a:txBody>
                      <a:useSpRect/>
                    </a:txSp>
                    <a:style>
                      <a:lnRef idx="1">
                        <a:schemeClr val="accent2"/>
                      </a:lnRef>
                      <a:fillRef idx="2">
                        <a:schemeClr val="accent2"/>
                      </a:fillRef>
                      <a:effectRef idx="1">
                        <a:schemeClr val="accent2"/>
                      </a:effectRef>
                      <a:fontRef idx="minor">
                        <a:schemeClr val="dk1"/>
                      </a:fontRef>
                    </a:style>
                  </a:sp>
                  <a:sp>
                    <a:nvSpPr>
                      <a:cNvPr id="18" name="Прямоугольник 17"/>
                      <a:cNvSpPr/>
                    </a:nvSpPr>
                    <a:spPr>
                      <a:xfrm>
                        <a:off x="3429000" y="2895600"/>
                        <a:ext cx="2438400" cy="609600"/>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400" b="1" dirty="0">
                              <a:solidFill>
                                <a:schemeClr val="tx1">
                                  <a:lumMod val="95000"/>
                                  <a:lumOff val="5000"/>
                                </a:schemeClr>
                              </a:solidFill>
                              <a:latin typeface="Times New Roman" pitchFamily="18" charset="0"/>
                              <a:cs typeface="Times New Roman" pitchFamily="18" charset="0"/>
                            </a:rPr>
                            <a:t>Л.А. </a:t>
                          </a:r>
                          <a:r>
                            <a:rPr lang="ru-RU" sz="2400" b="1" dirty="0" err="1">
                              <a:solidFill>
                                <a:schemeClr val="tx1">
                                  <a:lumMod val="95000"/>
                                  <a:lumOff val="5000"/>
                                </a:schemeClr>
                              </a:solidFill>
                              <a:latin typeface="Times New Roman" pitchFamily="18" charset="0"/>
                              <a:cs typeface="Times New Roman" pitchFamily="18" charset="0"/>
                            </a:rPr>
                            <a:t>Хамиди</a:t>
                          </a:r>
                          <a:endParaRPr lang="ru-RU" sz="2400" b="1" dirty="0">
                            <a:solidFill>
                              <a:schemeClr val="tx1">
                                <a:lumMod val="95000"/>
                                <a:lumOff val="5000"/>
                              </a:schemeClr>
                            </a:solidFill>
                            <a:latin typeface="Times New Roman" pitchFamily="18" charset="0"/>
                            <a:cs typeface="Times New Roman" pitchFamily="18" charset="0"/>
                          </a:endParaRPr>
                        </a:p>
                      </a:txBody>
                      <a:useSpRect/>
                    </a:txSp>
                    <a:style>
                      <a:lnRef idx="1">
                        <a:schemeClr val="accent2"/>
                      </a:lnRef>
                      <a:fillRef idx="2">
                        <a:schemeClr val="accent2"/>
                      </a:fillRef>
                      <a:effectRef idx="1">
                        <a:schemeClr val="accent2"/>
                      </a:effectRef>
                      <a:fontRef idx="minor">
                        <a:schemeClr val="dk1"/>
                      </a:fontRef>
                    </a:style>
                  </a:sp>
                  <a:sp>
                    <a:nvSpPr>
                      <a:cNvPr id="19" name="Прямоугольник 18"/>
                      <a:cNvSpPr/>
                    </a:nvSpPr>
                    <a:spPr>
                      <a:xfrm>
                        <a:off x="4800600" y="6248400"/>
                        <a:ext cx="2895600" cy="609600"/>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400" b="1" dirty="0">
                              <a:solidFill>
                                <a:schemeClr val="tx1">
                                  <a:lumMod val="95000"/>
                                  <a:lumOff val="5000"/>
                                </a:schemeClr>
                              </a:solidFill>
                              <a:latin typeface="Times New Roman" pitchFamily="18" charset="0"/>
                              <a:cs typeface="Times New Roman" pitchFamily="18" charset="0"/>
                            </a:rPr>
                            <a:t>Г. А. </a:t>
                          </a:r>
                          <a:r>
                            <a:rPr lang="ru-RU" sz="2400" b="1" dirty="0" err="1">
                              <a:solidFill>
                                <a:schemeClr val="tx1">
                                  <a:lumMod val="95000"/>
                                  <a:lumOff val="5000"/>
                                </a:schemeClr>
                              </a:solidFill>
                              <a:latin typeface="Times New Roman" pitchFamily="18" charset="0"/>
                              <a:cs typeface="Times New Roman" pitchFamily="18" charset="0"/>
                            </a:rPr>
                            <a:t>Жубанова</a:t>
                          </a:r>
                          <a:endParaRPr lang="ru-RU" sz="2400" b="1" dirty="0">
                            <a:solidFill>
                              <a:schemeClr val="tx1">
                                <a:lumMod val="95000"/>
                                <a:lumOff val="5000"/>
                              </a:schemeClr>
                            </a:solidFill>
                            <a:latin typeface="Times New Roman" pitchFamily="18" charset="0"/>
                            <a:cs typeface="Times New Roman" pitchFamily="18" charset="0"/>
                          </a:endParaRPr>
                        </a:p>
                      </a:txBody>
                      <a:useSpRect/>
                    </a:txSp>
                    <a:style>
                      <a:lnRef idx="1">
                        <a:schemeClr val="accent2"/>
                      </a:lnRef>
                      <a:fillRef idx="2">
                        <a:schemeClr val="accent2"/>
                      </a:fillRef>
                      <a:effectRef idx="1">
                        <a:schemeClr val="accent2"/>
                      </a:effectRef>
                      <a:fontRef idx="minor">
                        <a:schemeClr val="dk1"/>
                      </a:fontRef>
                    </a:style>
                  </a:sp>
                  <a:sp>
                    <a:nvSpPr>
                      <a:cNvPr id="20" name="Прямоугольник 19"/>
                      <a:cNvSpPr/>
                    </a:nvSpPr>
                    <a:spPr>
                      <a:xfrm>
                        <a:off x="1447800" y="6248400"/>
                        <a:ext cx="2743200" cy="609600"/>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400" b="1" dirty="0">
                              <a:solidFill>
                                <a:schemeClr val="tx1">
                                  <a:lumMod val="95000"/>
                                  <a:lumOff val="5000"/>
                                </a:schemeClr>
                              </a:solidFill>
                              <a:latin typeface="Times New Roman" pitchFamily="18" charset="0"/>
                              <a:cs typeface="Times New Roman" pitchFamily="18" charset="0"/>
                            </a:rPr>
                            <a:t>А. К. </a:t>
                          </a:r>
                          <a:r>
                            <a:rPr lang="ru-RU" sz="2400" b="1" dirty="0" err="1">
                              <a:solidFill>
                                <a:schemeClr val="tx1">
                                  <a:lumMod val="95000"/>
                                  <a:lumOff val="5000"/>
                                </a:schemeClr>
                              </a:solidFill>
                              <a:latin typeface="Times New Roman" pitchFamily="18" charset="0"/>
                              <a:cs typeface="Times New Roman" pitchFamily="18" charset="0"/>
                            </a:rPr>
                            <a:t>Жубанов</a:t>
                          </a:r>
                          <a:endParaRPr lang="ru-RU" sz="2400" b="1" dirty="0">
                            <a:solidFill>
                              <a:schemeClr val="tx1">
                                <a:lumMod val="95000"/>
                                <a:lumOff val="5000"/>
                              </a:schemeClr>
                            </a:solidFill>
                            <a:latin typeface="Times New Roman" pitchFamily="18" charset="0"/>
                            <a:cs typeface="Times New Roman" pitchFamily="18" charset="0"/>
                          </a:endParaRPr>
                        </a:p>
                      </a:txBody>
                      <a:useSpRect/>
                    </a:txSp>
                    <a:style>
                      <a:lnRef idx="1">
                        <a:schemeClr val="accent2"/>
                      </a:lnRef>
                      <a:fillRef idx="2">
                        <a:schemeClr val="accent2"/>
                      </a:fillRef>
                      <a:effectRef idx="1">
                        <a:schemeClr val="accent2"/>
                      </a:effectRef>
                      <a:fontRef idx="minor">
                        <a:schemeClr val="dk1"/>
                      </a:fontRef>
                    </a:style>
                  </a:sp>
                  <a:sp>
                    <a:nvSpPr>
                      <a:cNvPr id="21" name="Прямоугольник 20"/>
                      <a:cNvSpPr/>
                    </a:nvSpPr>
                    <a:spPr>
                      <a:xfrm>
                        <a:off x="5943600" y="2895600"/>
                        <a:ext cx="2895600" cy="609600"/>
                      </a:xfrm>
                      <a:prstGeom prst="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r>
                            <a:rPr lang="ru-RU" sz="2400" b="1" dirty="0">
                              <a:solidFill>
                                <a:schemeClr val="tx1">
                                  <a:lumMod val="95000"/>
                                  <a:lumOff val="5000"/>
                                </a:schemeClr>
                              </a:solidFill>
                              <a:latin typeface="Times New Roman" pitchFamily="18" charset="0"/>
                              <a:cs typeface="Times New Roman" pitchFamily="18" charset="0"/>
                            </a:rPr>
                            <a:t>М. Тулебаев</a:t>
                          </a:r>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bookmarkEnd w:id="0"/>
      <w:r w:rsidR="00DF1199">
        <w:rPr>
          <w:rFonts w:ascii="Times New Roman" w:eastAsia="Times New Roman" w:hAnsi="Times New Roman" w:cs="Times New Roman"/>
          <w:b/>
          <w:i/>
          <w:color w:val="333333"/>
          <w:sz w:val="28"/>
          <w:szCs w:val="32"/>
        </w:rPr>
        <w:t xml:space="preserve">              </w:t>
      </w:r>
      <w:r w:rsidR="008A4032" w:rsidRPr="002025D3">
        <w:rPr>
          <w:rFonts w:ascii="Times New Roman" w:eastAsia="Times New Roman" w:hAnsi="Times New Roman" w:cs="Times New Roman"/>
          <w:b/>
          <w:i/>
          <w:color w:val="333333"/>
          <w:sz w:val="28"/>
          <w:szCs w:val="32"/>
        </w:rPr>
        <w:t>(слайд12)</w:t>
      </w:r>
    </w:p>
    <w:p w:rsidR="00D855F0" w:rsidRDefault="0020596E" w:rsidP="0020596E">
      <w:pPr>
        <w:shd w:val="clear" w:color="auto" w:fill="FFFFFF"/>
        <w:spacing w:after="120" w:line="240" w:lineRule="atLeast"/>
        <w:rPr>
          <w:rFonts w:ascii="Times New Roman" w:eastAsia="Times New Roman" w:hAnsi="Times New Roman" w:cs="Times New Roman"/>
          <w:color w:val="333333"/>
          <w:sz w:val="28"/>
          <w:szCs w:val="32"/>
        </w:rPr>
      </w:pPr>
      <w:r w:rsidRPr="00FA001F">
        <w:rPr>
          <w:rFonts w:ascii="Times New Roman" w:eastAsia="Times New Roman" w:hAnsi="Times New Roman" w:cs="Times New Roman"/>
          <w:color w:val="333333"/>
          <w:sz w:val="28"/>
          <w:szCs w:val="32"/>
        </w:rPr>
        <w:t>Народно-профессиональные песни и кюи мы встречаем в их операх, симфониях, симфонических и инструментальных произведениях. </w:t>
      </w:r>
      <w:r w:rsidRPr="00FA001F">
        <w:rPr>
          <w:rFonts w:ascii="Times New Roman" w:eastAsia="Times New Roman" w:hAnsi="Times New Roman" w:cs="Times New Roman"/>
          <w:color w:val="333333"/>
          <w:sz w:val="28"/>
          <w:szCs w:val="32"/>
        </w:rPr>
        <w:br/>
      </w:r>
      <w:r w:rsidRPr="00E475FD">
        <w:rPr>
          <w:rFonts w:ascii="Times New Roman" w:eastAsia="Times New Roman" w:hAnsi="Times New Roman" w:cs="Times New Roman"/>
          <w:b/>
          <w:color w:val="333333"/>
          <w:sz w:val="28"/>
          <w:szCs w:val="32"/>
        </w:rPr>
        <w:t>Е. Г. Брусиловский</w:t>
      </w:r>
      <w:r w:rsidRPr="00FA001F">
        <w:rPr>
          <w:rFonts w:ascii="Times New Roman" w:eastAsia="Times New Roman" w:hAnsi="Times New Roman" w:cs="Times New Roman"/>
          <w:color w:val="333333"/>
          <w:sz w:val="28"/>
          <w:szCs w:val="32"/>
        </w:rPr>
        <w:t xml:space="preserve"> много лет прожил в Казахстане. Занимался педагогической и общественной деятельностью. Он – автор первых казахских опер «Кыз Жибек», «Ер-Таргын», «Дударай», симфонии «</w:t>
      </w:r>
      <w:proofErr w:type="gramStart"/>
      <w:r w:rsidRPr="00FA001F">
        <w:rPr>
          <w:rFonts w:ascii="Times New Roman" w:eastAsia="Times New Roman" w:hAnsi="Times New Roman" w:cs="Times New Roman"/>
          <w:color w:val="333333"/>
          <w:sz w:val="28"/>
          <w:szCs w:val="32"/>
        </w:rPr>
        <w:t>Сары-Арка</w:t>
      </w:r>
      <w:proofErr w:type="gramEnd"/>
      <w:r w:rsidRPr="00FA001F">
        <w:rPr>
          <w:rFonts w:ascii="Times New Roman" w:eastAsia="Times New Roman" w:hAnsi="Times New Roman" w:cs="Times New Roman"/>
          <w:color w:val="333333"/>
          <w:sz w:val="28"/>
          <w:szCs w:val="32"/>
        </w:rPr>
        <w:t>», балет «Козы-Корпеш и Баян сулу» и ряд других произведений.</w:t>
      </w:r>
      <w:r w:rsidRPr="00FA001F">
        <w:rPr>
          <w:rFonts w:ascii="Times New Roman" w:eastAsia="Times New Roman" w:hAnsi="Times New Roman" w:cs="Times New Roman"/>
          <w:color w:val="333333"/>
          <w:sz w:val="28"/>
          <w:szCs w:val="32"/>
        </w:rPr>
        <w:br/>
      </w:r>
      <w:r w:rsidRPr="00E475FD">
        <w:rPr>
          <w:rFonts w:ascii="Times New Roman" w:eastAsia="Times New Roman" w:hAnsi="Times New Roman" w:cs="Times New Roman"/>
          <w:b/>
          <w:color w:val="333333"/>
          <w:sz w:val="28"/>
          <w:szCs w:val="32"/>
        </w:rPr>
        <w:t>А. К. Жубанов</w:t>
      </w:r>
      <w:r w:rsidRPr="00FA001F">
        <w:rPr>
          <w:rFonts w:ascii="Times New Roman" w:eastAsia="Times New Roman" w:hAnsi="Times New Roman" w:cs="Times New Roman"/>
          <w:color w:val="333333"/>
          <w:sz w:val="28"/>
          <w:szCs w:val="32"/>
        </w:rPr>
        <w:t xml:space="preserve"> – композитор, дирижёр, музыковед, педагог. По его инициативе при музыкально-драматическом техникуме был организован научный кабинет и экспериментальная мастерская по усовершенствованию народных инструментов. Жубанов создал оркестр казахских народных инструментов. Написал много исследовательских работ, посвящённых на</w:t>
      </w:r>
      <w:r w:rsidR="008A4032">
        <w:rPr>
          <w:rFonts w:ascii="Times New Roman" w:eastAsia="Times New Roman" w:hAnsi="Times New Roman" w:cs="Times New Roman"/>
          <w:color w:val="333333"/>
          <w:sz w:val="28"/>
          <w:szCs w:val="32"/>
        </w:rPr>
        <w:t>циональной музыкальной культуре</w:t>
      </w:r>
      <w:r w:rsidR="00E475FD">
        <w:rPr>
          <w:rFonts w:ascii="Times New Roman" w:eastAsia="Times New Roman" w:hAnsi="Times New Roman" w:cs="Times New Roman"/>
          <w:color w:val="333333"/>
          <w:sz w:val="28"/>
          <w:szCs w:val="32"/>
        </w:rPr>
        <w:t xml:space="preserve">. </w:t>
      </w:r>
    </w:p>
    <w:p w:rsidR="00B20946" w:rsidRDefault="00B20946" w:rsidP="0020596E">
      <w:pPr>
        <w:shd w:val="clear" w:color="auto" w:fill="FFFFFF"/>
        <w:spacing w:after="120" w:line="240" w:lineRule="atLeast"/>
        <w:rPr>
          <w:rFonts w:ascii="Times New Roman" w:eastAsia="Times New Roman" w:hAnsi="Times New Roman" w:cs="Times New Roman"/>
          <w:color w:val="333333"/>
          <w:sz w:val="28"/>
          <w:szCs w:val="32"/>
        </w:rPr>
      </w:pPr>
    </w:p>
    <w:p w:rsidR="0020596E" w:rsidRPr="00B20946" w:rsidRDefault="00B20946" w:rsidP="0020596E">
      <w:pPr>
        <w:shd w:val="clear" w:color="auto" w:fill="FFFFFF"/>
        <w:spacing w:after="120" w:line="240" w:lineRule="atLeast"/>
        <w:rPr>
          <w:rFonts w:ascii="Times New Roman" w:eastAsia="Times New Roman" w:hAnsi="Times New Roman" w:cs="Times New Roman"/>
          <w:b/>
          <w:color w:val="333333"/>
          <w:sz w:val="28"/>
          <w:szCs w:val="32"/>
          <w:u w:val="single"/>
        </w:rPr>
      </w:pPr>
      <w:r w:rsidRPr="00B20946">
        <w:rPr>
          <w:rFonts w:ascii="Times New Roman" w:eastAsia="Times New Roman" w:hAnsi="Times New Roman" w:cs="Times New Roman"/>
          <w:b/>
          <w:color w:val="333333"/>
          <w:sz w:val="28"/>
          <w:szCs w:val="32"/>
          <w:u w:val="single"/>
        </w:rPr>
        <w:t>5. Вокально-хоровая работа.</w:t>
      </w:r>
    </w:p>
    <w:p w:rsidR="003105FC" w:rsidRPr="006D6AAA" w:rsidRDefault="00E475FD" w:rsidP="006D6AAA">
      <w:pPr>
        <w:pStyle w:val="a8"/>
        <w:rPr>
          <w:rFonts w:ascii="Times New Roman" w:eastAsia="Times New Roman" w:hAnsi="Times New Roman" w:cs="Times New Roman"/>
        </w:rPr>
      </w:pPr>
      <w:r w:rsidRPr="006D6AAA">
        <w:rPr>
          <w:rFonts w:ascii="Times New Roman" w:eastAsia="Times New Roman" w:hAnsi="Times New Roman" w:cs="Times New Roman"/>
          <w:sz w:val="28"/>
          <w:u w:val="single"/>
        </w:rPr>
        <w:t>Упражнение в унисон на легато «Мы поём…»</w:t>
      </w:r>
      <w:r w:rsidRPr="006D6AAA">
        <w:rPr>
          <w:rFonts w:ascii="Times New Roman" w:eastAsia="Times New Roman" w:hAnsi="Times New Roman" w:cs="Times New Roman"/>
          <w:sz w:val="28"/>
        </w:rPr>
        <w:t xml:space="preserve"> Предложить учащимся исполнять фразы по очереди: то «про себя», то вслух. Этот приём позволяет отрабатывать интонационно чистое, точное вступление на первый звук каждой новой фразы. При пении «про себя» желательно беззвучно артикулировать текст, что даёт возможность сохранить ритмическую основу и единый темп движения.</w:t>
      </w:r>
      <w:r w:rsidR="003105FC" w:rsidRPr="006D6AAA">
        <w:rPr>
          <w:rFonts w:ascii="Times New Roman" w:eastAsia="Times New Roman" w:hAnsi="Times New Roman" w:cs="Times New Roman"/>
          <w:sz w:val="28"/>
        </w:rPr>
        <w:t xml:space="preserve">                                                                                  Исполнение песни </w:t>
      </w:r>
      <w:r w:rsidR="003105FC" w:rsidRPr="006D6AAA">
        <w:rPr>
          <w:rFonts w:ascii="Times New Roman" w:eastAsia="Times New Roman" w:hAnsi="Times New Roman" w:cs="Times New Roman"/>
          <w:b/>
          <w:sz w:val="28"/>
        </w:rPr>
        <w:t>Т. Кулиновой «Мой Казахстан».</w:t>
      </w:r>
    </w:p>
    <w:p w:rsidR="00E475FD" w:rsidRPr="003105FC" w:rsidRDefault="00E475FD" w:rsidP="00E475FD">
      <w:pPr>
        <w:numPr>
          <w:ilvl w:val="0"/>
          <w:numId w:val="5"/>
        </w:numPr>
        <w:spacing w:after="0" w:line="240" w:lineRule="auto"/>
        <w:rPr>
          <w:rFonts w:ascii="Times New Roman" w:eastAsia="Times New Roman" w:hAnsi="Times New Roman" w:cs="Times New Roman"/>
          <w:color w:val="0D0D0D" w:themeColor="text1" w:themeTint="F2"/>
          <w:sz w:val="28"/>
        </w:rPr>
      </w:pPr>
      <w:r w:rsidRPr="003105FC">
        <w:rPr>
          <w:rFonts w:ascii="Times New Roman" w:eastAsia="Times New Roman" w:hAnsi="Times New Roman" w:cs="Times New Roman"/>
          <w:color w:val="0D0D0D" w:themeColor="text1" w:themeTint="F2"/>
          <w:sz w:val="28"/>
        </w:rPr>
        <w:t>Что вы можете сказать о характере  этой песни? (песенный)</w:t>
      </w:r>
    </w:p>
    <w:p w:rsidR="00E475FD" w:rsidRPr="003105FC" w:rsidRDefault="00E475FD" w:rsidP="00E475FD">
      <w:pPr>
        <w:numPr>
          <w:ilvl w:val="0"/>
          <w:numId w:val="5"/>
        </w:numPr>
        <w:spacing w:after="0" w:line="240" w:lineRule="auto"/>
        <w:rPr>
          <w:rFonts w:ascii="Times New Roman" w:eastAsia="Times New Roman" w:hAnsi="Times New Roman" w:cs="Times New Roman"/>
          <w:color w:val="0D0D0D" w:themeColor="text1" w:themeTint="F2"/>
          <w:sz w:val="28"/>
        </w:rPr>
      </w:pPr>
      <w:r w:rsidRPr="003105FC">
        <w:rPr>
          <w:rFonts w:ascii="Times New Roman" w:eastAsia="Times New Roman" w:hAnsi="Times New Roman" w:cs="Times New Roman"/>
          <w:color w:val="0D0D0D" w:themeColor="text1" w:themeTint="F2"/>
          <w:sz w:val="28"/>
        </w:rPr>
        <w:t>О чем рассказала нам песня?</w:t>
      </w:r>
    </w:p>
    <w:p w:rsidR="00E475FD" w:rsidRPr="003105FC" w:rsidRDefault="00E475FD" w:rsidP="00E475FD">
      <w:pPr>
        <w:numPr>
          <w:ilvl w:val="0"/>
          <w:numId w:val="5"/>
        </w:numPr>
        <w:spacing w:after="0" w:line="240" w:lineRule="auto"/>
        <w:rPr>
          <w:rFonts w:ascii="Times New Roman" w:eastAsia="Times New Roman" w:hAnsi="Times New Roman" w:cs="Times New Roman"/>
          <w:color w:val="0D0D0D" w:themeColor="text1" w:themeTint="F2"/>
          <w:sz w:val="28"/>
        </w:rPr>
      </w:pPr>
      <w:r w:rsidRPr="003105FC">
        <w:rPr>
          <w:rFonts w:ascii="Times New Roman" w:eastAsia="Times New Roman" w:hAnsi="Times New Roman" w:cs="Times New Roman"/>
          <w:color w:val="0D0D0D" w:themeColor="text1" w:themeTint="F2"/>
          <w:sz w:val="28"/>
        </w:rPr>
        <w:t>Можно об авторе этой песни сказать, что она патриот своей Родины? Почему?</w:t>
      </w:r>
    </w:p>
    <w:p w:rsidR="00D855F0" w:rsidRDefault="00E475FD" w:rsidP="001B7EEC">
      <w:pPr>
        <w:rPr>
          <w:rFonts w:ascii="Times New Roman" w:eastAsia="Times New Roman" w:hAnsi="Times New Roman" w:cs="Times New Roman"/>
          <w:color w:val="0D0D0D" w:themeColor="text1" w:themeTint="F2"/>
          <w:sz w:val="28"/>
        </w:rPr>
      </w:pPr>
      <w:r w:rsidRPr="003105FC">
        <w:rPr>
          <w:rFonts w:ascii="Times New Roman" w:eastAsia="Times New Roman" w:hAnsi="Times New Roman" w:cs="Times New Roman"/>
          <w:color w:val="0D0D0D" w:themeColor="text1" w:themeTint="F2"/>
          <w:sz w:val="28"/>
          <w:u w:val="single"/>
        </w:rPr>
        <w:t>Исполнение</w:t>
      </w:r>
      <w:r w:rsidRPr="003105FC">
        <w:rPr>
          <w:rFonts w:ascii="Times New Roman" w:eastAsia="Times New Roman" w:hAnsi="Times New Roman" w:cs="Times New Roman"/>
          <w:color w:val="0D0D0D" w:themeColor="text1" w:themeTint="F2"/>
          <w:sz w:val="28"/>
        </w:rPr>
        <w:t xml:space="preserve"> разученного музыкального материала с последующим </w:t>
      </w:r>
      <w:r w:rsidRPr="003105FC">
        <w:rPr>
          <w:rFonts w:ascii="Times New Roman" w:eastAsia="Times New Roman" w:hAnsi="Times New Roman" w:cs="Times New Roman"/>
          <w:color w:val="0D0D0D" w:themeColor="text1" w:themeTint="F2"/>
          <w:sz w:val="28"/>
          <w:u w:val="single"/>
        </w:rPr>
        <w:t>повторным слушанием песни</w:t>
      </w:r>
      <w:r w:rsidRPr="003105FC">
        <w:rPr>
          <w:rFonts w:ascii="Times New Roman" w:eastAsia="Times New Roman" w:hAnsi="Times New Roman" w:cs="Times New Roman"/>
          <w:color w:val="0D0D0D" w:themeColor="text1" w:themeTint="F2"/>
          <w:sz w:val="28"/>
        </w:rPr>
        <w:t xml:space="preserve"> (можно к исполнению песни добавить элементы казахских танцевальных движений).</w:t>
      </w:r>
    </w:p>
    <w:p w:rsidR="008E3BFF" w:rsidRDefault="003105FC" w:rsidP="001B7EEC">
      <w:pPr>
        <w:rPr>
          <w:rFonts w:ascii="Times New Roman" w:eastAsia="Times New Roman" w:hAnsi="Times New Roman" w:cs="Times New Roman"/>
          <w:b/>
          <w:color w:val="0D0D0D" w:themeColor="text1" w:themeTint="F2"/>
          <w:sz w:val="28"/>
          <w:u w:val="single"/>
        </w:rPr>
      </w:pPr>
      <w:r w:rsidRPr="003105FC">
        <w:rPr>
          <w:rFonts w:ascii="Times New Roman" w:eastAsia="Times New Roman" w:hAnsi="Times New Roman" w:cs="Times New Roman"/>
          <w:b/>
          <w:color w:val="0D0D0D" w:themeColor="text1" w:themeTint="F2"/>
          <w:sz w:val="28"/>
          <w:u w:val="single"/>
        </w:rPr>
        <w:t>6. Рефлексия</w:t>
      </w:r>
    </w:p>
    <w:p w:rsidR="003105FC" w:rsidRDefault="00E475FD" w:rsidP="001B7EEC">
      <w:pPr>
        <w:rPr>
          <w:rFonts w:ascii="Times New Roman" w:eastAsia="Times New Roman" w:hAnsi="Times New Roman" w:cs="Times New Roman"/>
          <w:color w:val="333333"/>
          <w:sz w:val="28"/>
          <w:szCs w:val="28"/>
        </w:rPr>
      </w:pPr>
      <w:r w:rsidRPr="001B7EEC">
        <w:rPr>
          <w:rFonts w:ascii="Times New Roman" w:eastAsia="Times New Roman" w:hAnsi="Times New Roman" w:cs="Times New Roman"/>
          <w:b/>
          <w:bCs/>
          <w:color w:val="333333"/>
          <w:sz w:val="28"/>
          <w:szCs w:val="28"/>
        </w:rPr>
        <w:t>Учитель:   </w:t>
      </w:r>
      <w:r w:rsidR="003105FC" w:rsidRPr="003105FC">
        <w:rPr>
          <w:rFonts w:ascii="Times New Roman" w:eastAsia="Times New Roman" w:hAnsi="Times New Roman" w:cs="Times New Roman"/>
          <w:bCs/>
          <w:color w:val="333333"/>
          <w:sz w:val="28"/>
          <w:szCs w:val="28"/>
        </w:rPr>
        <w:t>Сегодня я вас познакомила с музыкальным наследием казахского народа</w:t>
      </w:r>
      <w:r w:rsidR="003105FC">
        <w:rPr>
          <w:rFonts w:ascii="Times New Roman" w:eastAsia="Times New Roman" w:hAnsi="Times New Roman" w:cs="Times New Roman"/>
          <w:bCs/>
          <w:color w:val="333333"/>
          <w:sz w:val="28"/>
          <w:szCs w:val="28"/>
        </w:rPr>
        <w:t xml:space="preserve">, и </w:t>
      </w:r>
      <w:r w:rsidRPr="001B7EEC">
        <w:rPr>
          <w:rFonts w:ascii="Times New Roman" w:eastAsia="Times New Roman" w:hAnsi="Times New Roman" w:cs="Times New Roman"/>
          <w:color w:val="333333"/>
          <w:sz w:val="28"/>
          <w:szCs w:val="28"/>
        </w:rPr>
        <w:t xml:space="preserve"> рассказали вам лишь  маленькую  часть богатого наследия музыкальной культуры казахского народа. </w:t>
      </w:r>
      <w:r w:rsidR="003105FC">
        <w:rPr>
          <w:rFonts w:ascii="Times New Roman" w:eastAsia="Times New Roman" w:hAnsi="Times New Roman" w:cs="Times New Roman"/>
          <w:color w:val="333333"/>
          <w:sz w:val="28"/>
          <w:szCs w:val="28"/>
        </w:rPr>
        <w:t xml:space="preserve">                                                                   Что больше всего вам, ребята понравилось на уроке?                                                              Что нового для себя вы узнали на уроке?                                                                         Какую по характеру музыку мы слушали на уроке?                                                                            Какое музыкальное произведение вам понравилось больше, и почему?</w:t>
      </w:r>
    </w:p>
    <w:p w:rsidR="006D6AAA" w:rsidRDefault="006D6AAA" w:rsidP="001B7EEC">
      <w:pPr>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(ответы детей)</w:t>
      </w:r>
      <w:r w:rsidR="00D855F0">
        <w:rPr>
          <w:rFonts w:ascii="Times New Roman" w:eastAsia="Times New Roman" w:hAnsi="Times New Roman" w:cs="Times New Roman"/>
          <w:color w:val="333333"/>
          <w:sz w:val="28"/>
          <w:szCs w:val="28"/>
        </w:rPr>
        <w:t>.</w:t>
      </w:r>
    </w:p>
    <w:p w:rsidR="00E475FD" w:rsidRDefault="003105FC" w:rsidP="001B7EEC">
      <w:pPr>
        <w:rPr>
          <w:rFonts w:ascii="Times New Roman" w:eastAsia="Times New Roman" w:hAnsi="Times New Roman" w:cs="Times New Roman"/>
          <w:sz w:val="28"/>
          <w:szCs w:val="28"/>
        </w:rPr>
      </w:pPr>
      <w:r>
        <w:rPr>
          <w:rFonts w:ascii="Times New Roman" w:eastAsia="Times New Roman" w:hAnsi="Times New Roman" w:cs="Times New Roman"/>
          <w:b/>
          <w:color w:val="333333"/>
          <w:sz w:val="28"/>
          <w:szCs w:val="28"/>
          <w:u w:val="single"/>
        </w:rPr>
        <w:t xml:space="preserve">7. </w:t>
      </w:r>
      <w:r w:rsidRPr="003105FC">
        <w:rPr>
          <w:rFonts w:ascii="Times New Roman" w:eastAsia="Times New Roman" w:hAnsi="Times New Roman" w:cs="Times New Roman"/>
          <w:b/>
          <w:color w:val="333333"/>
          <w:sz w:val="28"/>
          <w:szCs w:val="28"/>
          <w:u w:val="single"/>
        </w:rPr>
        <w:t>Итоги урока.</w:t>
      </w:r>
      <w:r w:rsidR="00E475FD" w:rsidRPr="003105FC">
        <w:rPr>
          <w:rFonts w:ascii="Times New Roman" w:eastAsia="Times New Roman" w:hAnsi="Times New Roman" w:cs="Times New Roman"/>
          <w:b/>
          <w:color w:val="333333"/>
          <w:sz w:val="28"/>
          <w:szCs w:val="28"/>
          <w:u w:val="single"/>
        </w:rPr>
        <w:br/>
      </w:r>
      <w:r w:rsidR="00E475FD" w:rsidRPr="001B7EEC">
        <w:rPr>
          <w:rFonts w:ascii="Times New Roman" w:eastAsia="Times New Roman" w:hAnsi="Times New Roman" w:cs="Times New Roman"/>
          <w:sz w:val="28"/>
          <w:szCs w:val="28"/>
        </w:rPr>
        <w:t>В музыке любого народа отражены любовь к Родине, к родной природе, поклонение труженикам и защитникам родной земли. Музыка о родной земле помогала человеку на чужбине, утешала его в минуты горя и отчаяния, давала силы в дни испытаний и трудностей, вселяла в его сердце веру, надежду, любовь.</w:t>
      </w:r>
    </w:p>
    <w:p w:rsidR="006D6AAA" w:rsidRPr="00D855F0" w:rsidRDefault="006D6AAA" w:rsidP="001B7EEC">
      <w:pPr>
        <w:rPr>
          <w:rFonts w:ascii="Times New Roman" w:eastAsia="Times New Roman" w:hAnsi="Times New Roman" w:cs="Times New Roman"/>
          <w:sz w:val="28"/>
          <w:szCs w:val="28"/>
        </w:rPr>
      </w:pPr>
      <w:r w:rsidRPr="00D855F0">
        <w:rPr>
          <w:rFonts w:ascii="Times New Roman" w:eastAsia="Times New Roman" w:hAnsi="Times New Roman" w:cs="Times New Roman"/>
          <w:sz w:val="28"/>
          <w:szCs w:val="28"/>
        </w:rPr>
        <w:t>Спасибо за урок</w:t>
      </w:r>
      <w:r w:rsidR="00D855F0">
        <w:rPr>
          <w:rFonts w:ascii="Times New Roman" w:eastAsia="Times New Roman" w:hAnsi="Times New Roman" w:cs="Times New Roman"/>
          <w:sz w:val="28"/>
          <w:szCs w:val="28"/>
        </w:rPr>
        <w:t>!</w:t>
      </w:r>
    </w:p>
    <w:p w:rsidR="00E475FD" w:rsidRPr="003105FC" w:rsidRDefault="003105FC" w:rsidP="00E475FD">
      <w:pPr>
        <w:shd w:val="clear" w:color="auto" w:fill="FFFFFF"/>
        <w:spacing w:after="120" w:line="240" w:lineRule="atLeast"/>
        <w:rPr>
          <w:rFonts w:ascii="Times New Roman" w:eastAsia="Times New Roman" w:hAnsi="Times New Roman" w:cs="Times New Roman"/>
          <w:iCs/>
          <w:color w:val="333333"/>
          <w:sz w:val="28"/>
          <w:szCs w:val="32"/>
        </w:rPr>
      </w:pPr>
      <w:r w:rsidRPr="003105FC">
        <w:rPr>
          <w:rFonts w:ascii="Times New Roman" w:eastAsia="Times New Roman" w:hAnsi="Times New Roman" w:cs="Times New Roman"/>
          <w:iCs/>
          <w:color w:val="333333"/>
          <w:sz w:val="28"/>
          <w:szCs w:val="32"/>
        </w:rPr>
        <w:t xml:space="preserve">Под музыку  </w:t>
      </w:r>
      <w:r w:rsidRPr="003105FC">
        <w:rPr>
          <w:rFonts w:ascii="Times New Roman" w:eastAsia="Times New Roman" w:hAnsi="Times New Roman" w:cs="Times New Roman"/>
          <w:b/>
          <w:iCs/>
          <w:color w:val="333333"/>
          <w:sz w:val="28"/>
          <w:szCs w:val="32"/>
        </w:rPr>
        <w:t>кюя Курманғазы «Алатау»</w:t>
      </w:r>
      <w:r w:rsidR="00D855F0">
        <w:rPr>
          <w:rFonts w:ascii="Times New Roman" w:eastAsia="Times New Roman" w:hAnsi="Times New Roman" w:cs="Times New Roman"/>
          <w:iCs/>
          <w:color w:val="333333"/>
          <w:sz w:val="28"/>
          <w:szCs w:val="32"/>
        </w:rPr>
        <w:t xml:space="preserve"> ученики </w:t>
      </w:r>
      <w:r w:rsidRPr="003105FC">
        <w:rPr>
          <w:rFonts w:ascii="Times New Roman" w:eastAsia="Times New Roman" w:hAnsi="Times New Roman" w:cs="Times New Roman"/>
          <w:iCs/>
          <w:color w:val="333333"/>
          <w:sz w:val="28"/>
          <w:szCs w:val="32"/>
        </w:rPr>
        <w:t xml:space="preserve"> выходят из класса.</w:t>
      </w:r>
    </w:p>
    <w:p w:rsidR="0020596E" w:rsidRDefault="0020596E" w:rsidP="0020596E"/>
    <w:p w:rsidR="0020596E" w:rsidRPr="00FA001F" w:rsidRDefault="0020596E" w:rsidP="00017FB0">
      <w:pPr>
        <w:shd w:val="clear" w:color="auto" w:fill="FFFFFF"/>
        <w:spacing w:after="120" w:line="240" w:lineRule="atLeast"/>
        <w:rPr>
          <w:rFonts w:ascii="Times New Roman" w:eastAsia="Times New Roman" w:hAnsi="Times New Roman" w:cs="Times New Roman"/>
          <w:color w:val="333333"/>
          <w:sz w:val="28"/>
          <w:szCs w:val="32"/>
        </w:rPr>
      </w:pPr>
    </w:p>
    <w:sectPr w:rsidR="0020596E" w:rsidRPr="00FA001F" w:rsidSect="006D6AAA">
      <w:pgSz w:w="11906" w:h="16838"/>
      <w:pgMar w:top="28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6325F"/>
    <w:multiLevelType w:val="hybridMultilevel"/>
    <w:tmpl w:val="2A92A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56013D"/>
    <w:multiLevelType w:val="hybridMultilevel"/>
    <w:tmpl w:val="040C9BD4"/>
    <w:lvl w:ilvl="0" w:tplc="221266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EA1B3E"/>
    <w:multiLevelType w:val="hybridMultilevel"/>
    <w:tmpl w:val="18DE585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3A24CE"/>
    <w:multiLevelType w:val="multilevel"/>
    <w:tmpl w:val="97D44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0B496E"/>
    <w:multiLevelType w:val="hybridMultilevel"/>
    <w:tmpl w:val="661809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D9A16E9"/>
    <w:multiLevelType w:val="hybridMultilevel"/>
    <w:tmpl w:val="2636303E"/>
    <w:lvl w:ilvl="0" w:tplc="44FAB930">
      <w:start w:val="1"/>
      <w:numFmt w:val="bullet"/>
      <w:lvlText w:val=""/>
      <w:lvlJc w:val="left"/>
      <w:pPr>
        <w:tabs>
          <w:tab w:val="num" w:pos="720"/>
        </w:tabs>
        <w:ind w:left="720" w:hanging="360"/>
      </w:pPr>
      <w:rPr>
        <w:rFonts w:ascii="Wingdings" w:hAnsi="Wingdings" w:hint="default"/>
      </w:rPr>
    </w:lvl>
    <w:lvl w:ilvl="1" w:tplc="DA5A48B2" w:tentative="1">
      <w:start w:val="1"/>
      <w:numFmt w:val="bullet"/>
      <w:lvlText w:val=""/>
      <w:lvlJc w:val="left"/>
      <w:pPr>
        <w:tabs>
          <w:tab w:val="num" w:pos="1440"/>
        </w:tabs>
        <w:ind w:left="1440" w:hanging="360"/>
      </w:pPr>
      <w:rPr>
        <w:rFonts w:ascii="Wingdings" w:hAnsi="Wingdings" w:hint="default"/>
      </w:rPr>
    </w:lvl>
    <w:lvl w:ilvl="2" w:tplc="476A35D8" w:tentative="1">
      <w:start w:val="1"/>
      <w:numFmt w:val="bullet"/>
      <w:lvlText w:val=""/>
      <w:lvlJc w:val="left"/>
      <w:pPr>
        <w:tabs>
          <w:tab w:val="num" w:pos="2160"/>
        </w:tabs>
        <w:ind w:left="2160" w:hanging="360"/>
      </w:pPr>
      <w:rPr>
        <w:rFonts w:ascii="Wingdings" w:hAnsi="Wingdings" w:hint="default"/>
      </w:rPr>
    </w:lvl>
    <w:lvl w:ilvl="3" w:tplc="17A46BA0" w:tentative="1">
      <w:start w:val="1"/>
      <w:numFmt w:val="bullet"/>
      <w:lvlText w:val=""/>
      <w:lvlJc w:val="left"/>
      <w:pPr>
        <w:tabs>
          <w:tab w:val="num" w:pos="2880"/>
        </w:tabs>
        <w:ind w:left="2880" w:hanging="360"/>
      </w:pPr>
      <w:rPr>
        <w:rFonts w:ascii="Wingdings" w:hAnsi="Wingdings" w:hint="default"/>
      </w:rPr>
    </w:lvl>
    <w:lvl w:ilvl="4" w:tplc="5DD29A66" w:tentative="1">
      <w:start w:val="1"/>
      <w:numFmt w:val="bullet"/>
      <w:lvlText w:val=""/>
      <w:lvlJc w:val="left"/>
      <w:pPr>
        <w:tabs>
          <w:tab w:val="num" w:pos="3600"/>
        </w:tabs>
        <w:ind w:left="3600" w:hanging="360"/>
      </w:pPr>
      <w:rPr>
        <w:rFonts w:ascii="Wingdings" w:hAnsi="Wingdings" w:hint="default"/>
      </w:rPr>
    </w:lvl>
    <w:lvl w:ilvl="5" w:tplc="AF7A69B6" w:tentative="1">
      <w:start w:val="1"/>
      <w:numFmt w:val="bullet"/>
      <w:lvlText w:val=""/>
      <w:lvlJc w:val="left"/>
      <w:pPr>
        <w:tabs>
          <w:tab w:val="num" w:pos="4320"/>
        </w:tabs>
        <w:ind w:left="4320" w:hanging="360"/>
      </w:pPr>
      <w:rPr>
        <w:rFonts w:ascii="Wingdings" w:hAnsi="Wingdings" w:hint="default"/>
      </w:rPr>
    </w:lvl>
    <w:lvl w:ilvl="6" w:tplc="D02CA79E" w:tentative="1">
      <w:start w:val="1"/>
      <w:numFmt w:val="bullet"/>
      <w:lvlText w:val=""/>
      <w:lvlJc w:val="left"/>
      <w:pPr>
        <w:tabs>
          <w:tab w:val="num" w:pos="5040"/>
        </w:tabs>
        <w:ind w:left="5040" w:hanging="360"/>
      </w:pPr>
      <w:rPr>
        <w:rFonts w:ascii="Wingdings" w:hAnsi="Wingdings" w:hint="default"/>
      </w:rPr>
    </w:lvl>
    <w:lvl w:ilvl="7" w:tplc="C6424E52" w:tentative="1">
      <w:start w:val="1"/>
      <w:numFmt w:val="bullet"/>
      <w:lvlText w:val=""/>
      <w:lvlJc w:val="left"/>
      <w:pPr>
        <w:tabs>
          <w:tab w:val="num" w:pos="5760"/>
        </w:tabs>
        <w:ind w:left="5760" w:hanging="360"/>
      </w:pPr>
      <w:rPr>
        <w:rFonts w:ascii="Wingdings" w:hAnsi="Wingdings" w:hint="default"/>
      </w:rPr>
    </w:lvl>
    <w:lvl w:ilvl="8" w:tplc="F10E254A" w:tentative="1">
      <w:start w:val="1"/>
      <w:numFmt w:val="bullet"/>
      <w:lvlText w:val=""/>
      <w:lvlJc w:val="left"/>
      <w:pPr>
        <w:tabs>
          <w:tab w:val="num" w:pos="6480"/>
        </w:tabs>
        <w:ind w:left="6480" w:hanging="360"/>
      </w:pPr>
      <w:rPr>
        <w:rFonts w:ascii="Wingdings" w:hAnsi="Wingdings" w:hint="default"/>
      </w:rPr>
    </w:lvl>
  </w:abstractNum>
  <w:abstractNum w:abstractNumId="6">
    <w:nsid w:val="6DFF1635"/>
    <w:multiLevelType w:val="multilevel"/>
    <w:tmpl w:val="6308A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0"/>
  </w:num>
  <w:num w:numId="4">
    <w:abstractNumId w:val="5"/>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17FB0"/>
    <w:rsid w:val="00017FB0"/>
    <w:rsid w:val="00061013"/>
    <w:rsid w:val="001B7EEC"/>
    <w:rsid w:val="001D1A5C"/>
    <w:rsid w:val="001D374F"/>
    <w:rsid w:val="001E437C"/>
    <w:rsid w:val="002025D3"/>
    <w:rsid w:val="0020596E"/>
    <w:rsid w:val="002628BD"/>
    <w:rsid w:val="00272D0C"/>
    <w:rsid w:val="002D34BB"/>
    <w:rsid w:val="002D46F8"/>
    <w:rsid w:val="003105FC"/>
    <w:rsid w:val="003F6044"/>
    <w:rsid w:val="00413E51"/>
    <w:rsid w:val="004F0669"/>
    <w:rsid w:val="004F4C03"/>
    <w:rsid w:val="005146C8"/>
    <w:rsid w:val="0064555A"/>
    <w:rsid w:val="006D2FD4"/>
    <w:rsid w:val="006D6AAA"/>
    <w:rsid w:val="007D4E42"/>
    <w:rsid w:val="008A4032"/>
    <w:rsid w:val="008E3BFF"/>
    <w:rsid w:val="00933796"/>
    <w:rsid w:val="009419ED"/>
    <w:rsid w:val="00990FF0"/>
    <w:rsid w:val="009D4B83"/>
    <w:rsid w:val="009D6BCF"/>
    <w:rsid w:val="00A05CD5"/>
    <w:rsid w:val="00A63F15"/>
    <w:rsid w:val="00A9034E"/>
    <w:rsid w:val="00AA7362"/>
    <w:rsid w:val="00B0354B"/>
    <w:rsid w:val="00B20946"/>
    <w:rsid w:val="00B7591C"/>
    <w:rsid w:val="00B77352"/>
    <w:rsid w:val="00BB6884"/>
    <w:rsid w:val="00BC66FA"/>
    <w:rsid w:val="00BD61E1"/>
    <w:rsid w:val="00C72F70"/>
    <w:rsid w:val="00D14E35"/>
    <w:rsid w:val="00D274A9"/>
    <w:rsid w:val="00D855F0"/>
    <w:rsid w:val="00DB2764"/>
    <w:rsid w:val="00DF1199"/>
    <w:rsid w:val="00E10D36"/>
    <w:rsid w:val="00E475FD"/>
    <w:rsid w:val="00E5096D"/>
    <w:rsid w:val="00E70DB4"/>
    <w:rsid w:val="00E73C69"/>
    <w:rsid w:val="00F70DB6"/>
    <w:rsid w:val="00FA001F"/>
    <w:rsid w:val="00FD4991"/>
    <w:rsid w:val="00FF5A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3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7FB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17FB0"/>
    <w:rPr>
      <w:b/>
      <w:bCs/>
    </w:rPr>
  </w:style>
  <w:style w:type="character" w:customStyle="1" w:styleId="apple-converted-space">
    <w:name w:val="apple-converted-space"/>
    <w:basedOn w:val="a0"/>
    <w:rsid w:val="00017FB0"/>
  </w:style>
  <w:style w:type="character" w:styleId="a5">
    <w:name w:val="Emphasis"/>
    <w:basedOn w:val="a0"/>
    <w:uiPriority w:val="20"/>
    <w:qFormat/>
    <w:rsid w:val="00017FB0"/>
    <w:rPr>
      <w:i/>
      <w:iCs/>
    </w:rPr>
  </w:style>
  <w:style w:type="paragraph" w:styleId="a6">
    <w:name w:val="Balloon Text"/>
    <w:basedOn w:val="a"/>
    <w:link w:val="a7"/>
    <w:uiPriority w:val="99"/>
    <w:semiHidden/>
    <w:unhideWhenUsed/>
    <w:rsid w:val="00017F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7FB0"/>
    <w:rPr>
      <w:rFonts w:ascii="Tahoma" w:hAnsi="Tahoma" w:cs="Tahoma"/>
      <w:sz w:val="16"/>
      <w:szCs w:val="16"/>
    </w:rPr>
  </w:style>
  <w:style w:type="paragraph" w:styleId="a8">
    <w:name w:val="No Spacing"/>
    <w:uiPriority w:val="1"/>
    <w:qFormat/>
    <w:rsid w:val="002628BD"/>
    <w:pPr>
      <w:spacing w:after="0" w:line="240" w:lineRule="auto"/>
    </w:pPr>
  </w:style>
  <w:style w:type="paragraph" w:customStyle="1" w:styleId="c0">
    <w:name w:val="c0"/>
    <w:basedOn w:val="a"/>
    <w:rsid w:val="001D1A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D1A5C"/>
  </w:style>
  <w:style w:type="character" w:customStyle="1" w:styleId="c12">
    <w:name w:val="c12"/>
    <w:basedOn w:val="a0"/>
    <w:rsid w:val="001D1A5C"/>
  </w:style>
  <w:style w:type="paragraph" w:customStyle="1" w:styleId="c9">
    <w:name w:val="c9"/>
    <w:basedOn w:val="a"/>
    <w:rsid w:val="001D1A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1D1A5C"/>
  </w:style>
  <w:style w:type="paragraph" w:styleId="a9">
    <w:name w:val="Body Text Indent"/>
    <w:basedOn w:val="a"/>
    <w:link w:val="aa"/>
    <w:rsid w:val="00E475FD"/>
    <w:pPr>
      <w:spacing w:after="0" w:line="240" w:lineRule="auto"/>
      <w:ind w:firstLine="360"/>
    </w:pPr>
    <w:rPr>
      <w:rFonts w:ascii="Times New Roman" w:eastAsia="Times New Roman" w:hAnsi="Times New Roman" w:cs="Times New Roman"/>
      <w:sz w:val="28"/>
      <w:szCs w:val="24"/>
    </w:rPr>
  </w:style>
  <w:style w:type="character" w:customStyle="1" w:styleId="aa">
    <w:name w:val="Основной текст с отступом Знак"/>
    <w:basedOn w:val="a0"/>
    <w:link w:val="a9"/>
    <w:rsid w:val="00E475FD"/>
    <w:rPr>
      <w:rFonts w:ascii="Times New Roman" w:eastAsia="Times New Roman" w:hAnsi="Times New Roman" w:cs="Times New Roman"/>
      <w:sz w:val="28"/>
      <w:szCs w:val="24"/>
    </w:rPr>
  </w:style>
  <w:style w:type="paragraph" w:styleId="ab">
    <w:name w:val="List Paragraph"/>
    <w:basedOn w:val="a"/>
    <w:uiPriority w:val="34"/>
    <w:qFormat/>
    <w:rsid w:val="001B7E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4081797">
      <w:bodyDiv w:val="1"/>
      <w:marLeft w:val="0"/>
      <w:marRight w:val="0"/>
      <w:marTop w:val="0"/>
      <w:marBottom w:val="0"/>
      <w:divBdr>
        <w:top w:val="none" w:sz="0" w:space="0" w:color="auto"/>
        <w:left w:val="none" w:sz="0" w:space="0" w:color="auto"/>
        <w:bottom w:val="none" w:sz="0" w:space="0" w:color="auto"/>
        <w:right w:val="none" w:sz="0" w:space="0" w:color="auto"/>
      </w:divBdr>
      <w:divsChild>
        <w:div w:id="1711223804">
          <w:marLeft w:val="547"/>
          <w:marRight w:val="0"/>
          <w:marTop w:val="154"/>
          <w:marBottom w:val="0"/>
          <w:divBdr>
            <w:top w:val="none" w:sz="0" w:space="0" w:color="auto"/>
            <w:left w:val="none" w:sz="0" w:space="0" w:color="auto"/>
            <w:bottom w:val="none" w:sz="0" w:space="0" w:color="auto"/>
            <w:right w:val="none" w:sz="0" w:space="0" w:color="auto"/>
          </w:divBdr>
        </w:div>
        <w:div w:id="1502037686">
          <w:marLeft w:val="547"/>
          <w:marRight w:val="0"/>
          <w:marTop w:val="154"/>
          <w:marBottom w:val="0"/>
          <w:divBdr>
            <w:top w:val="none" w:sz="0" w:space="0" w:color="auto"/>
            <w:left w:val="none" w:sz="0" w:space="0" w:color="auto"/>
            <w:bottom w:val="none" w:sz="0" w:space="0" w:color="auto"/>
            <w:right w:val="none" w:sz="0" w:space="0" w:color="auto"/>
          </w:divBdr>
        </w:div>
        <w:div w:id="1615094444">
          <w:marLeft w:val="547"/>
          <w:marRight w:val="0"/>
          <w:marTop w:val="154"/>
          <w:marBottom w:val="0"/>
          <w:divBdr>
            <w:top w:val="none" w:sz="0" w:space="0" w:color="auto"/>
            <w:left w:val="none" w:sz="0" w:space="0" w:color="auto"/>
            <w:bottom w:val="none" w:sz="0" w:space="0" w:color="auto"/>
            <w:right w:val="none" w:sz="0" w:space="0" w:color="auto"/>
          </w:divBdr>
        </w:div>
        <w:div w:id="2047169710">
          <w:marLeft w:val="547"/>
          <w:marRight w:val="0"/>
          <w:marTop w:val="154"/>
          <w:marBottom w:val="0"/>
          <w:divBdr>
            <w:top w:val="none" w:sz="0" w:space="0" w:color="auto"/>
            <w:left w:val="none" w:sz="0" w:space="0" w:color="auto"/>
            <w:bottom w:val="none" w:sz="0" w:space="0" w:color="auto"/>
            <w:right w:val="none" w:sz="0" w:space="0" w:color="auto"/>
          </w:divBdr>
        </w:div>
        <w:div w:id="687409420">
          <w:marLeft w:val="547"/>
          <w:marRight w:val="0"/>
          <w:marTop w:val="154"/>
          <w:marBottom w:val="0"/>
          <w:divBdr>
            <w:top w:val="none" w:sz="0" w:space="0" w:color="auto"/>
            <w:left w:val="none" w:sz="0" w:space="0" w:color="auto"/>
            <w:bottom w:val="none" w:sz="0" w:space="0" w:color="auto"/>
            <w:right w:val="none" w:sz="0" w:space="0" w:color="auto"/>
          </w:divBdr>
        </w:div>
      </w:divsChild>
    </w:div>
    <w:div w:id="1524131200">
      <w:bodyDiv w:val="1"/>
      <w:marLeft w:val="0"/>
      <w:marRight w:val="0"/>
      <w:marTop w:val="0"/>
      <w:marBottom w:val="0"/>
      <w:divBdr>
        <w:top w:val="none" w:sz="0" w:space="0" w:color="auto"/>
        <w:left w:val="none" w:sz="0" w:space="0" w:color="auto"/>
        <w:bottom w:val="none" w:sz="0" w:space="0" w:color="auto"/>
        <w:right w:val="none" w:sz="0" w:space="0" w:color="auto"/>
      </w:divBdr>
    </w:div>
    <w:div w:id="1731265538">
      <w:bodyDiv w:val="1"/>
      <w:marLeft w:val="0"/>
      <w:marRight w:val="0"/>
      <w:marTop w:val="0"/>
      <w:marBottom w:val="0"/>
      <w:divBdr>
        <w:top w:val="none" w:sz="0" w:space="0" w:color="auto"/>
        <w:left w:val="none" w:sz="0" w:space="0" w:color="auto"/>
        <w:bottom w:val="none" w:sz="0" w:space="0" w:color="auto"/>
        <w:right w:val="none" w:sz="0" w:space="0" w:color="auto"/>
      </w:divBdr>
      <w:divsChild>
        <w:div w:id="1447774875">
          <w:blockQuote w:val="1"/>
          <w:marLeft w:val="0"/>
          <w:marRight w:val="0"/>
          <w:marTop w:val="0"/>
          <w:marBottom w:val="120"/>
          <w:divBdr>
            <w:top w:val="none" w:sz="0" w:space="0" w:color="auto"/>
            <w:left w:val="none" w:sz="0" w:space="0" w:color="auto"/>
            <w:bottom w:val="none" w:sz="0" w:space="0" w:color="auto"/>
            <w:right w:val="none" w:sz="0" w:space="0" w:color="auto"/>
          </w:divBdr>
        </w:div>
        <w:div w:id="1061951840">
          <w:blockQuote w:val="1"/>
          <w:marLeft w:val="0"/>
          <w:marRight w:val="0"/>
          <w:marTop w:val="0"/>
          <w:marBottom w:val="120"/>
          <w:divBdr>
            <w:top w:val="none" w:sz="0" w:space="0" w:color="auto"/>
            <w:left w:val="none" w:sz="0" w:space="0" w:color="auto"/>
            <w:bottom w:val="none" w:sz="0" w:space="0" w:color="auto"/>
            <w:right w:val="none" w:sz="0" w:space="0" w:color="auto"/>
          </w:divBdr>
        </w:div>
        <w:div w:id="1396147">
          <w:blockQuote w:val="1"/>
          <w:marLeft w:val="0"/>
          <w:marRight w:val="0"/>
          <w:marTop w:val="0"/>
          <w:marBottom w:val="120"/>
          <w:divBdr>
            <w:top w:val="none" w:sz="0" w:space="0" w:color="auto"/>
            <w:left w:val="none" w:sz="0" w:space="0" w:color="auto"/>
            <w:bottom w:val="none" w:sz="0" w:space="0" w:color="auto"/>
            <w:right w:val="none" w:sz="0" w:space="0" w:color="auto"/>
          </w:divBdr>
        </w:div>
        <w:div w:id="2117672638">
          <w:blockQuote w:val="1"/>
          <w:marLeft w:val="0"/>
          <w:marRight w:val="0"/>
          <w:marTop w:val="0"/>
          <w:marBottom w:val="120"/>
          <w:divBdr>
            <w:top w:val="none" w:sz="0" w:space="0" w:color="auto"/>
            <w:left w:val="none" w:sz="0" w:space="0" w:color="auto"/>
            <w:bottom w:val="none" w:sz="0" w:space="0" w:color="auto"/>
            <w:right w:val="none" w:sz="0" w:space="0" w:color="auto"/>
          </w:divBdr>
        </w:div>
        <w:div w:id="203195207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1342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8F09E-4D9C-4E37-8C3D-960DFF8DA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8</Pages>
  <Words>1900</Words>
  <Characters>10833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Забродин</dc:creator>
  <cp:keywords/>
  <dc:description/>
  <cp:lastModifiedBy>Андрей</cp:lastModifiedBy>
  <cp:revision>29</cp:revision>
  <dcterms:created xsi:type="dcterms:W3CDTF">2015-01-08T13:34:00Z</dcterms:created>
  <dcterms:modified xsi:type="dcterms:W3CDTF">2015-01-09T19:07:00Z</dcterms:modified>
</cp:coreProperties>
</file>