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E6" w:rsidRDefault="00042EE6" w:rsidP="0065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981" w:rsidRPr="00ED704E" w:rsidRDefault="004D7981" w:rsidP="004D7981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ED704E">
        <w:t>Наименование учреждения:  ГУ« СОШ№6 г. Павлодара»</w:t>
      </w:r>
    </w:p>
    <w:p w:rsidR="004D7981" w:rsidRPr="00ED704E" w:rsidRDefault="004D7981" w:rsidP="004D7981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704E">
        <w:t xml:space="preserve">ФИО:   </w:t>
      </w:r>
      <w:proofErr w:type="spellStart"/>
      <w:r>
        <w:t>Утебаева</w:t>
      </w:r>
      <w:proofErr w:type="spellEnd"/>
      <w:r>
        <w:t xml:space="preserve"> </w:t>
      </w:r>
      <w:proofErr w:type="spellStart"/>
      <w:r>
        <w:t>Умирсая</w:t>
      </w:r>
      <w:proofErr w:type="spellEnd"/>
      <w:r>
        <w:t xml:space="preserve"> </w:t>
      </w:r>
      <w:proofErr w:type="spellStart"/>
      <w:r>
        <w:t>Ермековна</w:t>
      </w:r>
      <w:proofErr w:type="spellEnd"/>
    </w:p>
    <w:p w:rsidR="004D7981" w:rsidRPr="00ED704E" w:rsidRDefault="004D7981" w:rsidP="004D7981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704E">
        <w:t xml:space="preserve">Должность: учитель  </w:t>
      </w:r>
      <w:r>
        <w:t>русского языка и литературы</w:t>
      </w:r>
    </w:p>
    <w:p w:rsidR="004D7981" w:rsidRPr="00ED704E" w:rsidRDefault="004D7981" w:rsidP="004D7981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704E">
        <w:t xml:space="preserve">Стаж работы: </w:t>
      </w:r>
      <w:r>
        <w:t>2</w:t>
      </w:r>
      <w:r w:rsidRPr="00ED704E">
        <w:t>5 лет</w:t>
      </w:r>
    </w:p>
    <w:p w:rsidR="004D7981" w:rsidRPr="00ED704E" w:rsidRDefault="004D7981" w:rsidP="004D7981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704E">
        <w:t xml:space="preserve">Категория: </w:t>
      </w:r>
      <w:r>
        <w:t>высшая</w:t>
      </w:r>
    </w:p>
    <w:p w:rsidR="004D7981" w:rsidRPr="00ED704E" w:rsidRDefault="004D7981" w:rsidP="004D7981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704E">
        <w:t xml:space="preserve">Предмет:  </w:t>
      </w:r>
      <w:r>
        <w:t>русская литература</w:t>
      </w:r>
    </w:p>
    <w:p w:rsidR="004D7981" w:rsidRPr="00ED704E" w:rsidRDefault="004D7981" w:rsidP="004D7981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704E">
        <w:t xml:space="preserve">Тема:  </w:t>
      </w:r>
      <w:r w:rsidRPr="00270AD0">
        <w:t>«Притча о блудном сыне – уроки нравственности»</w:t>
      </w:r>
    </w:p>
    <w:p w:rsidR="004D7981" w:rsidRPr="00ED704E" w:rsidRDefault="004D7981" w:rsidP="004D7981">
      <w:pPr>
        <w:pStyle w:val="a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9"/>
          <w:b w:val="0"/>
          <w:bCs w:val="0"/>
        </w:rPr>
      </w:pPr>
      <w:r w:rsidRPr="00ED704E">
        <w:t xml:space="preserve">Класс: </w:t>
      </w:r>
      <w:r>
        <w:t>7</w:t>
      </w:r>
    </w:p>
    <w:p w:rsidR="004D7981" w:rsidRDefault="004D7981" w:rsidP="0065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29"/>
        <w:gridCol w:w="690"/>
        <w:gridCol w:w="1461"/>
        <w:gridCol w:w="656"/>
        <w:gridCol w:w="2268"/>
        <w:gridCol w:w="283"/>
        <w:gridCol w:w="963"/>
        <w:gridCol w:w="2063"/>
      </w:tblGrid>
      <w:tr w:rsidR="004D7981" w:rsidRPr="00881884" w:rsidTr="00333BEF">
        <w:tc>
          <w:tcPr>
            <w:tcW w:w="4820" w:type="dxa"/>
            <w:gridSpan w:val="4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Урок: 1.3 Притча о блудном сыне – уроки нравственности</w:t>
            </w:r>
          </w:p>
        </w:tc>
        <w:tc>
          <w:tcPr>
            <w:tcW w:w="5450" w:type="dxa"/>
            <w:gridSpan w:val="4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Школа: № 6</w:t>
            </w:r>
          </w:p>
        </w:tc>
      </w:tr>
      <w:tr w:rsidR="004D7981" w:rsidRPr="00881884" w:rsidTr="00333BEF">
        <w:tc>
          <w:tcPr>
            <w:tcW w:w="4820" w:type="dxa"/>
            <w:gridSpan w:val="4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  <w:tc>
          <w:tcPr>
            <w:tcW w:w="5450" w:type="dxa"/>
            <w:gridSpan w:val="4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Ф.И.О. учителя: </w:t>
            </w:r>
            <w:proofErr w:type="spellStart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Утебаева</w:t>
            </w:r>
            <w:proofErr w:type="spellEnd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 У.Е.</w:t>
            </w:r>
          </w:p>
        </w:tc>
      </w:tr>
      <w:tr w:rsidR="004D7981" w:rsidRPr="00881884" w:rsidTr="00333BEF">
        <w:tc>
          <w:tcPr>
            <w:tcW w:w="4820" w:type="dxa"/>
            <w:gridSpan w:val="4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Класс: 7 «А»</w:t>
            </w:r>
          </w:p>
        </w:tc>
        <w:tc>
          <w:tcPr>
            <w:tcW w:w="2551" w:type="dxa"/>
            <w:gridSpan w:val="2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Присутствующих: </w:t>
            </w:r>
          </w:p>
        </w:tc>
        <w:tc>
          <w:tcPr>
            <w:tcW w:w="2899" w:type="dxa"/>
            <w:gridSpan w:val="2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отсутствующих:</w:t>
            </w:r>
          </w:p>
        </w:tc>
      </w:tr>
      <w:tr w:rsidR="004D7981" w:rsidRPr="00881884" w:rsidTr="00333BEF">
        <w:tc>
          <w:tcPr>
            <w:tcW w:w="2552" w:type="dxa"/>
            <w:gridSpan w:val="2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обучения, обучения, которые необходимо достичь на данном уроке</w:t>
            </w:r>
          </w:p>
        </w:tc>
        <w:tc>
          <w:tcPr>
            <w:tcW w:w="7718" w:type="dxa"/>
            <w:gridSpan w:val="6"/>
          </w:tcPr>
          <w:p w:rsidR="004D7981" w:rsidRPr="00881884" w:rsidRDefault="004D7981" w:rsidP="00333BE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Понимать художественное произведение в деталях (7.ПО</w:t>
            </w:r>
            <w:proofErr w:type="gramStart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тему и идею произведения, выражая свое мнение о поступках героев (7.АИ2); </w:t>
            </w: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художественное произведение с произведениями других видов искусства, характеризуя сходства и различия в средствах создания образов (7.ОС 2).</w:t>
            </w:r>
          </w:p>
        </w:tc>
      </w:tr>
      <w:tr w:rsidR="004D7981" w:rsidRPr="00881884" w:rsidTr="00333BEF">
        <w:tc>
          <w:tcPr>
            <w:tcW w:w="2552" w:type="dxa"/>
            <w:gridSpan w:val="2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урока:</w:t>
            </w:r>
          </w:p>
        </w:tc>
        <w:tc>
          <w:tcPr>
            <w:tcW w:w="7718" w:type="dxa"/>
            <w:gridSpan w:val="6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Все учащиеся смогут:</w:t>
            </w:r>
            <w:r w:rsidRPr="0088188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выразить свое мнение о поступках героев, смогут понять художественное произведение в деталях</w:t>
            </w:r>
            <w:r w:rsidRPr="00881884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 xml:space="preserve">.  </w:t>
            </w: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  учащихся смогут:</w:t>
            </w:r>
            <w:r w:rsidRPr="0088188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Определять тему и идею произведения. </w:t>
            </w: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учащиеся смогут:</w:t>
            </w:r>
            <w:r w:rsidRPr="0088188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Сравнивать художественное произведение с произведениями других видов искусства, характеризуя сходства и различия в средствах создания образов.</w:t>
            </w:r>
          </w:p>
        </w:tc>
      </w:tr>
      <w:tr w:rsidR="004D7981" w:rsidRPr="00881884" w:rsidTr="00333BEF">
        <w:tc>
          <w:tcPr>
            <w:tcW w:w="2552" w:type="dxa"/>
            <w:gridSpan w:val="2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Языковая цель:</w:t>
            </w:r>
          </w:p>
        </w:tc>
        <w:tc>
          <w:tcPr>
            <w:tcW w:w="7718" w:type="dxa"/>
            <w:gridSpan w:val="6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могут использовать в речи ключевые слова и фразы, описывать картины, аргументировать ответы.  </w:t>
            </w:r>
          </w:p>
        </w:tc>
      </w:tr>
      <w:tr w:rsidR="004D7981" w:rsidRPr="00881884" w:rsidTr="00333BEF">
        <w:tc>
          <w:tcPr>
            <w:tcW w:w="2552" w:type="dxa"/>
            <w:gridSpan w:val="2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слова и фразы:</w:t>
            </w:r>
          </w:p>
        </w:tc>
        <w:tc>
          <w:tcPr>
            <w:tcW w:w="7718" w:type="dxa"/>
            <w:gridSpan w:val="6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Блудный сын, отче, расточить, пристало – не пристало (устар.)</w:t>
            </w:r>
            <w:proofErr w:type="gramStart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рево, наемник, </w:t>
            </w:r>
            <w:r w:rsidRPr="00881884">
              <w:rPr>
                <w:rFonts w:ascii="Times New Roman" w:eastAsia="Arial" w:hAnsi="Times New Roman" w:cs="Times New Roman"/>
                <w:sz w:val="28"/>
                <w:szCs w:val="28"/>
              </w:rPr>
              <w:t>избыточествуют (устар.), надобно.</w:t>
            </w:r>
          </w:p>
        </w:tc>
      </w:tr>
      <w:tr w:rsidR="004D7981" w:rsidRPr="00881884" w:rsidTr="00333BEF">
        <w:tc>
          <w:tcPr>
            <w:tcW w:w="2552" w:type="dxa"/>
            <w:gridSpan w:val="2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фразы для диалога/ письма:</w:t>
            </w:r>
          </w:p>
        </w:tc>
        <w:tc>
          <w:tcPr>
            <w:tcW w:w="7718" w:type="dxa"/>
            <w:gridSpan w:val="6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i/>
                <w:sz w:val="28"/>
                <w:szCs w:val="28"/>
              </w:rPr>
              <w:t>По-моему..., Я думаю, что</w:t>
            </w:r>
            <w:proofErr w:type="gramStart"/>
            <w:r w:rsidRPr="008818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,... </w:t>
            </w:r>
            <w:proofErr w:type="gramEnd"/>
            <w:r w:rsidRPr="00881884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Возможно.., Думается..., Хочется верить</w:t>
            </w:r>
          </w:p>
        </w:tc>
      </w:tr>
      <w:tr w:rsidR="004D7981" w:rsidRPr="00881884" w:rsidTr="00333BEF">
        <w:tc>
          <w:tcPr>
            <w:tcW w:w="2552" w:type="dxa"/>
            <w:gridSpan w:val="2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</w:p>
        </w:tc>
        <w:tc>
          <w:tcPr>
            <w:tcW w:w="7718" w:type="dxa"/>
            <w:gridSpan w:val="6"/>
          </w:tcPr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Почему отец простил своего сына? А как проявилась любовь отца к сыну?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Какие же уроки мы извлекаем, читая притчу?</w:t>
            </w:r>
          </w:p>
        </w:tc>
      </w:tr>
      <w:tr w:rsidR="004D7981" w:rsidRPr="00881884" w:rsidTr="00333BEF">
        <w:tc>
          <w:tcPr>
            <w:tcW w:w="2552" w:type="dxa"/>
            <w:gridSpan w:val="2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Письменные подсказки:</w:t>
            </w:r>
          </w:p>
        </w:tc>
        <w:tc>
          <w:tcPr>
            <w:tcW w:w="7718" w:type="dxa"/>
            <w:gridSpan w:val="6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Стр. 9-10 учебника.</w:t>
            </w:r>
          </w:p>
        </w:tc>
      </w:tr>
      <w:tr w:rsidR="004D7981" w:rsidRPr="00881884" w:rsidTr="00333BEF">
        <w:tc>
          <w:tcPr>
            <w:tcW w:w="2552" w:type="dxa"/>
            <w:gridSpan w:val="2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Предыдущее обучение:</w:t>
            </w:r>
          </w:p>
        </w:tc>
        <w:tc>
          <w:tcPr>
            <w:tcW w:w="7718" w:type="dxa"/>
            <w:gridSpan w:val="6"/>
          </w:tcPr>
          <w:p w:rsidR="004D7981" w:rsidRPr="00881884" w:rsidRDefault="004D7981" w:rsidP="00333BEF">
            <w:pPr>
              <w:rPr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Тема: Таинственный жанр притчи. Понятие притча, сочинение притчи.</w:t>
            </w:r>
          </w:p>
        </w:tc>
      </w:tr>
      <w:tr w:rsidR="004D7981" w:rsidRPr="00881884" w:rsidTr="00333BEF">
        <w:tc>
          <w:tcPr>
            <w:tcW w:w="10270" w:type="dxa"/>
            <w:gridSpan w:val="8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</w:tr>
      <w:tr w:rsidR="004D7981" w:rsidRPr="00881884" w:rsidTr="00333BEF">
        <w:tc>
          <w:tcPr>
            <w:tcW w:w="1862" w:type="dxa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время   40 мин.</w:t>
            </w:r>
          </w:p>
        </w:tc>
        <w:tc>
          <w:tcPr>
            <w:tcW w:w="6643" w:type="dxa"/>
            <w:gridSpan w:val="6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Запланированные задания </w:t>
            </w:r>
          </w:p>
        </w:tc>
        <w:tc>
          <w:tcPr>
            <w:tcW w:w="1765" w:type="dxa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</w:tc>
      </w:tr>
      <w:tr w:rsidR="004D7981" w:rsidRPr="00881884" w:rsidTr="00333BEF">
        <w:tc>
          <w:tcPr>
            <w:tcW w:w="1862" w:type="dxa"/>
            <w:vMerge w:val="restart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10 мин.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3" w:type="dxa"/>
            <w:gridSpan w:val="6"/>
          </w:tcPr>
          <w:p w:rsidR="004D7981" w:rsidRPr="00881884" w:rsidRDefault="004D7981" w:rsidP="00333BEF">
            <w:pPr>
              <w:pStyle w:val="a4"/>
              <w:numPr>
                <w:ilvl w:val="0"/>
                <w:numId w:val="5"/>
              </w:numPr>
              <w:ind w:left="7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Оргмомент</w:t>
            </w: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D7981" w:rsidRPr="00881884" w:rsidRDefault="004D7981" w:rsidP="00333B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</w:p>
          <w:p w:rsidR="004D7981" w:rsidRPr="00881884" w:rsidRDefault="004D7981" w:rsidP="00333B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коллаборативной</w:t>
            </w:r>
            <w:proofErr w:type="spellEnd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 среды. Игра «Комплимент».</w:t>
            </w:r>
          </w:p>
          <w:p w:rsidR="004D7981" w:rsidRPr="00881884" w:rsidRDefault="004D7981" w:rsidP="00333BE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 в группы</w:t>
            </w:r>
            <w:r w:rsidRPr="00881884">
              <w:rPr>
                <w:sz w:val="28"/>
                <w:szCs w:val="28"/>
              </w:rPr>
              <w:t xml:space="preserve">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«Соберите слово»</w:t>
            </w:r>
            <w:r w:rsidRPr="00881884">
              <w:rPr>
                <w:sz w:val="28"/>
                <w:szCs w:val="28"/>
              </w:rPr>
              <w:t xml:space="preserve">.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Ученикам раздаются разрезанные карточки со словами «Любовь», «Прощение», «Уважение», «Милосердие». Они собирают карточки, чтобы получилось слово.</w:t>
            </w:r>
          </w:p>
        </w:tc>
        <w:tc>
          <w:tcPr>
            <w:tcW w:w="1765" w:type="dxa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81" w:rsidRPr="00881884" w:rsidTr="00333BEF">
        <w:trPr>
          <w:trHeight w:val="70"/>
        </w:trPr>
        <w:tc>
          <w:tcPr>
            <w:tcW w:w="1862" w:type="dxa"/>
            <w:vMerge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3" w:type="dxa"/>
            <w:gridSpan w:val="6"/>
          </w:tcPr>
          <w:p w:rsidR="004D7981" w:rsidRPr="00881884" w:rsidRDefault="004D7981" w:rsidP="00333BEF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2. Проверка домашнего задания.</w:t>
            </w:r>
          </w:p>
          <w:p w:rsidR="004D7981" w:rsidRPr="00881884" w:rsidRDefault="004D7981" w:rsidP="00333BEF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Обсуждение в группах домашнего задания (дома ученики должны были сочинить притчу на тему «Учитель-ученик»). Выбирают наиболее удачное сочинение и зачитывают.</w:t>
            </w:r>
          </w:p>
          <w:p w:rsidR="004D7981" w:rsidRPr="00881884" w:rsidRDefault="004D7981" w:rsidP="00333BEF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ФО.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Три хлопка.</w:t>
            </w:r>
          </w:p>
          <w:p w:rsidR="004D7981" w:rsidRPr="00881884" w:rsidRDefault="004D7981" w:rsidP="00333BEF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2. Вызов.</w:t>
            </w:r>
          </w:p>
          <w:p w:rsidR="004D7981" w:rsidRPr="00881884" w:rsidRDefault="004D7981" w:rsidP="00333BEF">
            <w:pPr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>Задание.</w:t>
            </w:r>
            <w:r w:rsidRPr="0088188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Внимательно посмотрите мультфильм без звука. Определите, о чем в нем говорится. Выход на тему урока: просмотр мультфильма «Притча о блудном сыне» без звука. Задание: как вы думаете, о чем говорится в этом мультфильме?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Тема нашего урока: </w:t>
            </w: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Притча о блудном сыне.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Притча о блудном сыне едва ли не самая популярная из всех евангельских притч. К ее сюжету обращались прославленные художники всех столетий: Дюрер, Босх, Спада, Рембрандт, </w:t>
            </w:r>
            <w:proofErr w:type="spellStart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Дюре</w:t>
            </w:r>
            <w:proofErr w:type="spellEnd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Хемессен</w:t>
            </w:r>
            <w:proofErr w:type="spellEnd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Курильо</w:t>
            </w:r>
            <w:proofErr w:type="spellEnd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Батони</w:t>
            </w:r>
            <w:proofErr w:type="spellEnd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, де </w:t>
            </w:r>
            <w:proofErr w:type="spellStart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Шаванн</w:t>
            </w:r>
            <w:proofErr w:type="spellEnd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, Глазунов и другие. Сегодня мы изучим эту притчу.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Сформулируйте цели урока.</w:t>
            </w:r>
          </w:p>
        </w:tc>
        <w:tc>
          <w:tcPr>
            <w:tcW w:w="1765" w:type="dxa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4D7981" w:rsidRPr="00881884" w:rsidRDefault="004D7981" w:rsidP="00333BEF">
            <w:pPr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hyperlink r:id="rId6" w:history="1">
              <w:r w:rsidRPr="00881884">
                <w:rPr>
                  <w:rStyle w:val="a8"/>
                  <w:rFonts w:ascii="Times New Roman" w:eastAsia="Segoe UI" w:hAnsi="Times New Roman" w:cs="Times New Roman"/>
                  <w:sz w:val="28"/>
                  <w:szCs w:val="28"/>
                </w:rPr>
                <w:t>Мультфильм</w:t>
              </w:r>
            </w:hyperlink>
            <w:r w:rsidRPr="0088188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«Притча о блудном сыне».</w:t>
            </w:r>
          </w:p>
          <w:p w:rsidR="004D7981" w:rsidRPr="00881884" w:rsidRDefault="004D7981" w:rsidP="00333BEF">
            <w:pPr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</w:t>
            </w:r>
          </w:p>
          <w:p w:rsidR="004D7981" w:rsidRPr="00881884" w:rsidRDefault="004D7981" w:rsidP="00333BEF">
            <w:pPr>
              <w:rPr>
                <w:rFonts w:ascii="Times New Roman" w:eastAsia="Segoe U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Segoe U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Segoe U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81884">
                <w:rPr>
                  <w:rStyle w:val="a8"/>
                  <w:rFonts w:ascii="Times New Roman" w:eastAsia="Segoe UI" w:hAnsi="Times New Roman" w:cs="Times New Roman"/>
                  <w:sz w:val="28"/>
                  <w:szCs w:val="28"/>
                </w:rPr>
                <w:t>Презентация</w:t>
              </w:r>
            </w:hyperlink>
          </w:p>
        </w:tc>
      </w:tr>
      <w:tr w:rsidR="004D7981" w:rsidRPr="00881884" w:rsidTr="00333BEF">
        <w:tc>
          <w:tcPr>
            <w:tcW w:w="1862" w:type="dxa"/>
            <w:vMerge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3" w:type="dxa"/>
            <w:gridSpan w:val="6"/>
          </w:tcPr>
          <w:p w:rsidR="004D7981" w:rsidRPr="00881884" w:rsidRDefault="004D7981" w:rsidP="00333BEF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eastAsia="Segoe UI" w:hAnsi="Times New Roman" w:cs="Times New Roman"/>
                <w:b/>
                <w:sz w:val="28"/>
                <w:szCs w:val="28"/>
              </w:rPr>
              <w:t>Словарная работа с ключевыми словами:</w:t>
            </w:r>
            <w:r w:rsidRPr="00881884">
              <w:rPr>
                <w:rFonts w:ascii="Times New Roman" w:eastAsia="Segoe UI" w:hAnsi="Times New Roman" w:cs="Times New Roman"/>
                <w:sz w:val="28"/>
                <w:szCs w:val="28"/>
              </w:rPr>
              <w:t xml:space="preserve"> </w:t>
            </w:r>
            <w:r w:rsidRPr="008818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Блудный сын, отче, расточить, </w:t>
            </w:r>
            <w:proofErr w:type="spellStart"/>
            <w:r w:rsidRPr="00881884">
              <w:rPr>
                <w:rFonts w:ascii="Times New Roman" w:hAnsi="Times New Roman" w:cs="Times New Roman"/>
                <w:i/>
                <w:sz w:val="28"/>
                <w:szCs w:val="28"/>
              </w:rPr>
              <w:t>пристал</w:t>
            </w:r>
            <w:proofErr w:type="gramStart"/>
            <w:r w:rsidRPr="00881884">
              <w:rPr>
                <w:rFonts w:ascii="Times New Roman" w:hAnsi="Times New Roman" w:cs="Times New Roman"/>
                <w:i/>
                <w:sz w:val="28"/>
                <w:szCs w:val="28"/>
              </w:rPr>
              <w:t>,ч</w:t>
            </w:r>
            <w:proofErr w:type="gramEnd"/>
            <w:r w:rsidRPr="00881884">
              <w:rPr>
                <w:rFonts w:ascii="Times New Roman" w:hAnsi="Times New Roman" w:cs="Times New Roman"/>
                <w:i/>
                <w:sz w:val="28"/>
                <w:szCs w:val="28"/>
              </w:rPr>
              <w:t>рево</w:t>
            </w:r>
            <w:proofErr w:type="spellEnd"/>
            <w:r w:rsidRPr="008818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наемник, </w:t>
            </w:r>
            <w:r w:rsidRPr="0088188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избыточествуют, надобно.</w:t>
            </w:r>
          </w:p>
        </w:tc>
        <w:tc>
          <w:tcPr>
            <w:tcW w:w="1765" w:type="dxa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Онлайн-словарь</w:t>
            </w:r>
          </w:p>
        </w:tc>
      </w:tr>
      <w:tr w:rsidR="004D7981" w:rsidRPr="00881884" w:rsidTr="00333BEF">
        <w:tc>
          <w:tcPr>
            <w:tcW w:w="1862" w:type="dxa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Середина  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25 мин.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3" w:type="dxa"/>
            <w:gridSpan w:val="6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Осмысление.</w:t>
            </w:r>
          </w:p>
          <w:p w:rsidR="004D7981" w:rsidRPr="00881884" w:rsidRDefault="004D7981" w:rsidP="00333B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учебником.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И. Изучающее чтение притчи.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Сейчас, чтобы лучше понять смысл притчи, послушаем некоторые сведения о семейном укладе израильтян.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Опережающее задание. Подготовленный ученик.</w:t>
            </w:r>
            <w:r w:rsidRPr="008818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еврейской семье всегда почитались родители, поэтому дети имели право жить так, как им хотелось, только в том случае, когда они уходили из своей семьи (женились) или когда родители умирали. Уйти из дома без </w:t>
            </w:r>
            <w:proofErr w:type="gramStart"/>
            <w:r w:rsidRPr="00881884">
              <w:rPr>
                <w:rFonts w:ascii="Times New Roman" w:hAnsi="Times New Roman" w:cs="Times New Roman"/>
                <w:i/>
                <w:sz w:val="28"/>
                <w:szCs w:val="28"/>
              </w:rPr>
              <w:t>ведома</w:t>
            </w:r>
            <w:proofErr w:type="gramEnd"/>
            <w:r w:rsidRPr="008818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родителей, считалось великим проклятием непослушания, такой молодой человек считался умершим для своей семьи. А требовать или брать долю своего наследства при живых родителях являлось смертельной обидой.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связь.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 Вы поняли, почему в еврейской семье нельзя было уходить из дома при живых родителях? 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ФО.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 Хорошо, а теперь мы поработаем в парах.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 Перескажите друг другу содержание притчи в 5 предложениях.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ОС.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Ребята, понравилась вам притча? А как она называется?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ФО.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Молодцы, теперь мы поработаем в группах.</w:t>
            </w:r>
          </w:p>
          <w:p w:rsidR="004D7981" w:rsidRPr="00881884" w:rsidRDefault="004D7981" w:rsidP="00333BE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1.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1 группы. 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Работа по сюжету произведения. Органайзер: Гора истории.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2 группы. 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Работа по сюжету произведения. Органайзер: Карта истории.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3 группы. 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Работа по сюжету произведения. Органайзер: Круги на воде.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4 группы. 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сюжету произведения. Органайзер: </w:t>
            </w:r>
            <w:proofErr w:type="spellStart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Силует</w:t>
            </w:r>
            <w:proofErr w:type="spellEnd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 на стене.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выносят органайзеры на постеры. Прием «Качели» - </w:t>
            </w: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межгрупповая работа. 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ОС.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 Что дала вам эта работа? Работа с разными органайзерами позволила расширить ваши знания и представления об этом произведении? 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ФО.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 Словесная похвала.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2.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1 группы. 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Ответьте на вопросы. Как бы вы охарактеризовали поступок сына, который бросил старого отца?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А почему сын захотел уйти из дома, как вы думаете?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2 группы. 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Ответьте на вопросы. Почему отец простил своего сына?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А как проявилась любовь отца к сыну?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3 группы. 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вопросы. </w:t>
            </w:r>
            <w:r w:rsidRPr="00881884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сын решил вернуться? Только ли голод заставил его вернуться? Как встретил его отец? Почему? Как вы понимаете слова отца: «Этот сын мой был мертв и ожил, пропадал и нашелся» (его душа ожила, он раскаялся, осознал свой грех).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4 группы. 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Ответьте на вопросы. </w:t>
            </w:r>
            <w:r w:rsidRPr="00881884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притче есть старший брат, образ которого вырисовывается только в конце.</w:t>
            </w:r>
          </w:p>
          <w:p w:rsidR="004D7981" w:rsidRPr="00881884" w:rsidRDefault="004D7981" w:rsidP="00333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он реагирует на возвращение брата? (он осуждает, недоволен). Допустимы ли такие отношения между братьями? Какой у него грех? (зависть)</w:t>
            </w:r>
          </w:p>
          <w:p w:rsidR="004D7981" w:rsidRPr="00881884" w:rsidRDefault="004D7981" w:rsidP="00333B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в группах обсуждают ответы на вопросы. Записывают ответы на постеры. От каждой группы спикер выступает со своим постером.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ОС.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тему урока. Как вы считаете, какое слово в ней главное? (Уроки) Какие же уроки мы извлекаем, читая притчу? Назовите тему и идею произведения.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арточка «любовь» на доску), (карточка «прощение» на доску), (карточка «уважение» на доску), (карточка «милосердие» на доску).</w:t>
            </w:r>
            <w:r w:rsidRPr="00881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Каков главный смысл «Притчи о блудном сыне?» Какой урок вы для себя извлекли? (нужно уметь прощать, быть послушными детьми, верить в человека, стремиться к гармоничным отношениям).</w:t>
            </w:r>
          </w:p>
          <w:p w:rsidR="004D7981" w:rsidRPr="00881884" w:rsidRDefault="004D7981" w:rsidP="00333B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ОС.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Правильно. А теперь закончите предложение «Для того, чтобы быть хорошим человеком, нужно ... (уметь любить, прощать и уважать других людей)»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ФО.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Большой палец вверх. Группы благодарят друг друга.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3.Дифференцированные задания.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Для учащихся группы А.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Придумайте новый, необычный способ примирения отца и сына.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Самооценивание</w:t>
            </w:r>
            <w:proofErr w:type="spellEnd"/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дескрипторам.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Дескрипторы оценивания: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- объясняет свое мнение о поступках героев;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- не отходит от жанра произведения;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- владеет грамотной речью.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Для учащихся группы В.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88188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58693D3" wp14:editId="36E1CF28">
                  <wp:extent cx="1866900" cy="2304234"/>
                  <wp:effectExtent l="38100" t="38100" r="19050" b="20320"/>
                  <wp:docPr id="29702" name="Picture 3" descr="http://i.totalrating.ru/sci/300x240/48/rembrandt_vozvrathenie_bludnogo_s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2" name="Picture 3" descr="http://i.totalrating.ru/sci/300x240/48/rembrandt_vozvrathenie_bludnogo_s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521" cy="230746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18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ниманию учащихся предоставляется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иллюстрация картины Рембрандта. Опишите картину. Обратите внимание на цветовую палитру. Сравните картину и финал притчи.</w:t>
            </w:r>
            <w:r w:rsidRPr="008818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вы думаете, почему эта сцена привлекала художников?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Взаимооценивание</w:t>
            </w:r>
            <w:proofErr w:type="spellEnd"/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дескрипторам (оценивают ученики группы А).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Дескрипторы оценивания: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свободно излагает мысли;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- при описании картины использует изобразительно-выразительные средства языка;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- отвечает на все вопросы.</w:t>
            </w: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881884">
              <w:rPr>
                <w:rFonts w:ascii="Times New Roman" w:eastAsia="Calibri" w:hAnsi="Times New Roman" w:cs="Times New Roman"/>
                <w:sz w:val="28"/>
                <w:szCs w:val="28"/>
              </w:rPr>
              <w:t>Это центральная, кульминационная сцена, так как в ней выражена идея покаяния и прощения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8188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Для учащихся группы С.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Составьте концептуальную таблицу (возможна работа в парах или группой)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86"/>
              <w:gridCol w:w="1997"/>
              <w:gridCol w:w="2012"/>
            </w:tblGrid>
            <w:tr w:rsidR="004D7981" w:rsidRPr="00881884" w:rsidTr="00333BEF">
              <w:tc>
                <w:tcPr>
                  <w:tcW w:w="2137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Линии сравнения. После получения наследства младшим сыном</w:t>
                  </w:r>
                </w:p>
              </w:tc>
              <w:tc>
                <w:tcPr>
                  <w:tcW w:w="2137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сын</w:t>
                  </w:r>
                </w:p>
              </w:tc>
              <w:tc>
                <w:tcPr>
                  <w:tcW w:w="2138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Младший сын</w:t>
                  </w:r>
                </w:p>
              </w:tc>
            </w:tr>
            <w:tr w:rsidR="004D7981" w:rsidRPr="00881884" w:rsidTr="00333BEF">
              <w:tc>
                <w:tcPr>
                  <w:tcW w:w="2137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 жизни</w:t>
                  </w:r>
                </w:p>
              </w:tc>
              <w:tc>
                <w:tcPr>
                  <w:tcW w:w="2137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8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D7981" w:rsidRPr="00881884" w:rsidTr="00333BEF">
              <w:tc>
                <w:tcPr>
                  <w:tcW w:w="2137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Отношение к отцу</w:t>
                  </w:r>
                </w:p>
              </w:tc>
              <w:tc>
                <w:tcPr>
                  <w:tcW w:w="2137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8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D7981" w:rsidRPr="00881884" w:rsidTr="00333BEF">
              <w:tc>
                <w:tcPr>
                  <w:tcW w:w="2137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Поведение после возвращения.</w:t>
                  </w:r>
                </w:p>
              </w:tc>
              <w:tc>
                <w:tcPr>
                  <w:tcW w:w="2137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8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Взаимооценивание</w:t>
            </w:r>
            <w:proofErr w:type="spellEnd"/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ключу.</w:t>
            </w:r>
            <w:r w:rsidRPr="00881884">
              <w:rPr>
                <w:sz w:val="28"/>
                <w:szCs w:val="28"/>
              </w:rPr>
              <w:t xml:space="preserve">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Знакомят с работой весь класс.</w:t>
            </w: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Ученики и учитель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поднимают карточки: зеленая – справились, красная – доработать дома.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Дескрипторы оценивания. Ключ.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18"/>
              <w:gridCol w:w="2088"/>
              <w:gridCol w:w="1989"/>
            </w:tblGrid>
            <w:tr w:rsidR="004D7981" w:rsidRPr="00881884" w:rsidTr="00333BEF">
              <w:tc>
                <w:tcPr>
                  <w:tcW w:w="2137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Линии сравнения. После получения наследства младшим сыном</w:t>
                  </w:r>
                </w:p>
              </w:tc>
              <w:tc>
                <w:tcPr>
                  <w:tcW w:w="2137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сын</w:t>
                  </w:r>
                </w:p>
              </w:tc>
              <w:tc>
                <w:tcPr>
                  <w:tcW w:w="2138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Младший сын</w:t>
                  </w:r>
                </w:p>
              </w:tc>
            </w:tr>
            <w:tr w:rsidR="004D7981" w:rsidRPr="00881884" w:rsidTr="00333BEF">
              <w:tc>
                <w:tcPr>
                  <w:tcW w:w="2137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 жизни</w:t>
                  </w:r>
                </w:p>
              </w:tc>
              <w:tc>
                <w:tcPr>
                  <w:tcW w:w="2137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Работал в поле</w:t>
                  </w:r>
                </w:p>
              </w:tc>
              <w:tc>
                <w:tcPr>
                  <w:tcW w:w="2138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 распутно, пас свиней, голодал</w:t>
                  </w:r>
                </w:p>
              </w:tc>
            </w:tr>
            <w:tr w:rsidR="004D7981" w:rsidRPr="00881884" w:rsidTr="00333BEF">
              <w:tc>
                <w:tcPr>
                  <w:tcW w:w="2137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Отношение к отцу</w:t>
                  </w:r>
                </w:p>
              </w:tc>
              <w:tc>
                <w:tcPr>
                  <w:tcW w:w="2137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Уважительное, помогал отцу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работая</w:t>
                  </w: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поле</w:t>
                  </w:r>
                  <w:proofErr w:type="gramEnd"/>
                </w:p>
              </w:tc>
              <w:tc>
                <w:tcPr>
                  <w:tcW w:w="2138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Обидел отца, </w:t>
                  </w:r>
                  <w:proofErr w:type="gramStart"/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раскаялся перед ним</w:t>
                  </w:r>
                  <w:proofErr w:type="gramEnd"/>
                </w:p>
              </w:tc>
            </w:tr>
            <w:tr w:rsidR="004D7981" w:rsidRPr="00881884" w:rsidTr="00333BEF">
              <w:tc>
                <w:tcPr>
                  <w:tcW w:w="2137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Поведение после возвращения.</w:t>
                  </w:r>
                </w:p>
              </w:tc>
              <w:tc>
                <w:tcPr>
                  <w:tcW w:w="2137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Рассердился на отца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завидовал младшему брату</w:t>
                  </w:r>
                </w:p>
              </w:tc>
              <w:tc>
                <w:tcPr>
                  <w:tcW w:w="2138" w:type="dxa"/>
                </w:tcPr>
                <w:p w:rsidR="004D7981" w:rsidRPr="00881884" w:rsidRDefault="004D7981" w:rsidP="00333B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1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Покаялся, праздновал возвращение</w:t>
                  </w:r>
                </w:p>
              </w:tc>
            </w:tr>
          </w:tbl>
          <w:p w:rsidR="004D7981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ФО. </w:t>
            </w:r>
            <w:r w:rsidRPr="00C9723D">
              <w:rPr>
                <w:rFonts w:ascii="Times New Roman" w:hAnsi="Times New Roman" w:cs="Times New Roman"/>
                <w:sz w:val="28"/>
                <w:szCs w:val="28"/>
              </w:rPr>
              <w:t>Сегодня вы хорошо поработали.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ОС.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Обменяйтесь мнениями по уроку в группе. Скажите друг другу, что нового вы узнали.</w:t>
            </w:r>
          </w:p>
        </w:tc>
        <w:tc>
          <w:tcPr>
            <w:tcW w:w="1765" w:type="dxa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Учебник русской литературы. 7 класс.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Постеры, маркеры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Карточки на доску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вопросами, составленными по таксономии </w:t>
            </w:r>
            <w:proofErr w:type="spellStart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Блума</w:t>
            </w:r>
            <w:proofErr w:type="spellEnd"/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картины  </w:t>
            </w:r>
            <w:r w:rsidRPr="00881884">
              <w:rPr>
                <w:rFonts w:ascii="Times New Roman" w:eastAsia="Calibri" w:hAnsi="Times New Roman" w:cs="Times New Roman"/>
                <w:sz w:val="28"/>
                <w:szCs w:val="28"/>
              </w:rPr>
              <w:t>Рембрандта</w:t>
            </w: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с таблицей</w:t>
            </w: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eastAsia="Calibri" w:hAnsi="Times New Roman" w:cs="Times New Roman"/>
                <w:sz w:val="28"/>
                <w:szCs w:val="28"/>
              </w:rPr>
              <w:t>Слайд, цветные карточки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81" w:rsidRPr="00881884" w:rsidTr="00333BEF">
        <w:tc>
          <w:tcPr>
            <w:tcW w:w="1862" w:type="dxa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Конец 5 мин.</w:t>
            </w:r>
          </w:p>
        </w:tc>
        <w:tc>
          <w:tcPr>
            <w:tcW w:w="6643" w:type="dxa"/>
            <w:gridSpan w:val="6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3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 Достигли ли мы целей обучения?  Озвучьте, что нового вы узнали. </w:t>
            </w:r>
          </w:p>
          <w:p w:rsidR="004D7981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Прием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Рефлексивная мишень»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. Наклейте </w:t>
            </w:r>
            <w:proofErr w:type="spellStart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мишень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FD512A4" wp14:editId="7C38E0A3">
                  <wp:extent cx="2805603" cy="2105025"/>
                  <wp:effectExtent l="0" t="0" r="0" b="0"/>
                  <wp:docPr id="2" name="Рисунок 2" descr="C:\Users\user\Desktop\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1" cy="211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Д/з: составить сложный план к тексту притчи.</w:t>
            </w:r>
          </w:p>
        </w:tc>
        <w:tc>
          <w:tcPr>
            <w:tcW w:w="1765" w:type="dxa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Плакат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Мишень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</w:p>
        </w:tc>
      </w:tr>
      <w:tr w:rsidR="004D7981" w:rsidRPr="00881884" w:rsidTr="00333BEF">
        <w:tc>
          <w:tcPr>
            <w:tcW w:w="4111" w:type="dxa"/>
            <w:gridSpan w:val="3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Дифференциация – как вы будете предоставлять больше поддержки? Какие задания вы будете давать более способным ученикам? </w:t>
            </w:r>
          </w:p>
        </w:tc>
        <w:tc>
          <w:tcPr>
            <w:tcW w:w="2977" w:type="dxa"/>
            <w:gridSpan w:val="2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 – как вы планируете отслеживать прогресс/знания учащихся?</w:t>
            </w:r>
          </w:p>
        </w:tc>
        <w:tc>
          <w:tcPr>
            <w:tcW w:w="3182" w:type="dxa"/>
            <w:gridSpan w:val="3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Здоровье и безопасность, поддержка ИКТ  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Ценности </w:t>
            </w:r>
          </w:p>
        </w:tc>
      </w:tr>
      <w:tr w:rsidR="004D7981" w:rsidRPr="00881884" w:rsidTr="00333BEF">
        <w:tc>
          <w:tcPr>
            <w:tcW w:w="4111" w:type="dxa"/>
            <w:gridSpan w:val="3"/>
          </w:tcPr>
          <w:p w:rsidR="004D7981" w:rsidRPr="00881884" w:rsidRDefault="004D7981" w:rsidP="00333BE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81884">
              <w:rPr>
                <w:sz w:val="28"/>
                <w:szCs w:val="28"/>
              </w:rPr>
              <w:t xml:space="preserve">1.По уровню самостоятельности (Работа с учебником, иллюстрациями картин) 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2.По уровню познавательной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 (Активное обучение  «ЗХУ», «Качели», Органайзеры.</w:t>
            </w:r>
            <w:proofErr w:type="gramEnd"/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3.По уровню трудности задач (от </w:t>
            </w:r>
            <w:proofErr w:type="gramStart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 к сложному)   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4.По способу выполнения заданий (индивидуальная, парная, групповая, межгрупповая) 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5. По уровню оценивания деятельности (составление постера, выброс на доску)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6. ученикам даются задания на развитие навыков высокого порядка.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7. Учитываются возрастные особенности учащихся.</w:t>
            </w:r>
          </w:p>
        </w:tc>
        <w:tc>
          <w:tcPr>
            <w:tcW w:w="2977" w:type="dxa"/>
            <w:gridSpan w:val="2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1.Три хлопка. 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2. Словесная оценка.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Мишень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Обмен мнениями.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оценивания используются дескрипторы.</w:t>
            </w:r>
          </w:p>
        </w:tc>
        <w:tc>
          <w:tcPr>
            <w:tcW w:w="3182" w:type="dxa"/>
            <w:gridSpan w:val="3"/>
          </w:tcPr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Культурология. Живопись. Самопознание.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 xml:space="preserve">Смена деятельности. Соблюдение времени </w:t>
            </w:r>
            <w:r w:rsidRPr="00881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использования ИКТ, расстановка мебели. 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884">
              <w:rPr>
                <w:rFonts w:ascii="Times New Roman" w:hAnsi="Times New Roman" w:cs="Times New Roman"/>
                <w:sz w:val="28"/>
                <w:szCs w:val="28"/>
              </w:rPr>
              <w:t>Высокая духовность и светское общество: уроки нравственности.</w:t>
            </w:r>
          </w:p>
          <w:p w:rsidR="004D7981" w:rsidRPr="00881884" w:rsidRDefault="004D7981" w:rsidP="0033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981" w:rsidRPr="00881884" w:rsidRDefault="004D7981" w:rsidP="0065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7981" w:rsidRPr="00881884" w:rsidSect="00655F1F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7B8"/>
    <w:multiLevelType w:val="hybridMultilevel"/>
    <w:tmpl w:val="21C871C0"/>
    <w:lvl w:ilvl="0" w:tplc="59E04A5C">
      <w:start w:val="1"/>
      <w:numFmt w:val="decimal"/>
      <w:lvlText w:val="%1."/>
      <w:lvlJc w:val="left"/>
    </w:lvl>
    <w:lvl w:ilvl="1" w:tplc="27322DE6">
      <w:numFmt w:val="decimal"/>
      <w:lvlText w:val=""/>
      <w:lvlJc w:val="left"/>
    </w:lvl>
    <w:lvl w:ilvl="2" w:tplc="4378B6DE">
      <w:numFmt w:val="decimal"/>
      <w:lvlText w:val=""/>
      <w:lvlJc w:val="left"/>
    </w:lvl>
    <w:lvl w:ilvl="3" w:tplc="0FC8CC2A">
      <w:numFmt w:val="decimal"/>
      <w:lvlText w:val=""/>
      <w:lvlJc w:val="left"/>
    </w:lvl>
    <w:lvl w:ilvl="4" w:tplc="FEB892E6">
      <w:numFmt w:val="decimal"/>
      <w:lvlText w:val=""/>
      <w:lvlJc w:val="left"/>
    </w:lvl>
    <w:lvl w:ilvl="5" w:tplc="FDE8677A">
      <w:numFmt w:val="decimal"/>
      <w:lvlText w:val=""/>
      <w:lvlJc w:val="left"/>
    </w:lvl>
    <w:lvl w:ilvl="6" w:tplc="224C4688">
      <w:numFmt w:val="decimal"/>
      <w:lvlText w:val=""/>
      <w:lvlJc w:val="left"/>
    </w:lvl>
    <w:lvl w:ilvl="7" w:tplc="2C288468">
      <w:numFmt w:val="decimal"/>
      <w:lvlText w:val=""/>
      <w:lvlJc w:val="left"/>
    </w:lvl>
    <w:lvl w:ilvl="8" w:tplc="0B063DC8">
      <w:numFmt w:val="decimal"/>
      <w:lvlText w:val=""/>
      <w:lvlJc w:val="left"/>
    </w:lvl>
  </w:abstractNum>
  <w:abstractNum w:abstractNumId="1">
    <w:nsid w:val="134E54AA"/>
    <w:multiLevelType w:val="hybridMultilevel"/>
    <w:tmpl w:val="A384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7A96"/>
    <w:multiLevelType w:val="hybridMultilevel"/>
    <w:tmpl w:val="E11A3BD0"/>
    <w:lvl w:ilvl="0" w:tplc="7848C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961BD"/>
    <w:multiLevelType w:val="hybridMultilevel"/>
    <w:tmpl w:val="E2C2CC9A"/>
    <w:lvl w:ilvl="0" w:tplc="C38207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5355C"/>
    <w:multiLevelType w:val="hybridMultilevel"/>
    <w:tmpl w:val="82E2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B124A"/>
    <w:multiLevelType w:val="hybridMultilevel"/>
    <w:tmpl w:val="78F0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EE6"/>
    <w:rsid w:val="00042EE6"/>
    <w:rsid w:val="00043DCF"/>
    <w:rsid w:val="00050533"/>
    <w:rsid w:val="000879D3"/>
    <w:rsid w:val="000B7D1D"/>
    <w:rsid w:val="000C45AE"/>
    <w:rsid w:val="000E1255"/>
    <w:rsid w:val="00130E7D"/>
    <w:rsid w:val="00156E4E"/>
    <w:rsid w:val="00185F4A"/>
    <w:rsid w:val="0021211F"/>
    <w:rsid w:val="00215F05"/>
    <w:rsid w:val="00231F16"/>
    <w:rsid w:val="0024537F"/>
    <w:rsid w:val="0027060D"/>
    <w:rsid w:val="0028030F"/>
    <w:rsid w:val="002E6899"/>
    <w:rsid w:val="003036F1"/>
    <w:rsid w:val="0031313A"/>
    <w:rsid w:val="00315256"/>
    <w:rsid w:val="00325A73"/>
    <w:rsid w:val="00333879"/>
    <w:rsid w:val="0035470A"/>
    <w:rsid w:val="003B1A38"/>
    <w:rsid w:val="003B68DD"/>
    <w:rsid w:val="003E01C0"/>
    <w:rsid w:val="003E6338"/>
    <w:rsid w:val="00400969"/>
    <w:rsid w:val="00404EBD"/>
    <w:rsid w:val="004404A6"/>
    <w:rsid w:val="0044261E"/>
    <w:rsid w:val="00472F5D"/>
    <w:rsid w:val="004A3FA8"/>
    <w:rsid w:val="004B70B5"/>
    <w:rsid w:val="004D60DC"/>
    <w:rsid w:val="004D7981"/>
    <w:rsid w:val="00507C94"/>
    <w:rsid w:val="005179E5"/>
    <w:rsid w:val="00547014"/>
    <w:rsid w:val="0057212C"/>
    <w:rsid w:val="00587AC7"/>
    <w:rsid w:val="0059791D"/>
    <w:rsid w:val="005A392B"/>
    <w:rsid w:val="005F1FB2"/>
    <w:rsid w:val="0064132F"/>
    <w:rsid w:val="00655F1F"/>
    <w:rsid w:val="00671818"/>
    <w:rsid w:val="00674CF0"/>
    <w:rsid w:val="006A401E"/>
    <w:rsid w:val="006B158B"/>
    <w:rsid w:val="006E13BE"/>
    <w:rsid w:val="006F3F50"/>
    <w:rsid w:val="00727C0B"/>
    <w:rsid w:val="007527CA"/>
    <w:rsid w:val="00795F4D"/>
    <w:rsid w:val="00833A69"/>
    <w:rsid w:val="008648AD"/>
    <w:rsid w:val="00871B8A"/>
    <w:rsid w:val="00881884"/>
    <w:rsid w:val="008A1641"/>
    <w:rsid w:val="008D057F"/>
    <w:rsid w:val="008D6F7A"/>
    <w:rsid w:val="00902DA1"/>
    <w:rsid w:val="0090791D"/>
    <w:rsid w:val="00911486"/>
    <w:rsid w:val="009119A2"/>
    <w:rsid w:val="009308AE"/>
    <w:rsid w:val="00955573"/>
    <w:rsid w:val="0095637A"/>
    <w:rsid w:val="0097063C"/>
    <w:rsid w:val="009718A1"/>
    <w:rsid w:val="009C52FD"/>
    <w:rsid w:val="009F035C"/>
    <w:rsid w:val="00A14F6C"/>
    <w:rsid w:val="00A34939"/>
    <w:rsid w:val="00A358B8"/>
    <w:rsid w:val="00A672AA"/>
    <w:rsid w:val="00A72974"/>
    <w:rsid w:val="00AB2A6E"/>
    <w:rsid w:val="00B0174E"/>
    <w:rsid w:val="00B01EAD"/>
    <w:rsid w:val="00B10C6A"/>
    <w:rsid w:val="00B52203"/>
    <w:rsid w:val="00B9513C"/>
    <w:rsid w:val="00BA2410"/>
    <w:rsid w:val="00BB76D2"/>
    <w:rsid w:val="00BF49F4"/>
    <w:rsid w:val="00C02655"/>
    <w:rsid w:val="00C713FD"/>
    <w:rsid w:val="00C73F72"/>
    <w:rsid w:val="00C7479F"/>
    <w:rsid w:val="00C81291"/>
    <w:rsid w:val="00C84364"/>
    <w:rsid w:val="00C9723D"/>
    <w:rsid w:val="00CA66C8"/>
    <w:rsid w:val="00CA7768"/>
    <w:rsid w:val="00CB73B9"/>
    <w:rsid w:val="00CC4207"/>
    <w:rsid w:val="00CF67AF"/>
    <w:rsid w:val="00D103CE"/>
    <w:rsid w:val="00D108BF"/>
    <w:rsid w:val="00D25C78"/>
    <w:rsid w:val="00D54665"/>
    <w:rsid w:val="00D669E5"/>
    <w:rsid w:val="00D66ED4"/>
    <w:rsid w:val="00D92DCA"/>
    <w:rsid w:val="00DE35A8"/>
    <w:rsid w:val="00E0520E"/>
    <w:rsid w:val="00E229BD"/>
    <w:rsid w:val="00E2306D"/>
    <w:rsid w:val="00E365FD"/>
    <w:rsid w:val="00E37A7B"/>
    <w:rsid w:val="00E70218"/>
    <w:rsid w:val="00E86ED5"/>
    <w:rsid w:val="00E8780F"/>
    <w:rsid w:val="00EB76F7"/>
    <w:rsid w:val="00F17744"/>
    <w:rsid w:val="00F43850"/>
    <w:rsid w:val="00F73CCF"/>
    <w:rsid w:val="00F755C3"/>
    <w:rsid w:val="00F80AD1"/>
    <w:rsid w:val="00FA69CF"/>
    <w:rsid w:val="00FA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8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2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7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71818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D7981"/>
    <w:rPr>
      <w:b/>
      <w:bCs/>
    </w:rPr>
  </w:style>
  <w:style w:type="paragraph" w:styleId="aa">
    <w:name w:val="Body Text"/>
    <w:basedOn w:val="a"/>
    <w:link w:val="ab"/>
    <w:unhideWhenUsed/>
    <w:rsid w:val="004D7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9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&#1055;&#1088;&#1077;&#1079;&#1077;&#1085;&#1090;&#1072;&#1094;&#1080;&#1103;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90;&#1095;&#1072;%20&#1086;%20&#1073;&#1083;&#1091;&#1076;&#1085;&#1086;&#1084;%20&#1089;&#1099;&#1085;&#1077;.mp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SamsungBook</dc:creator>
  <cp:lastModifiedBy>28</cp:lastModifiedBy>
  <cp:revision>8</cp:revision>
  <cp:lastPrinted>2017-09-13T11:16:00Z</cp:lastPrinted>
  <dcterms:created xsi:type="dcterms:W3CDTF">2017-09-13T11:16:00Z</dcterms:created>
  <dcterms:modified xsi:type="dcterms:W3CDTF">2018-01-12T05:02:00Z</dcterms:modified>
</cp:coreProperties>
</file>