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27" w:rsidRDefault="003D6427" w:rsidP="003D6427">
      <w:pPr>
        <w:tabs>
          <w:tab w:val="left" w:pos="8789"/>
        </w:tabs>
        <w:spacing w:before="20" w:after="20" w:line="240" w:lineRule="auto"/>
        <w:ind w:left="567" w:right="567" w:hanging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поликультурного воспитания в средней школе</w:t>
      </w:r>
    </w:p>
    <w:p w:rsidR="003D6427" w:rsidRDefault="003D6427" w:rsidP="003D6427">
      <w:pPr>
        <w:tabs>
          <w:tab w:val="left" w:pos="8789"/>
        </w:tabs>
        <w:spacing w:before="20" w:after="20" w:line="240" w:lineRule="auto"/>
        <w:ind w:left="567" w:right="567" w:hanging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Макулов</w:t>
      </w:r>
      <w:proofErr w:type="spellEnd"/>
    </w:p>
    <w:p w:rsidR="00C40B46" w:rsidRDefault="00C40B46" w:rsidP="00C40B46">
      <w:pPr>
        <w:tabs>
          <w:tab w:val="left" w:pos="8789"/>
        </w:tabs>
        <w:spacing w:before="20" w:after="20" w:line="240" w:lineRule="auto"/>
        <w:ind w:left="567" w:right="567" w:hanging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40B46" w:rsidRDefault="003D6427" w:rsidP="00C40B46">
      <w:pPr>
        <w:tabs>
          <w:tab w:val="left" w:pos="8789"/>
        </w:tabs>
        <w:spacing w:before="20" w:after="20" w:line="240" w:lineRule="auto"/>
        <w:ind w:left="567" w:right="567" w:hanging="141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 xml:space="preserve"> </w:t>
      </w:r>
    </w:p>
    <w:p w:rsidR="003D6427" w:rsidRDefault="00C40B46" w:rsidP="00C40B46">
      <w:pPr>
        <w:tabs>
          <w:tab w:val="left" w:pos="8789"/>
        </w:tabs>
        <w:spacing w:before="20" w:after="20" w:line="240" w:lineRule="auto"/>
        <w:ind w:left="567" w:right="567" w:hanging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Директор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ГУ</w:t>
      </w:r>
      <w:r>
        <w:rPr>
          <w:rFonts w:ascii="Monotype Corsiva" w:hAnsi="Monotype Corsiva"/>
          <w:sz w:val="30"/>
          <w:szCs w:val="30"/>
        </w:rPr>
        <w:t xml:space="preserve"> </w:t>
      </w:r>
      <w:r w:rsidR="003D6427">
        <w:rPr>
          <w:rFonts w:ascii="Monotype Corsiva" w:hAnsi="Monotype Corsiva"/>
          <w:sz w:val="30"/>
          <w:szCs w:val="30"/>
        </w:rPr>
        <w:t>«</w:t>
      </w:r>
      <w:r w:rsidR="003D6427">
        <w:rPr>
          <w:rFonts w:ascii="Times New Roman" w:hAnsi="Times New Roman" w:cs="Times New Roman"/>
          <w:sz w:val="24"/>
          <w:szCs w:val="24"/>
        </w:rPr>
        <w:t>Средняя общеобразовательная школа №23г</w:t>
      </w:r>
      <w:proofErr w:type="gramStart"/>
      <w:r w:rsidR="003D642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D6427">
        <w:rPr>
          <w:rFonts w:ascii="Times New Roman" w:hAnsi="Times New Roman" w:cs="Times New Roman"/>
          <w:sz w:val="24"/>
          <w:szCs w:val="24"/>
        </w:rPr>
        <w:t>авлодара»</w:t>
      </w: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100" w:beforeAutospacing="1" w:after="20" w:line="240" w:lineRule="auto"/>
        <w:ind w:left="567" w:righ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разработки вопросов организации поликультурного воспитания  в средних общеобразовательных  школах Казахстана и России  обусловлена </w:t>
      </w:r>
      <w:r>
        <w:rPr>
          <w:rFonts w:ascii="Cambria Math" w:eastAsia="Times New Roman" w:hAnsi="Cambria Math" w:cs="Times New Roman"/>
          <w:sz w:val="28"/>
          <w:szCs w:val="28"/>
        </w:rPr>
        <w:t>​​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усилением процессов глобализации экономики, возникновением взаимозависимости и взаимовлияния государств, а также поиском и созданием условий для развития личности, ее самореализации в современном мире, который быстро меняется.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процессе поликультурного воспитания формируется представление личности о многообразии культур и их взаимосвязь, воспитывается толерантное отношение к различиям представителей разных культур, прививаются национальные и общечеловеческие ценности, развиваются навыки и умения взаимодействия в современном поликультурном мире на основе толерантности и взаимопонимания, таким образом, обеспечивается условие на формирование поликультурного образовательного пространства  для привития и развития нравственно-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гумманных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 у школьников.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Фактором  нарастающей значимости поликультурного воспитания являются на наш взгляд изменения педагогики в целом 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глобализационные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интеграционные  в мировом масштабе процессы.  В условиях экономической и политической интеграции все большее значение придается сохранению национальной специфики, в том числе и в воспитании. Поликультурное воспитание призвано поддерживать многообразие больших и малых наций в условиях глобализации современного мира. Оно оказывается средством сохранения и развития этнических культур, включения ценностей этнических культур в практику воспитания и обучения и тем самым решения актуальных проблем педагогики и школьной политики, а также интерес к поликультурному воспитанию обусловлен расширением международного сотрудничества, усилением борьбы этнических и расовых меньшинств за свои права в сообществах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полиэтническим составом. Как  пишут   авторы</w:t>
      </w:r>
      <w:r>
        <w:rPr>
          <w:rFonts w:ascii="Times New Roman" w:hAnsi="Times New Roman" w:cs="Times New Roman"/>
          <w:sz w:val="28"/>
          <w:szCs w:val="28"/>
        </w:rPr>
        <w:t xml:space="preserve"> Я. Кузьминов, И. Фрумин  в рамках концепции « Российское  образование — 2020: модель образования для экономики, основанной на знаниях»:</w:t>
      </w: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«Свободное от уроков время школьника станет ценнейшим ресурсом самообразования и дополнительного образования. Это означает, что резко сузится поле принуждения ребенка и расширится пространство его инициативного действия. Все это потребует значительного расширения сферы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школьников. К 2012 г. на каждого школьника в среднем за счет бюджетных средств будет приходиться не менее 2 часов дополнительного образования в неделю, а к 2020 г. — не менее 6 часов. Надо заметить, что все отмеченные выше преобразовании направлены на полную реализацию потенциала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опираются на их интересы и склонности. В целом это означает, что школа перестает быть агрессивной по отношению к ученику. Это, на первый взгляд декларативное, требование должно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институционализировано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превращено в систему мер, которая сохранит в школе интересующихся и увлеченных учеников. Поскольку в новой модели процесс обучения становится многообразным и вариативным, то важную роль начнет играть как внешняя, так и внутренняя система оценки качества, ориентированная не столько на регулирование процесса, сколько на новые результаты. В этой оценке найдут место не только стандартизированные внешние экзамены неизбежно упрощающий нивелирующие образовательные результаты, но и новые методы оценивания, которые будут отражать достижения индивидуальный прогресс ребенка» [1]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Отсюда  и возникает  необходимость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новой модели Казахстанского и Российского образования в рамках  формирования поликультурного пространства в школе. В свою очередь,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поликультурности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полиэтничности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декларируются в нормативных документах в области образования двух соседних и дружеских государств Казахстана и Росси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законы «Об образовании», «Концепция 12-летней общеобразовательной школы»,   документы ООН, Совета Европы, ЮНЕСКО), в которых указывается, что обучение и воспитание должны способствовать осознанию человеком своих корней и места в современном мире, привитию уважения к другим культурам. </w:t>
      </w:r>
      <w:r>
        <w:rPr>
          <w:rFonts w:ascii="Times New Roman" w:hAnsi="Times New Roman" w:cs="Times New Roman"/>
          <w:sz w:val="28"/>
          <w:szCs w:val="28"/>
        </w:rPr>
        <w:t>Проблема поликультурного воспитания и образования занимает ведущее место в научном наследии выдающихся зарубежных и отечественных ученых. В частности, определены научно-теоретические основы поликультурного образования и воспитания (</w:t>
      </w:r>
      <w:proofErr w:type="spellStart"/>
      <w:r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Асипова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H.A., Аракелян О. В.,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Гукаленко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 ДжуринскийА.Н.,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Кожахметова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К.Ж.,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Харькова Н.М.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другие)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онятие «</w:t>
      </w:r>
      <w:r>
        <w:rPr>
          <w:rFonts w:ascii="Times New Roman" w:hAnsi="Times New Roman" w:cs="Times New Roman"/>
          <w:iCs/>
          <w:sz w:val="28"/>
          <w:szCs w:val="28"/>
        </w:rPr>
        <w:t>поликультурного» воспитания</w:t>
      </w:r>
      <w:r>
        <w:rPr>
          <w:rFonts w:ascii="Times New Roman" w:hAnsi="Times New Roman" w:cs="Times New Roman"/>
          <w:sz w:val="28"/>
          <w:szCs w:val="28"/>
        </w:rPr>
        <w:t xml:space="preserve"> получило распространение в мировой педагогике с 1960-х. Одно из его первых нормативных  определений дано в1977 г. Это «воспитание, включающее организацию и содержание педагогического процесса, в котором представлены две или более культуры, отличающиеся по языковому, этническому, национальному или расовому признаку». Три группы </w:t>
      </w:r>
      <w:r>
        <w:rPr>
          <w:rFonts w:ascii="Times New Roman" w:hAnsi="Times New Roman" w:cs="Times New Roman"/>
          <w:iCs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поликультурного воспитания можно обозначить понятиями «плюрализм», «равенство» и «объединение». В первом случае речь идет об уважении и сохранении культурного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многообразия, во втором – о поддержке равных прав на образование воспитание; в  третьем    –  о формировании общенациональных политических, экономических, духовных ценностей [2]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D6427" w:rsidRDefault="003D6427" w:rsidP="003D6427">
      <w:pPr>
        <w:spacing w:before="20" w:after="2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Как мы видим, поликультурное воспитание на сегодняшний день остается актуальным  и требует системного подхода в реализации воспитательного аспекта в рамках программы развития школы и других нормативно-правовых актов РК и РФ с учетом возрастных особенностей учащихся и преемственности между ступенями образования (начальная-основная-средняя школы). </w:t>
      </w:r>
      <w:r>
        <w:rPr>
          <w:rFonts w:ascii="Times New Roman" w:hAnsi="Times New Roman" w:cs="Times New Roman"/>
          <w:sz w:val="28"/>
          <w:szCs w:val="28"/>
        </w:rPr>
        <w:t xml:space="preserve">Важное педагогическое значение сегодня, имеет состояние </w:t>
      </w:r>
      <w:r>
        <w:rPr>
          <w:rFonts w:ascii="Times New Roman" w:hAnsi="Times New Roman" w:cs="Times New Roman"/>
          <w:iCs/>
          <w:sz w:val="28"/>
          <w:szCs w:val="28"/>
        </w:rPr>
        <w:t>поликультурного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внутри современного учреждения образования и вокруг него, о чем говорилось выше.</w:t>
      </w: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нашей школе процесс поликультурного воспитания организован через следующую модель поликультурного пространства (рис.1):  </w:t>
      </w: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            Модель  поликультурного пространства «</w:t>
      </w:r>
      <w:proofErr w:type="spellStart"/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Ша</w:t>
      </w:r>
      <w:proofErr w:type="spellEnd"/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kk-KZ"/>
        </w:rPr>
        <w:t>ңыра</w:t>
      </w:r>
      <w:proofErr w:type="gramStart"/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kk-KZ"/>
        </w:rPr>
        <w:t>қ-</w:t>
      </w:r>
      <w:proofErr w:type="gramEnd"/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kk-KZ"/>
        </w:rPr>
        <w:t>Очаг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»</w:t>
      </w: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24"/>
          <w:sz w:val="28"/>
          <w:szCs w:val="28"/>
          <w:lang w:eastAsia="ru-RU"/>
        </w:rPr>
        <w:drawing>
          <wp:inline distT="0" distB="0" distL="0" distR="0">
            <wp:extent cx="5422900" cy="3328035"/>
            <wp:effectExtent l="0" t="0" r="6350" b="571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" r="2370" b="2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Рис. 1</w:t>
      </w: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эффективного межэтнического взаимодействия и успешной адаптации учащихся в поликультурной среде большое значение приобретают </w:t>
      </w:r>
      <w:r>
        <w:rPr>
          <w:rFonts w:ascii="Times New Roman" w:hAnsi="Times New Roman" w:cs="Times New Roman"/>
          <w:sz w:val="28"/>
          <w:szCs w:val="28"/>
        </w:rPr>
        <w:t xml:space="preserve">знания о культуре, традициях и обычаях других народов; понимание значимости этнокультурного разнообразия; уважительное отношение к иным точкам зрения и ценностям,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отличным от собственных; умение преодолевать трудности в коммуникативных и иных формах взаимодействия с членами различных этнических общностей, идти на разумный компромисс. </w:t>
      </w:r>
      <w:proofErr w:type="gramEnd"/>
    </w:p>
    <w:p w:rsidR="003D6427" w:rsidRDefault="003D6427" w:rsidP="003D6427">
      <w:pPr>
        <w:spacing w:before="20" w:after="2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Важнейшими направлениями воспитательной работы по формированию этих знаний и умений являются: организация дополнительного образования учащихся по обогащению знаний 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культуре межнациональных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 (рис.2); воспитание эмоционально-ценностного отношения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людям другой национальности; накопление учащимися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практического опыта в сфере общения в многонациональном коллективе.</w:t>
      </w: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-866140</wp:posOffset>
                </wp:positionV>
                <wp:extent cx="5601970" cy="4935855"/>
                <wp:effectExtent l="17145" t="19685" r="19685" b="1651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4935855"/>
                          <a:chOff x="0" y="0"/>
                          <a:chExt cx="58975" cy="58532"/>
                        </a:xfrm>
                      </wpg:grpSpPr>
                      <wps:wsp>
                        <wps:cNvPr id="3" name="Овал 2"/>
                        <wps:cNvSpPr>
                          <a:spLocks noChangeArrowheads="1"/>
                        </wps:cNvSpPr>
                        <wps:spPr bwMode="auto">
                          <a:xfrm>
                            <a:off x="19557" y="20780"/>
                            <a:ext cx="20654" cy="1749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6427" w:rsidRDefault="003D6427" w:rsidP="003D642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proofErr w:type="gramStart"/>
                              <w:r w:rsidRPr="003D6427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Дополнитель-ное</w:t>
                              </w:r>
                              <w:proofErr w:type="spellEnd"/>
                              <w:proofErr w:type="gramEnd"/>
                              <w:r w:rsidRPr="003D6427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образование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975" cy="58532"/>
                            <a:chOff x="0" y="0"/>
                            <a:chExt cx="58975" cy="58532"/>
                          </a:xfrm>
                        </wpg:grpSpPr>
                        <wps:wsp>
                          <wps:cNvPr id="5" name="Прямая со стрелкой 4"/>
                          <wps:cNvCnPr>
                            <a:cxnSpLocks noChangeShapeType="1"/>
                            <a:stCxn id="3" idx="4"/>
                          </wps:cNvCnPr>
                          <wps:spPr bwMode="auto">
                            <a:xfrm>
                              <a:off x="29876" y="38275"/>
                              <a:ext cx="16" cy="4477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Прямая со стрелкой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92" y="15383"/>
                              <a:ext cx="0" cy="5397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Блок-схема: узел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78" y="0"/>
                              <a:ext cx="15764" cy="1538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EE4F2"/>
                            </a:solidFill>
                            <a:ln w="25400">
                              <a:solidFill>
                                <a:srgbClr val="7EE4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6427" w:rsidRDefault="003D6427" w:rsidP="003D6427">
                                <w:pPr>
                                  <w:pStyle w:val="a4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инвариантная и вариативная части  учебного плана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Блок-схема: узел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55" y="6524"/>
                              <a:ext cx="15780" cy="1538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EE4F2"/>
                            </a:solidFill>
                            <a:ln w="25400">
                              <a:solidFill>
                                <a:srgbClr val="7EE4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6427" w:rsidRDefault="003D6427" w:rsidP="003D6427">
                                <w:pPr>
                                  <w:pStyle w:val="a4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организация внеклассной работы и проведение национальных праздников   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школе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Блок-схема: узел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95" y="21225"/>
                              <a:ext cx="15780" cy="15399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EE4F2"/>
                            </a:solidFill>
                            <a:ln w="25400">
                              <a:solidFill>
                                <a:srgbClr val="7EE4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6427" w:rsidRDefault="003D6427" w:rsidP="003D6427">
                                <w:pPr>
                                  <w:pStyle w:val="a4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Фестиваль «Дружбы народов»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Блок-схема: узел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53" y="36036"/>
                              <a:ext cx="15780" cy="1538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EE4F2"/>
                            </a:solidFill>
                            <a:ln w="25400">
                              <a:solidFill>
                                <a:srgbClr val="7EE4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6427" w:rsidRDefault="003D6427" w:rsidP="003D6427">
                                <w:pPr>
                                  <w:pStyle w:val="a4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участие в городских, областных  и республиканских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мероприятиях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Блок-схема: узел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85" y="43148"/>
                              <a:ext cx="15780" cy="1538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EE4F2"/>
                            </a:solidFill>
                            <a:ln w="25400">
                              <a:solidFill>
                                <a:srgbClr val="7EE4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6427" w:rsidRDefault="003D6427" w:rsidP="003D6427">
                                <w:pPr>
                                  <w:pStyle w:val="a4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исследовательская краеведческая деятельность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Блок-схема: узел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3" y="36624"/>
                              <a:ext cx="15780" cy="1538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EE4F2"/>
                            </a:solidFill>
                            <a:ln w="25400">
                              <a:solidFill>
                                <a:srgbClr val="7EE4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6427" w:rsidRDefault="003D6427" w:rsidP="003D6427">
                                <w:pPr>
                                  <w:pStyle w:val="a4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сотрудничество с ДМШ №3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г</w:t>
                                </w:r>
                                <w:proofErr w:type="gramStart"/>
                                <w:r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.П</w:t>
                                </w:r>
                                <w:proofErr w:type="gramEnd"/>
                                <w:r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авлодара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Блок-схема: узел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272"/>
                              <a:ext cx="15779" cy="1538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EE4F2"/>
                            </a:solidFill>
                            <a:ln w="25400">
                              <a:solidFill>
                                <a:srgbClr val="7EE4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6427" w:rsidRDefault="003D6427" w:rsidP="003D6427">
                                <w:pPr>
                                  <w:pStyle w:val="a4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летний оздоровительный отдых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Блок-схема: узел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3" y="7699"/>
                              <a:ext cx="15780" cy="1538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EE4F2"/>
                            </a:solidFill>
                            <a:ln w="25400">
                              <a:solidFill>
                                <a:srgbClr val="7EE4F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6427" w:rsidRDefault="003D6427" w:rsidP="003D6427">
                                <w:pPr>
                                  <w:pStyle w:val="a4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сотрудничество со  Школой национального возрождения 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г</w:t>
                                </w:r>
                                <w:proofErr w:type="gramStart"/>
                                <w:r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.П</w:t>
                                </w:r>
                                <w:proofErr w:type="gramEnd"/>
                                <w:r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авлодара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Прямая со стрелкой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891" y="34274"/>
                              <a:ext cx="4048" cy="4683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Прямая со стрелкой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636" y="29972"/>
                              <a:ext cx="4509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Прямая со стрелкой 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145" y="20780"/>
                              <a:ext cx="3095" cy="2731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Прямая со стрелкой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179" y="19701"/>
                              <a:ext cx="3746" cy="2254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Прямая со стрелкой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465" y="28480"/>
                              <a:ext cx="4635" cy="444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71" y="34227"/>
                              <a:ext cx="3572" cy="3603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.9pt;margin-top:-68.2pt;width:441.1pt;height:388.65pt;z-index:251659264" coordsize="58975,5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">
                <v:oval id="Овал 2" o:spid="_x0000_s1027" style="position:absolute;left:19557;top:20780;width:20654;height:17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alsIA&#10;AADaAAAADwAAAGRycy9kb3ducmV2LnhtbESPT4vCMBTE78J+h/AW9qbpuiBajVIWRA978C9eH82z&#10;KTYvpYna7qc3guBxmJnfMLNFaytxo8aXjhV8DxIQxLnTJRcKDvtlfwzCB2SNlWNS0JGHxfyjN8NU&#10;uztv6bYLhYgQ9ikqMCHUqZQ+N2TRD1xNHL2zayyGKJtC6gbvEW4rOUySkbRYclwwWNOvofyyu1oF&#10;WXZch8PkWnf/q5PZ7OW4W27/lPr6bLMpiEBteIdf7bVW8AP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ZqWwgAAANoAAAAPAAAAAAAAAAAAAAAAAJgCAABkcnMvZG93&#10;bnJldi54bWxQSwUGAAAAAAQABAD1AAAAhwMAAAAA&#10;" fillcolor="yellow" strokecolor="yellow" strokeweight="2pt">
                  <v:textbox>
                    <w:txbxContent>
                      <w:p w:rsidR="003D6427" w:rsidRDefault="003D6427" w:rsidP="003D6427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proofErr w:type="gramStart"/>
                        <w:r w:rsidRPr="003D6427">
                          <w:rPr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Дополнитель-ное</w:t>
                        </w:r>
                        <w:proofErr w:type="spellEnd"/>
                        <w:proofErr w:type="gramEnd"/>
                        <w:r w:rsidRPr="003D6427">
                          <w:rPr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образование</w:t>
                        </w:r>
                      </w:p>
                    </w:txbxContent>
                  </v:textbox>
                </v:oval>
                <v:group id="Group 4" o:spid="_x0000_s1028" style="position:absolute;width:58975;height:58532" coordsize="58975,58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" o:spid="_x0000_s1029" type="#_x0000_t32" style="position:absolute;left:29876;top:38275;width:16;height:4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Mi3MMAAADaAAAADwAAAGRycy9kb3ducmV2LnhtbESPT2vCQBTE7wW/w/IEL0U3ChGbZhUt&#10;2Pbmn9r7I/uSDWbfptltjN++Wyj0OMzMb5h8M9hG9NT52rGC+SwBQVw4XXOl4PKxn65A+ICssXFM&#10;Cu7kYbMePeSYaXfjE/XnUIkIYZ+hAhNCm0npC0MW/cy1xNErXWcxRNlVUnd4i3DbyEWSLKXFmuOC&#10;wZZeDBXX87dVMDwm8mjTxdOrvu/MZ3/grzJ9U2oyHrbPIAIN4T/8137XClL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TItzDAAAA2gAAAA8AAAAAAAAAAAAA&#10;AAAAoQIAAGRycy9kb3ducmV2LnhtbFBLBQYAAAAABAAEAPkAAACRAwAAAAA=&#10;" strokecolor="yellow" strokeweight="4.5pt">
                    <v:stroke endarrow="open"/>
                  </v:shape>
                  <v:shape id="Прямая со стрелкой 5" o:spid="_x0000_s1030" type="#_x0000_t32" style="position:absolute;left:29892;top:15383;width:0;height:53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6jrcIAAADaAAAADwAAAGRycy9kb3ducmV2LnhtbESPQWvCQBSE74X+h+UJ3upGEanRVaQi&#10;1YOHWgMeH9lnEs2+F7Jbjf/eLRR6HGbmG2a+7FytbtT6StjAcJCAIs7FVlwYOH5v3t5B+YBssRYm&#10;Aw/ysFy8vswxtXLnL7odQqEihH2KBsoQmlRrn5fk0A+kIY7eWVqHIcq20LbFe4S7Wo+SZKIdVhwX&#10;Smzoo6T8evhxBi5nuawzyU6fmvfNutiNp2K3xvR73WoGKlAX/sN/7a01MIHfK/EG6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6jrcIAAADaAAAADwAAAAAAAAAAAAAA&#10;AAChAgAAZHJzL2Rvd25yZXYueG1sUEsFBgAAAAAEAAQA+QAAAJADAAAAAA==&#10;" strokecolor="yellow" strokeweight="4.5pt">
                    <v:stroke endarrow="open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Блок-схема: узел 6" o:spid="_x0000_s1031" type="#_x0000_t120" style="position:absolute;left:21478;width:15764;height:15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fR8QA&#10;AADaAAAADwAAAGRycy9kb3ducmV2LnhtbESPT2vCQBTE74V+h+UVvBSz0ULV6CrSolhvRgWPj+wz&#10;CWbfhuzmT799t1DocZj5zTCrzWAq0VHjSssKJlEMgjizuuRcweW8G89BOI+ssbJMCr7JwWb9/LTC&#10;RNueT9SlPhehhF2CCgrv60RKlxVk0EW2Jg7e3TYGfZBNLnWDfSg3lZzG8bs0WHJYKLCmj4KyR9oa&#10;BbPMXw/taXLvj/Hr1377afvF202p0cuwXYLwNPj/8B990IGD3yvh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H0fEAAAA2gAAAA8AAAAAAAAAAAAAAAAAmAIAAGRycy9k&#10;b3ducmV2LnhtbFBLBQYAAAAABAAEAPUAAACJAwAAAAA=&#10;" fillcolor="#7ee4f2" strokecolor="#7ee4f2" strokeweight="2pt">
                    <v:textbox>
                      <w:txbxContent>
                        <w:p w:rsidR="003D6427" w:rsidRDefault="003D6427" w:rsidP="003D6427">
                          <w:pPr>
                            <w:pStyle w:val="a4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инвариантная и вариативная части  учебного плана</w:t>
                          </w:r>
                        </w:p>
                      </w:txbxContent>
                    </v:textbox>
                  </v:shape>
                  <v:shape id="Блок-схема: узел 7" o:spid="_x0000_s1032" type="#_x0000_t120" style="position:absolute;left:36655;top:6524;width:15780;height:15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iLNcEA&#10;AADaAAAADwAAAGRycy9kb3ducmV2LnhtbERPy2rCQBTdF/oPwxXcFJ3EQq3RUaRiie60Ci4vmWsS&#10;zNwJmcmjf99ZCF0eznu1GUwlOmpcaVlBPI1AEGdWl5wruPzsJ58gnEfWWFkmBb/kYLN+fVlhom3P&#10;J+rOPhchhF2CCgrv60RKlxVk0E1tTRy4u20M+gCbXOoG+xBuKjmLog9psOTQUGBNXwVlj3NrFMwz&#10;f03bU3zvj9Hb4Xu7s/3i/abUeDRslyA8Df5f/HSnWkHYGq6EG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YizXBAAAA2gAAAA8AAAAAAAAAAAAAAAAAmAIAAGRycy9kb3du&#10;cmV2LnhtbFBLBQYAAAAABAAEAPUAAACGAwAAAAA=&#10;" fillcolor="#7ee4f2" strokecolor="#7ee4f2" strokeweight="2pt">
                    <v:textbox>
                      <w:txbxContent>
                        <w:p w:rsidR="003D6427" w:rsidRDefault="003D6427" w:rsidP="003D6427">
                          <w:pPr>
                            <w:pStyle w:val="a4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организация внеклассной работы и проведение национальных праздников   </w:t>
                          </w: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школе</w:t>
                          </w:r>
                        </w:p>
                      </w:txbxContent>
                    </v:textbox>
                  </v:shape>
                  <v:shape id="Блок-схема: узел 8" o:spid="_x0000_s1033" type="#_x0000_t120" style="position:absolute;left:43195;top:21225;width:15780;height:15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ursQA&#10;AADaAAAADwAAAGRycy9kb3ducmV2LnhtbESPQWvCQBSE7wX/w/IEL0U3WmhNzEZEabG9GRU8PrLP&#10;JJh9G7KrSf99t1DocZiZb5h0PZhGPKhztWUF81kEgriwuuZSwen4Pl2CcB5ZY2OZFHyTg3U2ekox&#10;0bbnAz1yX4oAYZeggsr7NpHSFRUZdDPbEgfvajuDPsiulLrDPsBNIxdR9CoN1hwWKmxpW1Fxy+9G&#10;wVvhz/v7YX7tv6Lnz4/Nzvbxy0WpyXjYrEB4Gvx/+K+91wpi+L0Sb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Lq7EAAAA2gAAAA8AAAAAAAAAAAAAAAAAmAIAAGRycy9k&#10;b3ducmV2LnhtbFBLBQYAAAAABAAEAPUAAACJAwAAAAA=&#10;" fillcolor="#7ee4f2" strokecolor="#7ee4f2" strokeweight="2pt">
                    <v:textbox>
                      <w:txbxContent>
                        <w:p w:rsidR="003D6427" w:rsidRDefault="003D6427" w:rsidP="003D6427">
                          <w:pPr>
                            <w:pStyle w:val="a4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Фестиваль «Дружбы народов»</w:t>
                          </w:r>
                        </w:p>
                      </w:txbxContent>
                    </v:textbox>
                  </v:shape>
                  <v:shape id="Блок-схема: узел 9" o:spid="_x0000_s1034" type="#_x0000_t120" style="position:absolute;left:37353;top:36036;width:15780;height:15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zWMQA&#10;AADbAAAADwAAAGRycy9kb3ducmV2LnhtbESPQWvCQBCF7wX/wzIFL6VuVKg2dRVRFPWmttDjkB2T&#10;0OxsyK4m/nvnIPQ2w3vz3jezRecqdaMmlJ4NDAcJKOLM25JzA9/nzfsUVIjIFivPZOBOARbz3ssM&#10;U+tbPtLtFHMlIRxSNFDEWKdah6wgh2Hga2LRLr5xGGVtcm0bbCXcVXqUJB/aYcnSUGBNq4Kyv9PV&#10;GZhk8Wd3PQ4v7SF522+Xa99+jn+N6b92yy9Qkbr4b35e76zgC738IgPo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81jEAAAA2wAAAA8AAAAAAAAAAAAAAAAAmAIAAGRycy9k&#10;b3ducmV2LnhtbFBLBQYAAAAABAAEAPUAAACJAwAAAAA=&#10;" fillcolor="#7ee4f2" strokecolor="#7ee4f2" strokeweight="2pt">
                    <v:textbox>
                      <w:txbxContent>
                        <w:p w:rsidR="003D6427" w:rsidRDefault="003D6427" w:rsidP="003D6427">
                          <w:pPr>
                            <w:pStyle w:val="a4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участие в городских, областных  и республиканских</w:t>
                          </w: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мероприятиях</w:t>
                          </w:r>
                        </w:p>
                      </w:txbxContent>
                    </v:textbox>
                  </v:shape>
                  <v:shape id="Блок-схема: узел 10" o:spid="_x0000_s1035" type="#_x0000_t120" style="position:absolute;left:22685;top:43148;width:15780;height:15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Ww8EA&#10;AADbAAAADwAAAGRycy9kb3ducmV2LnhtbERPS4vCMBC+L/gfwgheFk3rgo9qFFF2UW++wOPQjG2x&#10;mZQm2u6/N8LC3ubje8582ZpSPKl2hWUF8SACQZxaXXCm4Hz67k9AOI+ssbRMCn7JwXLR+Zhjom3D&#10;B3oefSZCCLsEFeTeV4mULs3JoBvYijhwN1sb9AHWmdQ1NiHclHIYRSNpsODQkGNF65zS+/FhFIxT&#10;f9k+DvGt2Uefu5/VxjbTr6tSvW67moHw1Pp/8Z97q8P8GN6/h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OVsPBAAAA2wAAAA8AAAAAAAAAAAAAAAAAmAIAAGRycy9kb3du&#10;cmV2LnhtbFBLBQYAAAAABAAEAPUAAACGAwAAAAA=&#10;" fillcolor="#7ee4f2" strokecolor="#7ee4f2" strokeweight="2pt">
                    <v:textbox>
                      <w:txbxContent>
                        <w:p w:rsidR="003D6427" w:rsidRDefault="003D6427" w:rsidP="003D6427">
                          <w:pPr>
                            <w:pStyle w:val="a4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исследовательская краеведческая деятельность</w:t>
                          </w:r>
                        </w:p>
                      </w:txbxContent>
                    </v:textbox>
                  </v:shape>
                  <v:shape id="Блок-схема: узел 11" o:spid="_x0000_s1036" type="#_x0000_t120" style="position:absolute;left:7143;top:36624;width:15780;height:15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ItMEA&#10;AADbAAAADwAAAGRycy9kb3ducmV2LnhtbERPS4vCMBC+L/gfwgheRFNdWLUaRRTF9eYLPA7N2Bab&#10;SWmi7f57Iwh7m4/vObNFYwrxpMrllhUM+hEI4sTqnFMF59OmNwbhPLLGwjIp+CMHi3nra4axtjUf&#10;6Hn0qQgh7GJUkHlfxlK6JCODrm9L4sDdbGXQB1ilUldYh3BTyGEU/UiDOYeGDEtaZZTcjw+jYJT4&#10;y+5xGNzqfdT93S7Xtp58X5XqtJvlFISnxv+LP+6dDvOH8P4lH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cyLTBAAAA2wAAAA8AAAAAAAAAAAAAAAAAmAIAAGRycy9kb3du&#10;cmV2LnhtbFBLBQYAAAAABAAEAPUAAACGAwAAAAA=&#10;" fillcolor="#7ee4f2" strokecolor="#7ee4f2" strokeweight="2pt">
                    <v:textbox>
                      <w:txbxContent>
                        <w:p w:rsidR="003D6427" w:rsidRDefault="003D6427" w:rsidP="003D6427">
                          <w:pPr>
                            <w:pStyle w:val="a4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сотрудничество с ДМШ №3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г</w:t>
                          </w:r>
                          <w:proofErr w:type="gramStart"/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.П</w:t>
                          </w:r>
                          <w:proofErr w:type="gramEnd"/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авлодара</w:t>
                          </w:r>
                          <w:proofErr w:type="spellEnd"/>
                        </w:p>
                      </w:txbxContent>
                    </v:textbox>
                  </v:shape>
                  <v:shape id="Блок-схема: узел 12" o:spid="_x0000_s1037" type="#_x0000_t120" style="position:absolute;top:22272;width:15779;height:15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tL8MA&#10;AADbAAAADwAAAGRycy9kb3ducmV2LnhtbERPS2vCQBC+C/0PyxR6KWajgm2jq0ilRXtLasHjkB2T&#10;0OxsyG4e/feuUPA2H99z1tvR1KKn1lWWFcyiGARxbnXFhYLT98f0FYTzyBpry6TgjxxsNw+TNSba&#10;DpxSn/lChBB2CSoovW8SKV1ekkEX2YY4cBfbGvQBtoXULQ4h3NRyHsdLabDi0FBiQ+8l5b9ZZxS8&#10;5P7n0KWzy/AVPx8/d3s7vC3OSj09jrsVCE+jv4v/3Qcd5i/g9ks4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BtL8MAAADbAAAADwAAAAAAAAAAAAAAAACYAgAAZHJzL2Rv&#10;d25yZXYueG1sUEsFBgAAAAAEAAQA9QAAAIgDAAAAAA==&#10;" fillcolor="#7ee4f2" strokecolor="#7ee4f2" strokeweight="2pt">
                    <v:textbox>
                      <w:txbxContent>
                        <w:p w:rsidR="003D6427" w:rsidRDefault="003D6427" w:rsidP="003D6427">
                          <w:pPr>
                            <w:pStyle w:val="a4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летний оздоровительный отдых</w:t>
                          </w:r>
                        </w:p>
                      </w:txbxContent>
                    </v:textbox>
                  </v:shape>
                  <v:shape id="Блок-схема: узел 13" o:spid="_x0000_s1038" type="#_x0000_t120" style="position:absolute;left:7143;top:7699;width:15780;height:15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1W8IA&#10;AADbAAAADwAAAGRycy9kb3ducmV2LnhtbERPS4vCMBC+C/6HMIKXRVPdxUc1iiiKuzdf4HFoxrbY&#10;TEoTbfffm4UFb/PxPWe+bEwhnlS53LKCQT8CQZxYnXOq4Hza9iYgnEfWWFgmBb/kYLlot+YYa1vz&#10;gZ5Hn4oQwi5GBZn3ZSylSzIy6Pq2JA7czVYGfYBVKnWFdQg3hRxG0UgazDk0ZFjSOqPkfnwYBePE&#10;X/aPw+BW/0Qf37vVxtbTz6tS3U6zmoHw1Pi3+N+912H+F/z9Eg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fVbwgAAANsAAAAPAAAAAAAAAAAAAAAAAJgCAABkcnMvZG93&#10;bnJldi54bWxQSwUGAAAAAAQABAD1AAAAhwMAAAAA&#10;" fillcolor="#7ee4f2" strokecolor="#7ee4f2" strokeweight="2pt">
                    <v:textbox>
                      <w:txbxContent>
                        <w:p w:rsidR="003D6427" w:rsidRDefault="003D6427" w:rsidP="003D6427">
                          <w:pPr>
                            <w:pStyle w:val="a4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сотрудничество со  Школой национального возрождения 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г</w:t>
                          </w:r>
                          <w:proofErr w:type="gramStart"/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.П</w:t>
                          </w:r>
                          <w:proofErr w:type="gramEnd"/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авлодара</w:t>
                          </w:r>
                          <w:proofErr w:type="spellEnd"/>
                        </w:p>
                      </w:txbxContent>
                    </v:textbox>
                  </v:shape>
                  <v:shape id="Прямая со стрелкой 14" o:spid="_x0000_s1039" type="#_x0000_t32" style="position:absolute;left:19891;top:34274;width:4048;height:46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Yi9sIAAADbAAAADwAAAGRycy9kb3ducmV2LnhtbERPS2vCQBC+C/0PyxR6q5sWFU3dSKmI&#10;9uBBW8HjkJ08bHYmZLca/71bKHibj+8580XvGnWmztfCBl6GCSjiXGzNpYHvr9XzFJQPyBYbYTJw&#10;JQ+L7GEwx9TKhXd03odSxRD2KRqoQmhTrX1ekUM/lJY4coV0DkOEXalth5cY7hr9miQT7bDm2FBh&#10;Sx8V5T/7X2fgVMhpeZDDca152y7Lz9FM7MaYp8f+/Q1UoD7cxf/ujY3zx/D3SzxAZ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Yi9sIAAADbAAAADwAAAAAAAAAAAAAA&#10;AAChAgAAZHJzL2Rvd25yZXYueG1sUEsFBgAAAAAEAAQA+QAAAJADAAAAAA==&#10;" strokecolor="yellow" strokeweight="4.5pt">
                    <v:stroke endarrow="open"/>
                  </v:shape>
                  <v:shape id="Прямая со стрелкой 15" o:spid="_x0000_s1040" type="#_x0000_t32" style="position:absolute;left:14636;top:29972;width:450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S8gcIAAADbAAAADwAAAGRycy9kb3ducmV2LnhtbERPS2vCQBC+C/0PyxS86aZFxKZuRCql&#10;evCgbaDHITt5aHYmZLca/71bKPQ2H99zlqvBtepCvW+EDTxNE1DEhdiGKwNfn++TBSgfkC22wmTg&#10;Rh5W2cNoiamVKx/ocgyViiHsUzRQh9ClWvuiJod+Kh1x5ErpHYYI+0rbHq8x3LX6OUnm2mHDsaHG&#10;jt5qKs7HH2fgVMppk0v+/aF5322q3exF7NaY8eOwfgUVaAj/4j/31sb5c/j9JR6gs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S8gcIAAADbAAAADwAAAAAAAAAAAAAA&#10;AAChAgAAZHJzL2Rvd25yZXYueG1sUEsFBgAAAAAEAAQA+QAAAJADAAAAAA==&#10;" strokecolor="yellow" strokeweight="4.5pt">
                    <v:stroke endarrow="open"/>
                  </v:shape>
                  <v:shape id="Прямая со стрелкой 16" o:spid="_x0000_s1041" type="#_x0000_t32" style="position:absolute;left:19145;top:20780;width:3095;height:273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UjWcEAAADbAAAADwAAAGRycy9kb3ducmV2LnhtbERPTWvCQBC9F/oflil4KbqpFi3RVWpQ&#10;6TW20OuYnWZDsrNpdo3x37uFgrd5vM9ZbQbbiJ46XzlW8DJJQBAXTldcKvj63I/fQPiArLFxTAqu&#10;5GGzfnxYYardhXPqj6EUMYR9igpMCG0qpS8MWfQT1xJH7sd1FkOEXSl1h5cYbhs5TZK5tFhxbDDY&#10;UmaoqI9nq6C129dTntX17Lve/WZ9/mwOAyk1ehrelyACDeEu/nd/6Dh/AX+/xAP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VSNZwQAAANsAAAAPAAAAAAAAAAAAAAAA&#10;AKECAABkcnMvZG93bnJldi54bWxQSwUGAAAAAAQABAD5AAAAjwMAAAAA&#10;" strokecolor="yellow" strokeweight="4.5pt">
                    <v:stroke endarrow="open"/>
                  </v:shape>
                  <v:shape id="Прямая со стрелкой 17" o:spid="_x0000_s1042" type="#_x0000_t32" style="position:absolute;left:36179;top:19701;width:3746;height:22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eNaMQAAADbAAAADwAAAGRycy9kb3ducmV2LnhtbESPQWvCQBCF7wX/wzJCb3VTEWlTVylK&#10;UQ8eahU8Dtkxic3OhOxW03/vHAq9zfDevPfNbNGHxlypi7Wwg+dRBoa4EF9z6eDw9fH0AiYmZI+N&#10;MDn4pQiL+eBhhrmXG3/SdZ9KoyEcc3RQpdTm1saiooBxJC2xamfpAiZdu9L6Dm8aHho7zrKpDViz&#10;NlTY0rKi4nv/ExxcznJZHeV4WlvetatyO3kVv3Hucdi/v4FJ1Kd/89/1xiu+wuovOo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J41oxAAAANsAAAAPAAAAAAAAAAAA&#10;AAAAAKECAABkcnMvZG93bnJldi54bWxQSwUGAAAAAAQABAD5AAAAkgMAAAAA&#10;" strokecolor="yellow" strokeweight="4.5pt">
                    <v:stroke endarrow="open"/>
                  </v:shape>
                  <v:shape id="Прямая со стрелкой 18" o:spid="_x0000_s1043" type="#_x0000_t32" style="position:absolute;left:39465;top:28480;width:4635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so88EAAADbAAAADwAAAGRycy9kb3ducmV2LnhtbERPS2vCQBC+F/wPywi91Y0iUqOriFLU&#10;g4f6AI9Ddkyi2ZmQ3Wr6791Cwdt8fM+ZzltXqTs1vhQ20O8loIgzsSXnBo6Hr49PUD4gW6yEycAv&#10;eZjPOm9TTK08+Jvu+5CrGMI+RQNFCHWqtc8Kcuh7UhNH7iKNwxBhk2vb4COGu0oPkmSkHZYcGwqs&#10;aVlQdtv/OAPXi1xXJzmd15p39SrfDsdiN8a8d9vFBFSgNrzE/+6NjfPH8PdLPEDP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ayjzwQAAANsAAAAPAAAAAAAAAAAAAAAA&#10;AKECAABkcnMvZG93bnJldi54bWxQSwUGAAAAAAQABAD5AAAAjwMAAAAA&#10;" strokecolor="yellow" strokeweight="4.5pt">
                    <v:stroke endarrow="open"/>
                  </v:shape>
                  <v:shape id="Прямая со стрелкой 19" o:spid="_x0000_s1044" type="#_x0000_t32" style="position:absolute;left:37671;top:34227;width:3572;height:3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UoU8EAAADbAAAADwAAAGRycy9kb3ducmV2LnhtbERPy2rCQBTdC/2H4Ra6kToxoNjUiWih&#10;j50a2/0lc5MJzdyJmWmMf99ZCC4P573ejLYVA/W+caxgPktAEJdON1wr+D69P69A+ICssXVMCq7k&#10;YZM/TNaYaXfhIw1FqEUMYZ+hAhNCl0npS0MW/cx1xJGrXG8xRNjXUvd4ieG2lWmSLKXFhmODwY7e&#10;DJW/xZ9VME4TebCL9OVDX3fmZ9jzuVp8KvX0OG5fQQQaw118c39pBWlcH7/EHy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ShTwQAAANsAAAAPAAAAAAAAAAAAAAAA&#10;AKECAABkcnMvZG93bnJldi54bWxQSwUGAAAAAAQABAD5AAAAjwMAAAAA&#10;" strokecolor="yellow" strokeweight="4.5pt">
                    <v:stroke endarrow="open"/>
                  </v:shape>
                </v:group>
              </v:group>
            </w:pict>
          </mc:Fallback>
        </mc:AlternateContent>
      </w: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Рис. 2</w:t>
      </w: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    </w:t>
      </w: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Конкретные  мероприятия поликультурного воспитания школьников   определяются ежегодными планами действий,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 xml:space="preserve">которые разрабатываются творческой группой объединения и утверждаются директором школы. Соответствующие  планы мероприятий составляются на уровне малых этнических групп. </w:t>
      </w:r>
      <w:proofErr w:type="gramStart"/>
      <w:r>
        <w:rPr>
          <w:rFonts w:ascii="Times New Roman" w:hAnsi="Times New Roman" w:cs="Times New Roman"/>
          <w:kern w:val="24"/>
          <w:sz w:val="28"/>
          <w:szCs w:val="28"/>
        </w:rPr>
        <w:t>Проведение в школе традиционных народных праздников «</w:t>
      </w:r>
      <w:proofErr w:type="spellStart"/>
      <w:r>
        <w:rPr>
          <w:rFonts w:ascii="Times New Roman" w:hAnsi="Times New Roman" w:cs="Times New Roman"/>
          <w:kern w:val="24"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kern w:val="24"/>
          <w:sz w:val="28"/>
          <w:szCs w:val="28"/>
        </w:rPr>
        <w:t xml:space="preserve">», «Масленица»,  участие в школьных фестивалях «Под единым </w:t>
      </w:r>
      <w:proofErr w:type="spellStart"/>
      <w:r>
        <w:rPr>
          <w:rFonts w:ascii="Times New Roman" w:hAnsi="Times New Roman" w:cs="Times New Roman"/>
          <w:kern w:val="24"/>
          <w:sz w:val="28"/>
          <w:szCs w:val="28"/>
        </w:rPr>
        <w:t>шаныраком</w:t>
      </w:r>
      <w:proofErr w:type="spellEnd"/>
      <w:r>
        <w:rPr>
          <w:rFonts w:ascii="Times New Roman" w:hAnsi="Times New Roman" w:cs="Times New Roman"/>
          <w:kern w:val="24"/>
          <w:sz w:val="28"/>
          <w:szCs w:val="28"/>
        </w:rPr>
        <w:t>» дают ученикам возможность знакомства с национальными традициями, обычаями, обрядами  народов РК и РФ, способствует воспитанию экологической культуры, развитию патриотических чувств, любви к родному краю.</w:t>
      </w:r>
      <w:proofErr w:type="gramEnd"/>
      <w:r>
        <w:rPr>
          <w:rFonts w:ascii="Times New Roman" w:hAnsi="Times New Roman" w:cs="Times New Roman"/>
          <w:kern w:val="24"/>
          <w:sz w:val="28"/>
          <w:szCs w:val="28"/>
        </w:rPr>
        <w:t xml:space="preserve"> Участие школьников в проведении таких праздников, позволяет решать задачи формирования этно-экологической культуры, развития творческой активности учащихся, бережного отношения к окружающей среде, воспитания толерантности между народами разных национальностей, расширения знаний о народных традициях, обрядах, обычаях, обрядовой кухни, гостеприимстве.</w:t>
      </w: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На наш взгляд, поликультурное воспитание учащихся не только способствует подготовке «ученика новой модели» или ученика новой  формации - Гражданина, знающего и уважающего законы   своей страны, способного использовать их, личность, способную критически мыслить, искать пути рационального решения, уметь выходить из конфликтных ситуаций, руководствуясь этическими нормами и нормами права; человека коммуникабельного, толерантного, способного адаптироваться к новым жизненным условиям, работать в различных социальных группах, но и способствует  улучшению взаимопонимания, укреплению солидарности и терпимости в </w:t>
      </w:r>
      <w:proofErr w:type="gramStart"/>
      <w:r>
        <w:rPr>
          <w:rFonts w:ascii="Times New Roman" w:eastAsia="Times New Roman" w:hAnsi="Times New Roman" w:cs="Times New Roman"/>
          <w:kern w:val="24"/>
          <w:sz w:val="28"/>
          <w:szCs w:val="28"/>
        </w:rPr>
        <w:t>отношениях</w:t>
      </w:r>
      <w:proofErr w:type="gramEnd"/>
      <w:r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как между отдельными людьми, так и между этническими, социальными, культурными, религиозными и языковыми группами, а также нациями.</w:t>
      </w:r>
    </w:p>
    <w:p w:rsidR="003D6427" w:rsidRDefault="003D6427" w:rsidP="003D6427">
      <w:pPr>
        <w:spacing w:before="20" w:after="20" w:line="240" w:lineRule="auto"/>
        <w:ind w:left="567" w:right="567" w:firstLine="49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Поэтому, на школу накладывается огромная ответственность за формирование таких качеств юной личности, как толерантность, патриотизм, гражданственность. </w:t>
      </w: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Библиографический список:</w:t>
      </w: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Кузьминов Р. Я., Фрумин И.  Российское  образование — 2020: модель образования для экономики, основанной на знаниях [Текст]: к IX Международной научной конференции «Модернизация экономики и глобализация», Москва, 1—</w:t>
      </w:r>
      <w:r>
        <w:rPr>
          <w:rFonts w:ascii="Times New Roman" w:hAnsi="Times New Roman" w:cs="Times New Roman"/>
          <w:sz w:val="28"/>
          <w:szCs w:val="28"/>
        </w:rPr>
        <w:tab/>
        <w:t xml:space="preserve"> апреля</w:t>
      </w: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2008 г. / под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 Гос. ун-т — Высшая школа экономики. — М.: Изд. дом ГУ ВШЭ, 2008. —</w:t>
      </w:r>
      <w:r>
        <w:rPr>
          <w:rFonts w:ascii="Times New Roman" w:hAnsi="Times New Roman" w:cs="Times New Roman"/>
          <w:sz w:val="28"/>
          <w:szCs w:val="28"/>
        </w:rPr>
        <w:tab/>
        <w:t xml:space="preserve">9, [1] с.  </w:t>
      </w:r>
    </w:p>
    <w:p w:rsidR="003D6427" w:rsidRDefault="003D6427" w:rsidP="003D6427">
      <w:pPr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3D6427" w:rsidRDefault="003D6427" w:rsidP="003D6427">
      <w:pPr>
        <w:tabs>
          <w:tab w:val="left" w:pos="795"/>
          <w:tab w:val="center" w:pos="4535"/>
        </w:tabs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           </w:t>
      </w: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9999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С. Воспитание культуры межнациональных отношений у учащихся в поликультурной среде 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Сацыяльна-педагагічная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. – 2008. – №4. – С.60-64.</w:t>
      </w: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pStyle w:val="a4"/>
        <w:spacing w:before="20" w:beforeAutospacing="0" w:after="20" w:afterAutospacing="0"/>
        <w:ind w:left="567" w:right="567"/>
        <w:jc w:val="both"/>
        <w:rPr>
          <w:color w:val="000000"/>
          <w:sz w:val="28"/>
          <w:szCs w:val="28"/>
        </w:rPr>
      </w:pPr>
      <w:r>
        <w:rPr>
          <w:rStyle w:val="hl"/>
          <w:color w:val="000000" w:themeColor="text1"/>
          <w:sz w:val="28"/>
          <w:szCs w:val="28"/>
        </w:rPr>
        <w:t>3.Асипова</w:t>
      </w:r>
      <w:r>
        <w:rPr>
          <w:color w:val="000000" w:themeColor="text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H.A. Научно-педагогические основы формирования культуры межнационального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hl"/>
          <w:color w:val="000000" w:themeColor="text1"/>
          <w:sz w:val="28"/>
          <w:szCs w:val="28"/>
        </w:rPr>
        <w:t>общения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/>
          <w:sz w:val="28"/>
          <w:szCs w:val="28"/>
        </w:rPr>
        <w:t>школьников: Автореферат диссертации на соискание ученой степени доктора педагогических наук.- Алматы, 1998, 40 с.</w:t>
      </w: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Аракелян О. В.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Поликультурное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 в многонациональной школе в условиях мегаполиса.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Автореф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наук. М., 1997. — 23 с.</w:t>
      </w: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Аракелян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В. Поликультурное образование и этнопсихология / О.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АракелянА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Бабилаев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Изд. Дом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2002. - 188 с.</w:t>
      </w: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6.Гукаленко О. В. Поликультурное образование: теория и практика: Монография / О.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Гукаленко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Ростов-на-Дону: Изд-во РГПУ, 2003. - 512 с.</w:t>
      </w:r>
    </w:p>
    <w:p w:rsidR="003D6427" w:rsidRDefault="003D6427" w:rsidP="003D6427">
      <w:pPr>
        <w:spacing w:before="20" w:after="20" w:line="24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Джуринский А. Н. Поликультурное воспитание: сущность и перспективы развития / А. Н. Джуринский // Педагогика. — 2002. — № 10. С. 93-96.</w:t>
      </w:r>
    </w:p>
    <w:p w:rsidR="003D6427" w:rsidRDefault="003D6427" w:rsidP="003D6427">
      <w:pPr>
        <w:pStyle w:val="a4"/>
        <w:spacing w:before="20" w:beforeAutospacing="0" w:after="20" w:afterAutospacing="0"/>
        <w:ind w:left="567" w:right="567"/>
        <w:jc w:val="both"/>
        <w:rPr>
          <w:color w:val="000000"/>
          <w:sz w:val="28"/>
          <w:szCs w:val="28"/>
        </w:rPr>
      </w:pPr>
      <w:r>
        <w:rPr>
          <w:rStyle w:val="hl"/>
          <w:color w:val="000000" w:themeColor="text1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Кожахметова К.Ж. Поликультурное образование в условиях многонационального Казахстана: сущность и особенности Текст./ </w:t>
      </w:r>
      <w:proofErr w:type="spellStart"/>
      <w:r>
        <w:rPr>
          <w:color w:val="000000"/>
          <w:sz w:val="28"/>
          <w:szCs w:val="28"/>
        </w:rPr>
        <w:t>К.Ж.Кожахметова</w:t>
      </w:r>
      <w:proofErr w:type="spellEnd"/>
      <w:r>
        <w:rPr>
          <w:color w:val="000000"/>
          <w:sz w:val="28"/>
          <w:szCs w:val="28"/>
        </w:rPr>
        <w:t>/  Сборник докладов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Алматы, 2000.-С. 83- 91.</w:t>
      </w:r>
    </w:p>
    <w:p w:rsidR="003D6427" w:rsidRDefault="003D6427" w:rsidP="003D6427">
      <w:pPr>
        <w:tabs>
          <w:tab w:val="left" w:pos="795"/>
          <w:tab w:val="center" w:pos="4535"/>
        </w:tabs>
        <w:spacing w:before="20" w:after="20" w:line="240" w:lineRule="auto"/>
        <w:ind w:left="567"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Харькова Н. М. Воспитание поликультурной личности — главная задача современной школы / Н. М. Харькова / / Развитие образования в условиях полиэтнического региона: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научно-практической.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9-11 кв. 2009 г.: сб. статей.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5. — Ч. 3. — Ялта, 2009. — С. 102-105.</w:t>
      </w:r>
    </w:p>
    <w:p w:rsidR="003D6427" w:rsidRDefault="003D6427" w:rsidP="003D6427">
      <w:pPr>
        <w:spacing w:before="567" w:after="567" w:line="240" w:lineRule="auto"/>
        <w:ind w:left="567" w:righ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D7C23" w:rsidRPr="008D7C23" w:rsidRDefault="003D6427" w:rsidP="003D6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F0C">
        <w:rPr>
          <w:rFonts w:ascii="Times New Roman" w:hAnsi="Times New Roman" w:cs="Times New Roman"/>
          <w:sz w:val="28"/>
          <w:szCs w:val="28"/>
        </w:rPr>
        <w:t>Имангалиевич</w:t>
      </w:r>
      <w:proofErr w:type="spellEnd"/>
      <w:r w:rsidR="00106F0C">
        <w:rPr>
          <w:rFonts w:ascii="Times New Roman" w:hAnsi="Times New Roman" w:cs="Times New Roman"/>
          <w:sz w:val="28"/>
          <w:szCs w:val="28"/>
        </w:rPr>
        <w:t>.</w:t>
      </w:r>
    </w:p>
    <w:sectPr w:rsidR="008D7C23" w:rsidRPr="008D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C6D"/>
    <w:multiLevelType w:val="hybridMultilevel"/>
    <w:tmpl w:val="E9DC1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16"/>
    <w:rsid w:val="00106F0C"/>
    <w:rsid w:val="003D6427"/>
    <w:rsid w:val="006957C9"/>
    <w:rsid w:val="00763E93"/>
    <w:rsid w:val="008D7C23"/>
    <w:rsid w:val="00C40B46"/>
    <w:rsid w:val="00C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427"/>
  </w:style>
  <w:style w:type="character" w:customStyle="1" w:styleId="hl">
    <w:name w:val="hl"/>
    <w:basedOn w:val="a0"/>
    <w:rsid w:val="003D6427"/>
  </w:style>
  <w:style w:type="paragraph" w:styleId="a5">
    <w:name w:val="Balloon Text"/>
    <w:basedOn w:val="a"/>
    <w:link w:val="a6"/>
    <w:uiPriority w:val="99"/>
    <w:semiHidden/>
    <w:unhideWhenUsed/>
    <w:rsid w:val="003D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427"/>
  </w:style>
  <w:style w:type="character" w:customStyle="1" w:styleId="hl">
    <w:name w:val="hl"/>
    <w:basedOn w:val="a0"/>
    <w:rsid w:val="003D6427"/>
  </w:style>
  <w:style w:type="paragraph" w:styleId="a5">
    <w:name w:val="Balloon Text"/>
    <w:basedOn w:val="a"/>
    <w:link w:val="a6"/>
    <w:uiPriority w:val="99"/>
    <w:semiHidden/>
    <w:unhideWhenUsed/>
    <w:rsid w:val="003D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Макуловы</dc:creator>
  <cp:keywords/>
  <dc:description/>
  <cp:lastModifiedBy>Computer</cp:lastModifiedBy>
  <cp:revision>5</cp:revision>
  <dcterms:created xsi:type="dcterms:W3CDTF">2013-12-03T15:58:00Z</dcterms:created>
  <dcterms:modified xsi:type="dcterms:W3CDTF">2013-12-26T10:56:00Z</dcterms:modified>
</cp:coreProperties>
</file>