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09" w:rsidRPr="009B206B" w:rsidRDefault="001F5109" w:rsidP="001F5109">
      <w:pPr>
        <w:pStyle w:val="a3"/>
        <w:numPr>
          <w:ilvl w:val="1"/>
          <w:numId w:val="1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9B206B">
        <w:rPr>
          <w:rFonts w:ascii="Times New Roman" w:hAnsi="Times New Roman"/>
          <w:b/>
          <w:sz w:val="24"/>
          <w:szCs w:val="24"/>
          <w:lang w:val="kk-KZ"/>
        </w:rPr>
        <w:t>жылында ӘБ отырыстары</w:t>
      </w:r>
    </w:p>
    <w:p w:rsidR="001F5109" w:rsidRPr="009B206B" w:rsidRDefault="001F5109" w:rsidP="001F5109">
      <w:pPr>
        <w:pStyle w:val="a3"/>
        <w:rPr>
          <w:rFonts w:ascii="Times New Roman" w:hAnsi="Times New Roman"/>
          <w:b/>
          <w:sz w:val="24"/>
          <w:szCs w:val="24"/>
        </w:rPr>
      </w:pPr>
      <w:r w:rsidRPr="009B206B">
        <w:rPr>
          <w:rFonts w:ascii="Times New Roman" w:hAnsi="Times New Roman"/>
          <w:b/>
          <w:sz w:val="24"/>
          <w:szCs w:val="24"/>
          <w:lang w:val="kk-KZ"/>
        </w:rPr>
        <w:t xml:space="preserve">        Заседания МО в 2014 – 2015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3"/>
        <w:gridCol w:w="614"/>
        <w:gridCol w:w="4944"/>
        <w:gridCol w:w="2330"/>
      </w:tblGrid>
      <w:tr w:rsidR="001F5109" w:rsidRPr="009B206B" w:rsidTr="001C1AAD">
        <w:tc>
          <w:tcPr>
            <w:tcW w:w="1727" w:type="dxa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күні</w:t>
            </w: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48" w:type="dxa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471" w:type="dxa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Қарастыратын сұрақтар</w:t>
            </w: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Рассматриваемые вопросы</w:t>
            </w:r>
          </w:p>
        </w:tc>
        <w:tc>
          <w:tcPr>
            <w:tcW w:w="2422" w:type="dxa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1F5109" w:rsidRPr="009B206B" w:rsidTr="001C1AAD">
        <w:trPr>
          <w:trHeight w:val="45"/>
        </w:trPr>
        <w:tc>
          <w:tcPr>
            <w:tcW w:w="1727" w:type="dxa"/>
            <w:vMerge w:val="restart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41" w:type="dxa"/>
            <w:gridSpan w:val="3"/>
            <w:shd w:val="clear" w:color="auto" w:fill="auto"/>
          </w:tcPr>
          <w:p w:rsidR="001F5109" w:rsidRPr="009B206B" w:rsidRDefault="001F5109" w:rsidP="001C1AA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 xml:space="preserve">1-е заседание </w:t>
            </w:r>
            <w:r w:rsidRPr="009B206B">
              <w:rPr>
                <w:rStyle w:val="a4"/>
                <w:rFonts w:ascii="Times New Roman" w:hAnsi="Times New Roman"/>
                <w:b/>
                <w:color w:val="000000"/>
                <w:sz w:val="24"/>
                <w:szCs w:val="24"/>
              </w:rPr>
              <w:t>Тема.</w:t>
            </w:r>
            <w:r w:rsidRPr="009B206B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 xml:space="preserve"> Цели и задачи МО на новый учебный год.</w:t>
            </w:r>
          </w:p>
        </w:tc>
      </w:tr>
      <w:tr w:rsidR="001F5109" w:rsidRPr="009B206B" w:rsidTr="001C1AAD">
        <w:trPr>
          <w:trHeight w:val="45"/>
        </w:trPr>
        <w:tc>
          <w:tcPr>
            <w:tcW w:w="1727" w:type="dxa"/>
            <w:vMerge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71" w:type="dxa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Знакомство с инструктивно-методическим письмом «Об особенностях преподавания основных наук в общеобразовательных учреждениях РК в 2012-2013 учебном году»</w:t>
            </w:r>
          </w:p>
        </w:tc>
        <w:tc>
          <w:tcPr>
            <w:tcW w:w="2422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</w:tc>
      </w:tr>
      <w:tr w:rsidR="001F5109" w:rsidRPr="009B206B" w:rsidTr="001C1AAD">
        <w:trPr>
          <w:trHeight w:val="1470"/>
        </w:trPr>
        <w:tc>
          <w:tcPr>
            <w:tcW w:w="1727" w:type="dxa"/>
            <w:vMerge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Обсуждение перспективного плана учебно-воспитательной работы школы и утверждение плана работы МО на 2014 -2015 учебный год в соответствии с данной программой.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109" w:rsidRPr="009B206B" w:rsidTr="001C1AAD">
        <w:trPr>
          <w:trHeight w:val="769"/>
        </w:trPr>
        <w:tc>
          <w:tcPr>
            <w:tcW w:w="1727" w:type="dxa"/>
            <w:vMerge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1" w:type="dxa"/>
            <w:tcBorders>
              <w:top w:val="single" w:sz="4" w:space="0" w:color="auto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Обсуждение  вариативной части программы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109" w:rsidRPr="009B206B" w:rsidTr="001C1AAD">
        <w:trPr>
          <w:trHeight w:val="45"/>
        </w:trPr>
        <w:tc>
          <w:tcPr>
            <w:tcW w:w="1727" w:type="dxa"/>
            <w:vMerge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71" w:type="dxa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Анализ календарно-тематического планирования по предметам на 2013 -2014 учебный год</w:t>
            </w:r>
          </w:p>
        </w:tc>
        <w:tc>
          <w:tcPr>
            <w:tcW w:w="2422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109" w:rsidRPr="009B206B" w:rsidTr="001C1AAD">
        <w:trPr>
          <w:trHeight w:val="45"/>
        </w:trPr>
        <w:tc>
          <w:tcPr>
            <w:tcW w:w="1727" w:type="dxa"/>
            <w:vMerge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471" w:type="dxa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Утверждение календарно-тематических планов, программ по дополнительным курсам на 2013-2014 учебный год.</w:t>
            </w:r>
          </w:p>
        </w:tc>
        <w:tc>
          <w:tcPr>
            <w:tcW w:w="2422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Гайдукова </w:t>
            </w:r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45"/>
        </w:trPr>
        <w:tc>
          <w:tcPr>
            <w:tcW w:w="1727" w:type="dxa"/>
            <w:vMerge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471" w:type="dxa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422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F5109" w:rsidRPr="009B206B" w:rsidTr="001C1AAD">
        <w:trPr>
          <w:trHeight w:val="45"/>
        </w:trPr>
        <w:tc>
          <w:tcPr>
            <w:tcW w:w="1727" w:type="dxa"/>
            <w:vMerge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1" w:type="dxa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F5109" w:rsidRPr="009B206B" w:rsidTr="001C1AAD">
        <w:trPr>
          <w:trHeight w:val="55"/>
        </w:trPr>
        <w:tc>
          <w:tcPr>
            <w:tcW w:w="1727" w:type="dxa"/>
            <w:vMerge w:val="restart"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5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 xml:space="preserve">2-е заседание </w:t>
            </w:r>
          </w:p>
        </w:tc>
      </w:tr>
      <w:tr w:rsidR="001F5109" w:rsidRPr="009B206B" w:rsidTr="001C1AAD">
        <w:trPr>
          <w:trHeight w:val="670"/>
        </w:trPr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sz w:val="24"/>
                <w:szCs w:val="24"/>
              </w:rPr>
              <w:t xml:space="preserve"> Формирование ключевых компетенций на уроках истории и обществоведения.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1122"/>
        </w:trPr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bottom w:val="single" w:sz="4" w:space="0" w:color="auto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06B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Ключевые компетенции как цель и результат образования.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Сапанов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Б. Д.</w:t>
            </w:r>
          </w:p>
        </w:tc>
      </w:tr>
      <w:tr w:rsidR="001F5109" w:rsidRPr="009B206B" w:rsidTr="001C1AAD">
        <w:trPr>
          <w:trHeight w:val="1447"/>
        </w:trPr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71" w:type="dxa"/>
            <w:tcBorders>
              <w:top w:val="single" w:sz="4" w:space="0" w:color="auto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06B">
              <w:rPr>
                <w:bCs/>
                <w:iCs/>
                <w:color w:val="000000"/>
                <w:kern w:val="36"/>
                <w:sz w:val="24"/>
                <w:szCs w:val="24"/>
              </w:rPr>
              <w:t xml:space="preserve"> </w:t>
            </w:r>
            <w:r w:rsidRPr="009B206B">
              <w:rPr>
                <w:rStyle w:val="a4"/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Современные образовательные технологии (ИКТ) на уроках истории, обществознания и во внеурочной деятельности</w:t>
            </w:r>
            <w:r w:rsidRPr="009B206B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Дацюк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</w:tr>
      <w:tr w:rsidR="001F5109" w:rsidRPr="009B206B" w:rsidTr="001C1AAD">
        <w:trPr>
          <w:trHeight w:val="1930"/>
        </w:trPr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71" w:type="dxa"/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Итоги проведения 1 тура школьной олимпиады. Подготовка команды учащихся для участия в городской олимпиаде школьников.</w:t>
            </w:r>
          </w:p>
        </w:tc>
        <w:tc>
          <w:tcPr>
            <w:tcW w:w="2422" w:type="dxa"/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600"/>
        </w:trPr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471" w:type="dxa"/>
            <w:tcBorders>
              <w:left w:val="single" w:sz="4" w:space="0" w:color="auto"/>
              <w:bottom w:val="single" w:sz="4" w:space="0" w:color="auto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Итоги и анализ проведения стартовых срезов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451"/>
        </w:trPr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109" w:rsidRPr="009B206B" w:rsidRDefault="001F5109" w:rsidP="001C1AAD">
            <w:pPr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sz w:val="24"/>
                <w:szCs w:val="24"/>
              </w:rPr>
              <w:t>Анализ итогов  I четверти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720"/>
        </w:trPr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F5109" w:rsidRPr="009B206B" w:rsidRDefault="001F5109" w:rsidP="001C1AAD">
            <w:pPr>
              <w:ind w:left="222"/>
              <w:rPr>
                <w:sz w:val="24"/>
                <w:szCs w:val="24"/>
              </w:rPr>
            </w:pPr>
            <w:r w:rsidRPr="009B206B">
              <w:rPr>
                <w:sz w:val="24"/>
                <w:szCs w:val="24"/>
              </w:rPr>
              <w:t>Разное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109" w:rsidRPr="009B206B" w:rsidTr="001C1AAD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3-е заседание</w:t>
            </w:r>
          </w:p>
        </w:tc>
      </w:tr>
      <w:tr w:rsidR="001F5109" w:rsidRPr="009B206B" w:rsidTr="001C1AA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sz w:val="24"/>
                <w:szCs w:val="24"/>
              </w:rPr>
            </w:pPr>
            <w:r w:rsidRPr="009B206B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Организационные формы и методы обучения, направленные на развитие ключевых компетенций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sz w:val="24"/>
                <w:szCs w:val="24"/>
              </w:rPr>
            </w:pPr>
            <w:r w:rsidRPr="009B206B">
              <w:rPr>
                <w:sz w:val="24"/>
                <w:szCs w:val="24"/>
              </w:rPr>
              <w:t xml:space="preserve"> Анализ итогов  II четверти.</w:t>
            </w:r>
          </w:p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Сапанов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</w:tc>
      </w:tr>
      <w:tr w:rsidR="001F5109" w:rsidRPr="009B206B" w:rsidTr="001C1AA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 xml:space="preserve">Итоги проведения контрольных работ за </w:t>
            </w:r>
            <w:r w:rsidRPr="009B20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полугодие по предметам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Дацюк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</w:tr>
      <w:tr w:rsidR="001F5109" w:rsidRPr="009B206B" w:rsidTr="001C1AA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109" w:rsidRPr="009B206B" w:rsidTr="001C1AAD">
        <w:trPr>
          <w:trHeight w:val="3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4-е заседание</w:t>
            </w:r>
          </w:p>
        </w:tc>
      </w:tr>
      <w:tr w:rsidR="001F5109" w:rsidRPr="009B206B" w:rsidTr="001C1AAD">
        <w:trPr>
          <w:trHeight w:val="9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9B206B">
              <w:rPr>
                <w:bCs/>
                <w:iCs/>
                <w:color w:val="000000"/>
                <w:kern w:val="36"/>
                <w:sz w:val="24"/>
                <w:szCs w:val="24"/>
              </w:rPr>
              <w:t xml:space="preserve"> </w:t>
            </w:r>
            <w:r w:rsidRPr="009B206B">
              <w:rPr>
                <w:rStyle w:val="a4"/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Целеполагание — ключевая компетентность современного старшеклассника».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66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 xml:space="preserve"> Роль ЕНТ  в формировании </w:t>
            </w: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деятельностных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компетенций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Сапанов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</w:tc>
      </w:tr>
      <w:tr w:rsidR="001F5109" w:rsidRPr="009B206B" w:rsidTr="001C1AAD">
        <w:trPr>
          <w:trHeight w:val="3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Анализ   плана подготовки учащихся к проведению итоговой аттестации за курс основной и средней школы.</w:t>
            </w:r>
          </w:p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3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Использование технологии</w:t>
            </w: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206B">
              <w:rPr>
                <w:rFonts w:ascii="Times New Roman" w:hAnsi="Times New Roman"/>
                <w:sz w:val="24"/>
                <w:szCs w:val="24"/>
              </w:rPr>
              <w:t>критического</w:t>
            </w: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206B">
              <w:rPr>
                <w:rFonts w:ascii="Times New Roman" w:hAnsi="Times New Roman"/>
                <w:sz w:val="24"/>
                <w:szCs w:val="24"/>
              </w:rPr>
              <w:t>мышления на уроках истории и обществознания для формирования ключевых компетенций  обучающихся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Дацюк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</w:tr>
      <w:tr w:rsidR="001F5109" w:rsidRPr="009B206B" w:rsidTr="001C1AAD">
        <w:trPr>
          <w:trHeight w:val="3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5-е заседание</w:t>
            </w:r>
          </w:p>
        </w:tc>
      </w:tr>
      <w:tr w:rsidR="001F5109" w:rsidRPr="009B206B" w:rsidTr="001C1AAD">
        <w:trPr>
          <w:trHeight w:val="11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Анализ проведения  элективных курсов, кружковой, исследовательской, проектной деятельности.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Дацюк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</w:tr>
      <w:tr w:rsidR="001F5109" w:rsidRPr="009B206B" w:rsidTr="001C1AAD">
        <w:trPr>
          <w:trHeight w:val="12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Опыт работы с одаренными детьми</w:t>
            </w:r>
          </w:p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Сапанов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</w:tc>
      </w:tr>
      <w:tr w:rsidR="001F5109" w:rsidRPr="009B206B" w:rsidTr="001C1AAD">
        <w:trPr>
          <w:trHeight w:val="13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Отчет о работе МО за год и планирование тем заседаний МО на следующий учебный год.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6B"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B206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F5109" w:rsidRPr="009B206B" w:rsidTr="001C1AAD">
        <w:trPr>
          <w:trHeight w:val="2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Утверждение экзаменационного материала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F5109" w:rsidRPr="009B206B" w:rsidTr="001C1AAD">
        <w:trPr>
          <w:trHeight w:val="27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Итоги работы учителей МО по темам самообразования. Выпуск печатной продукции.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F5109" w:rsidRPr="009B206B" w:rsidTr="001C1AAD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06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06B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109" w:rsidRPr="009B206B" w:rsidRDefault="001F5109" w:rsidP="001C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5109" w:rsidRPr="009B206B" w:rsidRDefault="001F5109" w:rsidP="001F5109">
      <w:pPr>
        <w:rPr>
          <w:sz w:val="24"/>
          <w:szCs w:val="24"/>
        </w:rPr>
      </w:pPr>
    </w:p>
    <w:p w:rsidR="008D5599" w:rsidRDefault="008D5599">
      <w:bookmarkStart w:id="0" w:name="_GoBack"/>
      <w:bookmarkEnd w:id="0"/>
    </w:p>
    <w:sectPr w:rsidR="008D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B60"/>
    <w:multiLevelType w:val="multilevel"/>
    <w:tmpl w:val="DA88262C"/>
    <w:lvl w:ilvl="0">
      <w:start w:val="2014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286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0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74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4"/>
    <w:rsid w:val="00023324"/>
    <w:rsid w:val="001F5109"/>
    <w:rsid w:val="008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09"/>
    <w:pPr>
      <w:ind w:left="720"/>
      <w:contextualSpacing/>
    </w:pPr>
  </w:style>
  <w:style w:type="character" w:styleId="a4">
    <w:name w:val="Emphasis"/>
    <w:qFormat/>
    <w:rsid w:val="001F51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09"/>
    <w:pPr>
      <w:ind w:left="720"/>
      <w:contextualSpacing/>
    </w:pPr>
  </w:style>
  <w:style w:type="character" w:styleId="a4">
    <w:name w:val="Emphasis"/>
    <w:qFormat/>
    <w:rsid w:val="001F5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2014-12-18T07:18:00Z</dcterms:created>
  <dcterms:modified xsi:type="dcterms:W3CDTF">2014-12-18T07:19:00Z</dcterms:modified>
</cp:coreProperties>
</file>