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8B3DB" w14:textId="62EEC127" w:rsidR="00082A83" w:rsidRDefault="00082A83" w:rsidP="00082A8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bookmarkStart w:id="0" w:name="_Hlk224731785"/>
      <w:bookmarkEnd w:id="0"/>
      <w:proofErr w:type="spellStart"/>
      <w:r w:rsidRPr="00082A83">
        <w:rPr>
          <w:rFonts w:ascii="Times New Roman" w:hAnsi="Times New Roman" w:cs="Times New Roman"/>
          <w:b/>
          <w:sz w:val="28"/>
        </w:rPr>
        <w:t>Мәдениет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пен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салт-дәстүр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күніне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орай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 -</w:t>
      </w:r>
      <w:r w:rsidRPr="00082A83">
        <w:rPr>
          <w:rFonts w:ascii="Times New Roman" w:hAnsi="Times New Roman" w:cs="Times New Roman"/>
          <w:b/>
          <w:sz w:val="28"/>
        </w:rPr>
        <w:t xml:space="preserve"> Наурыз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мерекесі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атап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өтілді</w:t>
      </w:r>
      <w:proofErr w:type="spellEnd"/>
    </w:p>
    <w:p w14:paraId="79435B2D" w14:textId="77777777" w:rsidR="00082A83" w:rsidRPr="00082A83" w:rsidRDefault="00082A83" w:rsidP="00082A8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232B1902" w14:textId="63CCEACD" w:rsidR="00082A83" w:rsidRPr="00082A83" w:rsidRDefault="00082A83" w:rsidP="00082A83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082A83">
        <w:rPr>
          <w:rFonts w:ascii="Times New Roman" w:hAnsi="Times New Roman" w:cs="Times New Roman"/>
          <w:sz w:val="28"/>
        </w:rPr>
        <w:t>Мәдениет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және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салт-дәстүр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күніне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орай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ұлттық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құндылықтарды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ұлықтайтын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береке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82A83">
        <w:rPr>
          <w:rFonts w:ascii="Times New Roman" w:hAnsi="Times New Roman" w:cs="Times New Roman"/>
          <w:sz w:val="28"/>
        </w:rPr>
        <w:t>бірліктің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символына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айналған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Наурыз </w:t>
      </w:r>
      <w:proofErr w:type="spellStart"/>
      <w:r w:rsidRPr="00082A83">
        <w:rPr>
          <w:rFonts w:ascii="Times New Roman" w:hAnsi="Times New Roman" w:cs="Times New Roman"/>
          <w:sz w:val="28"/>
        </w:rPr>
        <w:t>мерекесі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кең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көлемде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аталып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өтті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2A83">
        <w:rPr>
          <w:rFonts w:ascii="Times New Roman" w:hAnsi="Times New Roman" w:cs="Times New Roman"/>
          <w:sz w:val="28"/>
        </w:rPr>
        <w:t>Көктемнің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шуақты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мерекесі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жұртшылыққа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көтеріңкі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көңіл-күй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сыйлап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халқымыздың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бай </w:t>
      </w:r>
      <w:proofErr w:type="spellStart"/>
      <w:r w:rsidRPr="00082A83">
        <w:rPr>
          <w:rFonts w:ascii="Times New Roman" w:hAnsi="Times New Roman" w:cs="Times New Roman"/>
          <w:sz w:val="28"/>
        </w:rPr>
        <w:t>мұрасы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82A83">
        <w:rPr>
          <w:rFonts w:ascii="Times New Roman" w:hAnsi="Times New Roman" w:cs="Times New Roman"/>
          <w:sz w:val="28"/>
        </w:rPr>
        <w:t>салт-дәстүрлерін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дәріптеуге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мүмкіндік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берді</w:t>
      </w:r>
      <w:proofErr w:type="spellEnd"/>
      <w:r w:rsidRPr="00082A8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22 марта </w:t>
      </w:r>
    </w:p>
    <w:p w14:paraId="72F6939A" w14:textId="417AF448" w:rsidR="00082A83" w:rsidRPr="00623282" w:rsidRDefault="00082A83" w:rsidP="00082A83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082A83">
        <w:rPr>
          <w:rFonts w:ascii="Times New Roman" w:hAnsi="Times New Roman" w:cs="Times New Roman"/>
          <w:sz w:val="28"/>
          <w:lang w:val="kk-KZ"/>
        </w:rPr>
        <w:t xml:space="preserve">Іс-шара барысында қазақтың ұлттық ойындары ұйымдастырылып, қолөнер көрмелері қойылды. </w:t>
      </w:r>
      <w:r w:rsidRPr="00623282">
        <w:rPr>
          <w:rFonts w:ascii="Times New Roman" w:hAnsi="Times New Roman" w:cs="Times New Roman"/>
          <w:sz w:val="28"/>
          <w:lang w:val="kk-KZ"/>
        </w:rPr>
        <w:t>Қонақтар алтыбақан теуіп, асық атып, арқан тартыс сияқты дәстүрлі ойындарға белсене қатысты. Сонымен қатар, ұлттық тағамдардан дастархан жайылып, келген қауымға наурыз көже ұсынылды.</w:t>
      </w:r>
    </w:p>
    <w:p w14:paraId="4BA56561" w14:textId="24FA4167" w:rsidR="00082A83" w:rsidRPr="00623282" w:rsidRDefault="00082A83" w:rsidP="00082A83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623282">
        <w:rPr>
          <w:rFonts w:ascii="Times New Roman" w:hAnsi="Times New Roman" w:cs="Times New Roman"/>
          <w:sz w:val="28"/>
          <w:lang w:val="kk-KZ"/>
        </w:rPr>
        <w:t>Мерекелік концертте өнерпаздар ән айтып, би билеп, халқымыздың мәдени байлығын паш етті. Жас ұрпаққа ұлттық құндылықтарды насихаттау мақсатында түрлі танымдық бағдарламалар мен қойылымдар ұсынылды.</w:t>
      </w:r>
    </w:p>
    <w:p w14:paraId="3CBC2C14" w14:textId="77777777" w:rsidR="00082A83" w:rsidRDefault="00082A83" w:rsidP="00082A83">
      <w:pPr>
        <w:ind w:firstLine="708"/>
        <w:jc w:val="both"/>
        <w:rPr>
          <w:rFonts w:ascii="Times New Roman" w:hAnsi="Times New Roman" w:cs="Times New Roman"/>
          <w:noProof/>
          <w:sz w:val="28"/>
          <w:lang w:val="kk-KZ"/>
        </w:rPr>
      </w:pPr>
      <w:r w:rsidRPr="00623282">
        <w:rPr>
          <w:rFonts w:ascii="Times New Roman" w:hAnsi="Times New Roman" w:cs="Times New Roman"/>
          <w:sz w:val="28"/>
          <w:lang w:val="kk-KZ"/>
        </w:rPr>
        <w:t>Наурыз – татулық пен жаңарудың, жақсылық пен үміттің бастауы. Осындай тағылымы мол шаралар арқылы ұлттық мәдениетіміз жаңғырып, ұрпақтан-ұрпаққа жалғасын таба бермек.</w:t>
      </w:r>
      <w:r w:rsidRPr="00082A83">
        <w:rPr>
          <w:rFonts w:ascii="Times New Roman" w:hAnsi="Times New Roman" w:cs="Times New Roman"/>
          <w:noProof/>
          <w:sz w:val="28"/>
          <w:lang w:val="kk-KZ"/>
        </w:rPr>
        <w:t xml:space="preserve"> </w:t>
      </w:r>
    </w:p>
    <w:p w14:paraId="7DA30F63" w14:textId="50224EF8" w:rsidR="00082A83" w:rsidRDefault="00623282" w:rsidP="00082A83">
      <w:pPr>
        <w:ind w:left="-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B546151" wp14:editId="7C2D93AB">
            <wp:extent cx="1983994" cy="3524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855" cy="355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A83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 wp14:anchorId="0EB65978" wp14:editId="258F6956">
            <wp:extent cx="1726612" cy="306705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89" cy="307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bookmarkStart w:id="1" w:name="_GoBack"/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 wp14:anchorId="7A6212DF" wp14:editId="0FC91083">
            <wp:extent cx="1919649" cy="3409950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4482" cy="34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F511AC7" w14:textId="1CE3B32C" w:rsidR="009C30DA" w:rsidRPr="00082A83" w:rsidRDefault="00082A83" w:rsidP="00082A83">
      <w:pPr>
        <w:ind w:hanging="426"/>
        <w:jc w:val="both"/>
        <w:rPr>
          <w:rFonts w:ascii="Times New Roman" w:hAnsi="Times New Roman" w:cs="Times New Roman"/>
          <w:noProof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t xml:space="preserve">                   </w:t>
      </w:r>
    </w:p>
    <w:sectPr w:rsidR="009C30DA" w:rsidRPr="00082A83" w:rsidSect="00082A8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F0"/>
    <w:rsid w:val="00082A83"/>
    <w:rsid w:val="00623282"/>
    <w:rsid w:val="007C0EF0"/>
    <w:rsid w:val="009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ADD0"/>
  <w15:chartTrackingRefBased/>
  <w15:docId w15:val="{6E1B4650-95DF-4189-93A6-C5793540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2026-03-18T10:02:00Z</dcterms:created>
  <dcterms:modified xsi:type="dcterms:W3CDTF">2026-03-18T11:39:00Z</dcterms:modified>
</cp:coreProperties>
</file>