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3A" w:rsidRPr="00995D3A" w:rsidRDefault="00995D3A" w:rsidP="00995D3A">
      <w:pPr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</w:p>
    <w:bookmarkStart w:id="0" w:name="SUB1003501871"/>
    <w:p w:rsidR="00995D3A" w:rsidRPr="00995D3A" w:rsidRDefault="00995D3A" w:rsidP="00995D3A">
      <w:pPr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"http://online.zakon.kz/document/?link_id=1003501871"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постановлением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995D3A" w:rsidRPr="00995D3A" w:rsidRDefault="00995D3A" w:rsidP="00995D3A">
      <w:pPr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Казахстан </w:t>
      </w:r>
    </w:p>
    <w:p w:rsidR="00995D3A" w:rsidRPr="00995D3A" w:rsidRDefault="00995D3A" w:rsidP="00995D3A">
      <w:pPr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мая 2013 года № 499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правила </w:t>
      </w:r>
      <w:r w:rsidRPr="00995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деятельности дошкольных организаций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(с  изменениями  и  дополнениями  по  состоянию  на  19  декабря 2014   года)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(с </w:t>
      </w:r>
      <w:bookmarkStart w:id="1" w:name="SUB1004031664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"http://online.zakon.kz/document/?link_id=1004031664"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изменениями и дополнениями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1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по состоянию на 19.12.2014 г.)</w:t>
      </w:r>
      <w:r w:rsidRPr="00995D3A">
        <w:rPr>
          <w:rStyle w:val="s31"/>
          <w:rFonts w:ascii="Times New Roman" w:hAnsi="Times New Roman" w:cs="Times New Roman"/>
          <w:sz w:val="28"/>
          <w:szCs w:val="28"/>
        </w:rPr>
        <w:t xml:space="preserve">(с </w:t>
      </w:r>
      <w:hyperlink r:id="rId6" w:tgtFrame="_parent" w:tooltip="СПРАВКА О ТИПОВЫЕ ПРАВИЛА ДЕЯТЕЛЬНОСТИ ДОШКОЛЬНЫХ ОРГАНИЗАЦИЙ (У...17..." w:history="1">
        <w:r w:rsidRPr="00995D3A">
          <w:rPr>
            <w:rStyle w:val="a3"/>
            <w:rFonts w:ascii="Times New Roman" w:hAnsi="Times New Roman" w:cs="Times New Roman"/>
            <w:vanish/>
            <w:color w:val="auto"/>
            <w:sz w:val="28"/>
            <w:szCs w:val="28"/>
          </w:rPr>
          <w:t>изменениями и дополнениями</w:t>
        </w:r>
      </w:hyperlink>
      <w:r w:rsidRPr="00995D3A">
        <w:rPr>
          <w:rStyle w:val="s31"/>
          <w:rFonts w:ascii="Times New Roman" w:hAnsi="Times New Roman" w:cs="Times New Roman"/>
          <w:sz w:val="28"/>
          <w:szCs w:val="28"/>
        </w:rPr>
        <w:t xml:space="preserve"> по состоянию на 19.12.2014 г.)</w:t>
      </w:r>
    </w:p>
    <w:p w:rsidR="00995D3A" w:rsidRPr="00995D3A" w:rsidRDefault="00995D3A" w:rsidP="00995D3A">
      <w:pPr>
        <w:numPr>
          <w:ilvl w:val="0"/>
          <w:numId w:val="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2" w:name="SUB100"/>
      <w:bookmarkEnd w:id="2"/>
      <w:r w:rsidRPr="00995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Типовые правила деятельности дошкольных организаций (далее - Правила) разработаны в соответствии с </w:t>
      </w:r>
      <w:bookmarkStart w:id="3" w:name="SUB100066402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"http://online.zakon.kz/document/?link_id=1000664022"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Законом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3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от 27 июля 2007 года «Об образовании» (далее - Закон «Об образовании»). Правила определяют порядок деятельности дошкольных организаций образования (далее - дошкольные организации), независимо от форм собственности и ведомственной подчиненности, за исключением дошкольных организации автономной организации образования «Назарбаев Интеллектуальные школы».</w:t>
      </w:r>
    </w:p>
    <w:p w:rsidR="00995D3A" w:rsidRPr="00995D3A" w:rsidRDefault="00995D3A" w:rsidP="00995D3A">
      <w:pPr>
        <w:numPr>
          <w:ilvl w:val="0"/>
          <w:numId w:val="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200"/>
      <w:bookmarkEnd w:id="4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 и развитию и медицинскому наблюдению, а также присмотру, уходу и оздоровлению воспитанников в возрасте от одного года до достижения школьного возраста.</w:t>
      </w:r>
    </w:p>
    <w:p w:rsidR="00995D3A" w:rsidRPr="00995D3A" w:rsidRDefault="00995D3A" w:rsidP="00995D3A">
      <w:pPr>
        <w:numPr>
          <w:ilvl w:val="0"/>
          <w:numId w:val="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300"/>
      <w:bookmarkEnd w:id="5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Основными задачами дошкольных организаций являются: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охрана жизни и здоровья детей;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создание оптимальных условий, обеспечивающих физическое, интеллектуальное и личностное развитие воспитанников;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обеспечение качественной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воспитание гражданственности, казахстанского патриотизма, уважения к правам и свободам человека, любви к окружающей природе, Родине, семье;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семьей для обеспечения полноценного развития ребенка;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995D3A" w:rsidRPr="00995D3A" w:rsidRDefault="00995D3A" w:rsidP="00995D3A">
      <w:pPr>
        <w:numPr>
          <w:ilvl w:val="0"/>
          <w:numId w:val="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400"/>
      <w:bookmarkEnd w:id="6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Дошкольные организации различаются по следующим видам: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детский сад;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семейный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санаторный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комплекс «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школа-детский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сад»;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мини-центр.</w:t>
      </w:r>
    </w:p>
    <w:p w:rsidR="00995D3A" w:rsidRPr="00995D3A" w:rsidRDefault="00995D3A" w:rsidP="00995D3A">
      <w:pPr>
        <w:numPr>
          <w:ilvl w:val="0"/>
          <w:numId w:val="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500"/>
      <w:bookmarkEnd w:id="7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Основной структурной единицей дошкольной организации образования является группа воспитанников дошкольного возраста. Группы комплектуются по одновозрастному или разновозрастному принципу. </w:t>
      </w:r>
    </w:p>
    <w:p w:rsidR="00995D3A" w:rsidRPr="00995D3A" w:rsidRDefault="00995D3A" w:rsidP="00995D3A">
      <w:pPr>
        <w:numPr>
          <w:ilvl w:val="0"/>
          <w:numId w:val="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600"/>
      <w:bookmarkEnd w:id="8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Наполняемость групп дошкольной организации осуществляется согласно </w:t>
      </w:r>
      <w:bookmarkStart w:id="9" w:name="SUB100227274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"http://online.zakon.kz/document/?link_id=1002272740"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Санитарным правилам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«Санитарно-эпидемиологические требования к объектам воспитания и образования детей и подростков», утвержденным постановлением Правительства Республики Казахстан от 30 декабря 2011 года № 1684.</w:t>
      </w:r>
    </w:p>
    <w:p w:rsidR="00995D3A" w:rsidRPr="00995D3A" w:rsidRDefault="00995D3A" w:rsidP="00995D3A">
      <w:pPr>
        <w:numPr>
          <w:ilvl w:val="0"/>
          <w:numId w:val="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700"/>
      <w:bookmarkEnd w:id="10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Группы различаются по времени пребывания воспитанников и функционируют в режиме: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полного пребывания;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неполного пребывания;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круглосуточного пребывания.</w:t>
      </w:r>
    </w:p>
    <w:p w:rsidR="00995D3A" w:rsidRPr="00995D3A" w:rsidRDefault="00995D3A" w:rsidP="00995D3A">
      <w:pPr>
        <w:numPr>
          <w:ilvl w:val="0"/>
          <w:numId w:val="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Корреспонденты на фрагмент</w:t>
      </w:r>
    </w:p>
    <w:p w:rsidR="00995D3A" w:rsidRPr="00995D3A" w:rsidRDefault="00995D3A" w:rsidP="00995D3A">
      <w:pPr>
        <w:numPr>
          <w:ilvl w:val="0"/>
          <w:numId w:val="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800"/>
      <w:bookmarkEnd w:id="11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организации в своей деятельности руководствуются </w:t>
      </w:r>
      <w:bookmarkStart w:id="12" w:name="SUB100000001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"http://online.zakon.kz/document/?link_id=1000000012"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Конституцией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Казахстан, </w:t>
      </w:r>
      <w:bookmarkStart w:id="13" w:name="SUB1000664022_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"http://online.zakon.kz/document/?link_id=1000664022"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Законом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3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образовании», </w:t>
      </w:r>
      <w:bookmarkStart w:id="14" w:name="SUB1001738246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"http://online.zakon.kz/document/?link_id=1001738246"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Государственной программой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4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образования Республики Казахстан на 2011-2020 годы, утвержденной Указом Президента Республики Казахстан от 7 декабря 2010 года № 1118, </w:t>
      </w:r>
      <w:bookmarkStart w:id="15" w:name="SUB1001457957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"http://online.zakon.kz/document/?link_id=1001457957"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Программой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5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детей дошкольным воспитанием и обучением «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Балапан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2010-2014 годы, утвержденной постановлением Правительства Республики Казахстан от 28 мая 2010 года № 488, Уставом дошкольной организации и настоящими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Правилами.</w:t>
      </w:r>
    </w:p>
    <w:p w:rsidR="00995D3A" w:rsidRPr="00995D3A" w:rsidRDefault="00995D3A" w:rsidP="00995D3A">
      <w:pPr>
        <w:numPr>
          <w:ilvl w:val="0"/>
          <w:numId w:val="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900"/>
      <w:bookmarkEnd w:id="16"/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Дошкольные организации по форме собственности являются государственные и частные.</w:t>
      </w:r>
    </w:p>
    <w:p w:rsidR="00995D3A" w:rsidRPr="00995D3A" w:rsidRDefault="00995D3A" w:rsidP="00995D3A">
      <w:pPr>
        <w:numPr>
          <w:ilvl w:val="0"/>
          <w:numId w:val="1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1000"/>
      <w:bookmarkEnd w:id="17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Исключен в соответствии с </w:t>
      </w:r>
      <w:bookmarkStart w:id="18" w:name="SUB100403166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"http://online.zakon.kz/document/?link_id=1004031660"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постановлением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8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23.05.14 г. № 538 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</w:t>
      </w:r>
      <w:bookmarkStart w:id="19" w:name="SUB1004031668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"http://online.zakon.kz/document/?link_id=1004031668"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см. стар. ред.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19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</w:t>
      </w:r>
    </w:p>
    <w:p w:rsidR="00995D3A" w:rsidRPr="00995D3A" w:rsidRDefault="00995D3A" w:rsidP="00995D3A">
      <w:pPr>
        <w:numPr>
          <w:ilvl w:val="0"/>
          <w:numId w:val="1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1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1100"/>
      <w:bookmarkEnd w:id="2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Прием детей в дошкольные организации на постоянное или временное пребывание ведется в течение года при наличии в них свободных мест. </w:t>
      </w:r>
    </w:p>
    <w:p w:rsidR="00995D3A" w:rsidRPr="00995D3A" w:rsidRDefault="00995D3A" w:rsidP="00995D3A">
      <w:pPr>
        <w:numPr>
          <w:ilvl w:val="0"/>
          <w:numId w:val="1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1200"/>
      <w:bookmarkEnd w:id="21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 ребенком сохраняется место в дошкольной организации в случаях: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болезни ребенка;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лечения и оздоровления ребенка в медицинских, санаторно-курортных и иных организациях;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предоставления одному из родителей или законных представителей трудового отпуска;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оздоровления ребенка в летний период сроком до двух месяцев.</w:t>
      </w:r>
    </w:p>
    <w:p w:rsidR="00995D3A" w:rsidRPr="00995D3A" w:rsidRDefault="00995D3A" w:rsidP="00995D3A">
      <w:pPr>
        <w:numPr>
          <w:ilvl w:val="0"/>
          <w:numId w:val="1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1300"/>
      <w:bookmarkEnd w:id="2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Отчисление детей из дошкольных организаций производится руководителем в случаях: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несвоевременной ежемесячной оплаты за содержание ребенка (задержка в оплате более 15 календарных дней от установленного срока оплаты);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пропуска ребенком более одного месяца без уважительных причин и без предупреждения администрации;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наличии медицинских противопоказаний, препятствующих его пребыванию на основании справки врачебной консультационной комиссии.</w:t>
      </w:r>
    </w:p>
    <w:p w:rsidR="00995D3A" w:rsidRPr="00995D3A" w:rsidRDefault="00995D3A" w:rsidP="00995D3A">
      <w:pPr>
        <w:numPr>
          <w:ilvl w:val="0"/>
          <w:numId w:val="1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1400"/>
      <w:bookmarkEnd w:id="23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Размер ежемесячной оплаты, взимаемой с родителей или законных представителей за содержание ребенка в государственных дошкольных 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p w:rsidR="00995D3A" w:rsidRPr="00995D3A" w:rsidRDefault="00995D3A" w:rsidP="00995D3A">
      <w:pPr>
        <w:numPr>
          <w:ilvl w:val="0"/>
          <w:numId w:val="1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1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1500"/>
      <w:bookmarkEnd w:id="24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p w:rsidR="00995D3A" w:rsidRPr="00995D3A" w:rsidRDefault="00995D3A" w:rsidP="00995D3A">
      <w:pPr>
        <w:numPr>
          <w:ilvl w:val="0"/>
          <w:numId w:val="1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1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1600"/>
      <w:bookmarkEnd w:id="25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санаторных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ясли-садах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дошкольных организациях для детей с ограниченными возможностями содержание детей предоставляется на бесплатной основе. </w:t>
      </w:r>
    </w:p>
    <w:p w:rsidR="00995D3A" w:rsidRPr="00995D3A" w:rsidRDefault="00995D3A" w:rsidP="00995D3A">
      <w:pPr>
        <w:numPr>
          <w:ilvl w:val="0"/>
          <w:numId w:val="1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1700"/>
      <w:bookmarkEnd w:id="26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пункт 17 внесены изменения в соответствии с </w:t>
      </w:r>
      <w:bookmarkStart w:id="27" w:name="SUB1004369520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"http://online.zakon.kz/document/?link_id=1004369520"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постановлением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27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Правительства РК от 19.12.14 г. № 1332 (</w:t>
      </w:r>
      <w:bookmarkStart w:id="28" w:name="SUB1004369522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"http://online.zakon.kz/document/?link_id=1004369522"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см. стар. ред.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28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Руководитель государственной дошкольной организации образования один раз в три года проходит аттестацию согласно Закону «Об образовании».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не реже одного раза в пять лет проходит аттестацию.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аттестация дошкольных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numPr>
          <w:ilvl w:val="0"/>
          <w:numId w:val="1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1800"/>
      <w:bookmarkEnd w:id="2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деятельности дошкольной организации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Пункт 18 изложен в редакции </w:t>
      </w:r>
      <w:bookmarkStart w:id="30" w:name="SUB1004369523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"http://online.zakon.kz/document/?link_id=1004369523"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постановления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30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Правительства РК от 19.12.14 г. № 1332 (</w:t>
      </w:r>
      <w:bookmarkStart w:id="31" w:name="SUB1004369524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"http://online.zakon.kz/document/?link_id=1004369524"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см. стар. ред.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31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)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Дошкольная организация создается учредителем и регистрируется в органах юстиции в порядке, установленном законодательством Республики Казахстан. После регистрации дошкольная организация образования уведомляет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деятельности уполномоченный орган в области образования в соответствии с компетенцией по месту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нахождения.</w:t>
      </w:r>
    </w:p>
    <w:p w:rsidR="00995D3A" w:rsidRPr="00995D3A" w:rsidRDefault="00995D3A" w:rsidP="00995D3A">
      <w:pPr>
        <w:numPr>
          <w:ilvl w:val="0"/>
          <w:numId w:val="1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1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1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180100"/>
      <w:bookmarkEnd w:id="32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Типовые правила дополнены пунктом 18-1 в соответствии с </w:t>
      </w:r>
      <w:bookmarkStart w:id="33" w:name="SUB1004369531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"http://online.zakon.kz/document/?link_id=1004369531"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постановлением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33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Правительства РК от 19.12.14 г. № 1332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18-1. При прекращении деятельности дошкольная организация образования уведомляет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деятельности уполномоченный орган в области образования в соответствии с компетенцией по месту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нахождения.</w:t>
      </w:r>
    </w:p>
    <w:p w:rsidR="00995D3A" w:rsidRPr="00995D3A" w:rsidRDefault="00995D3A" w:rsidP="00995D3A">
      <w:pPr>
        <w:numPr>
          <w:ilvl w:val="0"/>
          <w:numId w:val="2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180200"/>
      <w:bookmarkEnd w:id="34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Типовые правила дополнены пунктом 18-2 в соответствии с </w:t>
      </w:r>
      <w:bookmarkStart w:id="35" w:name="SUB1004369531_2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HYPERLINK "http://online.zakon.kz/document/?link_id=1004369531" \t "_parent" </w:instrTex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  <w:t>постановлением</w:t>
      </w: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  <w:bookmarkEnd w:id="35"/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Правительства РК от 19.12.14 г. № 1332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18-2.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995D3A" w:rsidRPr="00995D3A" w:rsidRDefault="00995D3A" w:rsidP="00995D3A">
      <w:pPr>
        <w:numPr>
          <w:ilvl w:val="0"/>
          <w:numId w:val="2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1900"/>
      <w:bookmarkEnd w:id="36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Дошкольные организации разрабатывают на основе </w:t>
      </w:r>
      <w:bookmarkStart w:id="37" w:name="SUB1000682304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"http://online.zakon.kz/document/?link_id=1000682304"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статьи 41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37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«Об образовании» и настоящих Правил свой устав.</w:t>
      </w:r>
    </w:p>
    <w:p w:rsidR="00995D3A" w:rsidRPr="00995D3A" w:rsidRDefault="00995D3A" w:rsidP="00995D3A">
      <w:pPr>
        <w:numPr>
          <w:ilvl w:val="0"/>
          <w:numId w:val="2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2000"/>
      <w:bookmarkEnd w:id="38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Дошкольные организации обеспечивают: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выполнение функций, определенных его Уставом;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охрану жизни и здоровья детей;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реализацию в полном объеме общеобразовательных программ дошкольного воспитания и обучения;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соответствие применяемых форм, методов и средств организации педагогического процесса возрастным, психофизиологическим особенностям, способностям, интересам и потребностям детей.</w:t>
      </w:r>
    </w:p>
    <w:p w:rsidR="00995D3A" w:rsidRPr="00995D3A" w:rsidRDefault="00995D3A" w:rsidP="00995D3A">
      <w:pPr>
        <w:numPr>
          <w:ilvl w:val="0"/>
          <w:numId w:val="2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2100"/>
      <w:bookmarkEnd w:id="3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государственных дошкольных организациях штатная численность устанавливается согласно </w:t>
      </w:r>
      <w:bookmarkStart w:id="40" w:name="SUB100072475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"http://online.zakon.kz/document/?link_id=1000724759"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типовыми штатами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4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p w:rsidR="00995D3A" w:rsidRPr="00995D3A" w:rsidRDefault="00995D3A" w:rsidP="00995D3A">
      <w:pPr>
        <w:numPr>
          <w:ilvl w:val="0"/>
          <w:numId w:val="2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2200"/>
      <w:bookmarkEnd w:id="41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Дошкольные организации обеспечивают детей: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организации. Педагогические работники дошкольных организаций проходят ежегодно бесплатное медицинское обследование в порядке, установленном законодательством Республики Казахстан. </w:t>
      </w:r>
    </w:p>
    <w:p w:rsidR="00995D3A" w:rsidRPr="00995D3A" w:rsidRDefault="00995D3A" w:rsidP="00995D3A">
      <w:pPr>
        <w:numPr>
          <w:ilvl w:val="0"/>
          <w:numId w:val="2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2300"/>
      <w:bookmarkEnd w:id="4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Дошкольные организации обеспечивают сбалансированное питание детей. Питание детей проводится с учетом возрастных особенностей, режима работы, кратность его определяется санитарно-эпидемиологическими требованиями и Уставом.</w:t>
      </w:r>
    </w:p>
    <w:p w:rsidR="00995D3A" w:rsidRPr="00995D3A" w:rsidRDefault="00995D3A" w:rsidP="00995D3A">
      <w:pPr>
        <w:numPr>
          <w:ilvl w:val="0"/>
          <w:numId w:val="2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2400"/>
      <w:bookmarkEnd w:id="43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Дошкольные организации оказывают в порядке, установленном руководителем дошкольной организации, дополнительные платные услуги образовательного, оздоровительного характера. Поступившие средства от платных услуг могут быть направлены на начисление заработной платы специалистам, приобретение инструментария, создание соответствующей развивающей среды. </w:t>
      </w:r>
      <w:bookmarkStart w:id="44" w:name="_GoBack"/>
      <w:bookmarkEnd w:id="44"/>
    </w:p>
    <w:p w:rsidR="00995D3A" w:rsidRPr="00995D3A" w:rsidRDefault="00995D3A" w:rsidP="00995D3A">
      <w:pPr>
        <w:numPr>
          <w:ilvl w:val="0"/>
          <w:numId w:val="2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2500"/>
      <w:bookmarkEnd w:id="45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целях социально-педагогической поддержки семьи и ребенка, для родителей, дети которых не охвачены дошкольным воспитанием и обучением, создаются консультационные пункты в дошкольных организациях.</w:t>
      </w:r>
    </w:p>
    <w:p w:rsidR="00995D3A" w:rsidRPr="00995D3A" w:rsidRDefault="00995D3A" w:rsidP="00995D3A">
      <w:pPr>
        <w:numPr>
          <w:ilvl w:val="0"/>
          <w:numId w:val="2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2600"/>
      <w:bookmarkEnd w:id="46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советы: педагогический, попечительский. </w:t>
      </w:r>
    </w:p>
    <w:p w:rsidR="00995D3A" w:rsidRPr="00995D3A" w:rsidRDefault="00995D3A" w:rsidP="00995D3A">
      <w:pPr>
        <w:numPr>
          <w:ilvl w:val="0"/>
          <w:numId w:val="2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2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2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2700"/>
      <w:bookmarkEnd w:id="47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Непосредственное управление дошкольной организацией осуществляет руководитель.</w:t>
      </w:r>
    </w:p>
    <w:p w:rsidR="00995D3A" w:rsidRPr="00995D3A" w:rsidRDefault="00995D3A" w:rsidP="00995D3A">
      <w:pPr>
        <w:numPr>
          <w:ilvl w:val="0"/>
          <w:numId w:val="3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0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2800"/>
      <w:bookmarkEnd w:id="48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Руководитель дошкольной организации: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действует от имени дошкольной организации, представляет ее во всех государственных и частных организациях;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является распорядителем средств, заключает договора, выдает доверенности, открывает в банках расчетные и другие счета;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пределах своей компетенции издает приказы и распоряжения,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к исполнению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дошкольной организации, налагает взыскания;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создает условия для осуществления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и санитарно-гигиеническими нормами;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организует дополнительные услуги, направленные на удовлетворение интересов детей, потребностей семьи;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 приеме ребенка в дошкольную организацию знакомит родителей или законных представителей с уставом, документами, регламентирующими порядок приема и организацию учебно-воспитательного процесса и медицинского обслуживания, заключает договор c родителями или законными представителями;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обеспечивает сохранность и эффективное использование закрепленного за дошкольной организацией имущества.</w:t>
      </w:r>
    </w:p>
    <w:p w:rsidR="00995D3A" w:rsidRPr="00995D3A" w:rsidRDefault="00995D3A" w:rsidP="00995D3A">
      <w:pPr>
        <w:numPr>
          <w:ilvl w:val="0"/>
          <w:numId w:val="3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2900"/>
      <w:bookmarkEnd w:id="4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Руководитель дошкольной организации согласно Законам Республики Казахстан, несет ответственность </w:t>
      </w:r>
      <w:proofErr w:type="gram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нарушение прав и свобод воспитанников, сотрудников;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невыполнение функций, отнесенных к его компетенции;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 нарушение требований государственного общеобязательного стандарта дошкольного воспитания и обучения;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охрану жизни и здоровья воспитанников и сотрудников во время учебно-воспитательного процесса;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состояние финансово-хозяйственной деятельности, в том числе, нецелевое использование материальных и денежных средств;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иные нарушения требований, предусмотренных в нормативных правовых актах и условиях трудового договора. </w:t>
      </w:r>
    </w:p>
    <w:p w:rsidR="00995D3A" w:rsidRPr="00995D3A" w:rsidRDefault="00995D3A" w:rsidP="00995D3A">
      <w:pPr>
        <w:numPr>
          <w:ilvl w:val="0"/>
          <w:numId w:val="3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2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3000"/>
      <w:bookmarkEnd w:id="5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Права и обязанности работников дошкольных организаций конкретизируются в правилах внутреннего распорядка и должностных инструкциях работников, разрабатываемых дошкольной организацией самостоятельно. При этом права и обязанности, фиксируемые в указанных актах, не должны противоречить </w:t>
      </w:r>
      <w:bookmarkStart w:id="51" w:name="SUB1000000012_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"http://online.zakon.kz/document/?link_id=1000000012"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Конституции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1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Казахстан, </w:t>
      </w:r>
      <w:bookmarkStart w:id="52" w:name="SUB1000664022_3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"http://online.zakon.kz/document/?link_id=1000664022"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Закону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2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образовании», иным законодательным актам и уставу организации.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numPr>
          <w:ilvl w:val="0"/>
          <w:numId w:val="3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3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3100"/>
      <w:bookmarkEnd w:id="53"/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в дошкольной организации</w:t>
      </w:r>
    </w:p>
    <w:p w:rsidR="00995D3A" w:rsidRPr="00995D3A" w:rsidRDefault="00995D3A" w:rsidP="00995D3A">
      <w:pPr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 и обучения, а также определяется уставом дошкольной организации.</w:t>
      </w:r>
    </w:p>
    <w:p w:rsidR="00995D3A" w:rsidRPr="00995D3A" w:rsidRDefault="00995D3A" w:rsidP="00995D3A">
      <w:pPr>
        <w:numPr>
          <w:ilvl w:val="0"/>
          <w:numId w:val="3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4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3200"/>
      <w:bookmarkEnd w:id="54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Основными участниками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являются дети, родители или законные представители, педагогические работники.</w:t>
      </w:r>
    </w:p>
    <w:p w:rsidR="00995D3A" w:rsidRPr="00995D3A" w:rsidRDefault="00995D3A" w:rsidP="00995D3A">
      <w:pPr>
        <w:numPr>
          <w:ilvl w:val="0"/>
          <w:numId w:val="3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5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3300"/>
      <w:bookmarkEnd w:id="55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К занятию педагогической деятельностью в дошкольных организациях допускаются лица, имеющие педагогическое образование (техническое и профессиональное, высшее, послевузовское), подтверждаемое документами государственного образца о соответствующем уровне образования и квалификации.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педагогической деятельности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995D3A" w:rsidRPr="00995D3A" w:rsidRDefault="00995D3A" w:rsidP="00995D3A">
      <w:pPr>
        <w:numPr>
          <w:ilvl w:val="0"/>
          <w:numId w:val="3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6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3400"/>
      <w:bookmarkEnd w:id="56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Нормативная учебная нагрузка в неделю для исчисления месячной заработной платы педагогических работников дошкольных организаций и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предшкольных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дошкольного воспитания и обучения и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предшкольных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организаций образования устанавливается не более 24-х часов.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bookmarkStart w:id="57" w:name="SUB1003501955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"http://online.zakon.kz/document/?link_id=1003501955" \t "_parent" </w:instrTex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95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пункту 2 статьи 30</w:t>
      </w:r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7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«Об образовании» дошкольное обучение осуществляется с пяти лет в виде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детей к обучению в школе.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обязательна и осуществляется в семье, дошкольных организациях,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предшкольных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общеобразовательных школ, лицеев и гимназий.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в государственных организациях образования является бесплатной.</w:t>
      </w:r>
    </w:p>
    <w:p w:rsidR="00995D3A" w:rsidRPr="00995D3A" w:rsidRDefault="00995D3A" w:rsidP="00995D3A">
      <w:pPr>
        <w:numPr>
          <w:ilvl w:val="0"/>
          <w:numId w:val="3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7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3500"/>
      <w:bookmarkEnd w:id="58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Педагоги дошкольных организаций в целях обеспечения эффективного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самостоятельно выбирают и применяют альтернативные авторские программы, вводят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 </w:t>
      </w:r>
    </w:p>
    <w:p w:rsidR="00995D3A" w:rsidRPr="00995D3A" w:rsidRDefault="00995D3A" w:rsidP="00995D3A">
      <w:pPr>
        <w:numPr>
          <w:ilvl w:val="0"/>
          <w:numId w:val="3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Корреспонденты на фрагмент</w:t>
      </w:r>
    </w:p>
    <w:p w:rsidR="00995D3A" w:rsidRPr="00995D3A" w:rsidRDefault="00995D3A" w:rsidP="00995D3A">
      <w:pPr>
        <w:numPr>
          <w:ilvl w:val="0"/>
          <w:numId w:val="3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8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3600"/>
      <w:bookmarkEnd w:id="59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Отношения воспитанника, родителей и персонала дошкольной организации строятся на основе сотрудничества, взаимного уважения участников </w:t>
      </w:r>
      <w:proofErr w:type="spellStart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995D3A" w:rsidRPr="00995D3A" w:rsidRDefault="00995D3A" w:rsidP="00995D3A">
      <w:pPr>
        <w:numPr>
          <w:ilvl w:val="0"/>
          <w:numId w:val="3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Поставить закладку</w:t>
      </w:r>
    </w:p>
    <w:p w:rsidR="00995D3A" w:rsidRPr="00995D3A" w:rsidRDefault="00995D3A" w:rsidP="00995D3A">
      <w:pPr>
        <w:numPr>
          <w:ilvl w:val="0"/>
          <w:numId w:val="39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before="240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Посмотреть закладки </w:t>
      </w:r>
    </w:p>
    <w:p w:rsidR="00995D3A" w:rsidRPr="00995D3A" w:rsidRDefault="00995D3A" w:rsidP="00995D3A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3700"/>
      <w:bookmarkEnd w:id="60"/>
      <w:r w:rsidRPr="00995D3A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Взаимоотношения между дошкольной организацией и родителями или законными представителями регулируется договором, который заключается при зачислении ребенка в дошкольную организацию. 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</w:p>
    <w:p w:rsidR="00995D3A" w:rsidRPr="00995D3A" w:rsidRDefault="00995D3A" w:rsidP="00995D3A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995D3A">
        <w:rPr>
          <w:rFonts w:ascii="inherit" w:eastAsia="Times New Roman" w:hAnsi="inherit" w:cs="Times New Roman"/>
          <w:sz w:val="18"/>
          <w:szCs w:val="18"/>
          <w:lang w:eastAsia="ru-RU"/>
        </w:rPr>
        <w:t> </w:t>
      </w:r>
    </w:p>
    <w:p w:rsidR="00FC1EEA" w:rsidRDefault="00FC1EEA"/>
    <w:sectPr w:rsidR="00FC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2AF"/>
    <w:multiLevelType w:val="multilevel"/>
    <w:tmpl w:val="21D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6DE5"/>
    <w:multiLevelType w:val="multilevel"/>
    <w:tmpl w:val="8C1A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356C3"/>
    <w:multiLevelType w:val="multilevel"/>
    <w:tmpl w:val="817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610D2"/>
    <w:multiLevelType w:val="multilevel"/>
    <w:tmpl w:val="0FA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516F4"/>
    <w:multiLevelType w:val="multilevel"/>
    <w:tmpl w:val="959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D2737"/>
    <w:multiLevelType w:val="multilevel"/>
    <w:tmpl w:val="5EA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05C06"/>
    <w:multiLevelType w:val="multilevel"/>
    <w:tmpl w:val="36B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F1F37"/>
    <w:multiLevelType w:val="multilevel"/>
    <w:tmpl w:val="519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71612"/>
    <w:multiLevelType w:val="multilevel"/>
    <w:tmpl w:val="D21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71AE6"/>
    <w:multiLevelType w:val="multilevel"/>
    <w:tmpl w:val="200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15941"/>
    <w:multiLevelType w:val="multilevel"/>
    <w:tmpl w:val="9B0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4A461D"/>
    <w:multiLevelType w:val="multilevel"/>
    <w:tmpl w:val="F7FA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0C7D36"/>
    <w:multiLevelType w:val="multilevel"/>
    <w:tmpl w:val="A35A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22C7E"/>
    <w:multiLevelType w:val="multilevel"/>
    <w:tmpl w:val="2F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763B7"/>
    <w:multiLevelType w:val="multilevel"/>
    <w:tmpl w:val="5496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5224A2"/>
    <w:multiLevelType w:val="multilevel"/>
    <w:tmpl w:val="31F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06369"/>
    <w:multiLevelType w:val="multilevel"/>
    <w:tmpl w:val="F0D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517B0"/>
    <w:multiLevelType w:val="multilevel"/>
    <w:tmpl w:val="D6A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2656C8"/>
    <w:multiLevelType w:val="multilevel"/>
    <w:tmpl w:val="E87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3929CF"/>
    <w:multiLevelType w:val="multilevel"/>
    <w:tmpl w:val="382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2264F3"/>
    <w:multiLevelType w:val="multilevel"/>
    <w:tmpl w:val="F026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054C8"/>
    <w:multiLevelType w:val="multilevel"/>
    <w:tmpl w:val="984A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FF2DF7"/>
    <w:multiLevelType w:val="multilevel"/>
    <w:tmpl w:val="1B4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283923"/>
    <w:multiLevelType w:val="multilevel"/>
    <w:tmpl w:val="6C8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53441A"/>
    <w:multiLevelType w:val="multilevel"/>
    <w:tmpl w:val="AE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D571D"/>
    <w:multiLevelType w:val="multilevel"/>
    <w:tmpl w:val="7926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74CCB"/>
    <w:multiLevelType w:val="multilevel"/>
    <w:tmpl w:val="B1D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2B6A32"/>
    <w:multiLevelType w:val="multilevel"/>
    <w:tmpl w:val="BC5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D1B26"/>
    <w:multiLevelType w:val="multilevel"/>
    <w:tmpl w:val="817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6E5428"/>
    <w:multiLevelType w:val="hybridMultilevel"/>
    <w:tmpl w:val="606C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6072F"/>
    <w:multiLevelType w:val="multilevel"/>
    <w:tmpl w:val="899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391720"/>
    <w:multiLevelType w:val="multilevel"/>
    <w:tmpl w:val="9714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61029E"/>
    <w:multiLevelType w:val="multilevel"/>
    <w:tmpl w:val="4F0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F60EF"/>
    <w:multiLevelType w:val="multilevel"/>
    <w:tmpl w:val="105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653F00"/>
    <w:multiLevelType w:val="multilevel"/>
    <w:tmpl w:val="55D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F55AC"/>
    <w:multiLevelType w:val="multilevel"/>
    <w:tmpl w:val="DC5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DD2E49"/>
    <w:multiLevelType w:val="multilevel"/>
    <w:tmpl w:val="B96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FC40DC"/>
    <w:multiLevelType w:val="multilevel"/>
    <w:tmpl w:val="EC1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D06D6A"/>
    <w:multiLevelType w:val="multilevel"/>
    <w:tmpl w:val="967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3326B5"/>
    <w:multiLevelType w:val="multilevel"/>
    <w:tmpl w:val="523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33"/>
  </w:num>
  <w:num w:numId="4">
    <w:abstractNumId w:val="0"/>
  </w:num>
  <w:num w:numId="5">
    <w:abstractNumId w:val="37"/>
  </w:num>
  <w:num w:numId="6">
    <w:abstractNumId w:val="39"/>
  </w:num>
  <w:num w:numId="7">
    <w:abstractNumId w:val="12"/>
  </w:num>
  <w:num w:numId="8">
    <w:abstractNumId w:val="38"/>
  </w:num>
  <w:num w:numId="9">
    <w:abstractNumId w:val="32"/>
  </w:num>
  <w:num w:numId="10">
    <w:abstractNumId w:val="10"/>
  </w:num>
  <w:num w:numId="11">
    <w:abstractNumId w:val="18"/>
  </w:num>
  <w:num w:numId="12">
    <w:abstractNumId w:val="17"/>
  </w:num>
  <w:num w:numId="13">
    <w:abstractNumId w:val="36"/>
  </w:num>
  <w:num w:numId="14">
    <w:abstractNumId w:val="31"/>
  </w:num>
  <w:num w:numId="15">
    <w:abstractNumId w:val="6"/>
  </w:num>
  <w:num w:numId="16">
    <w:abstractNumId w:val="1"/>
  </w:num>
  <w:num w:numId="17">
    <w:abstractNumId w:val="26"/>
  </w:num>
  <w:num w:numId="18">
    <w:abstractNumId w:val="8"/>
  </w:num>
  <w:num w:numId="19">
    <w:abstractNumId w:val="35"/>
  </w:num>
  <w:num w:numId="20">
    <w:abstractNumId w:val="7"/>
  </w:num>
  <w:num w:numId="21">
    <w:abstractNumId w:val="20"/>
  </w:num>
  <w:num w:numId="22">
    <w:abstractNumId w:val="28"/>
  </w:num>
  <w:num w:numId="23">
    <w:abstractNumId w:val="24"/>
  </w:num>
  <w:num w:numId="24">
    <w:abstractNumId w:val="25"/>
  </w:num>
  <w:num w:numId="25">
    <w:abstractNumId w:val="2"/>
  </w:num>
  <w:num w:numId="26">
    <w:abstractNumId w:val="21"/>
  </w:num>
  <w:num w:numId="27">
    <w:abstractNumId w:val="16"/>
  </w:num>
  <w:num w:numId="28">
    <w:abstractNumId w:val="23"/>
  </w:num>
  <w:num w:numId="29">
    <w:abstractNumId w:val="19"/>
  </w:num>
  <w:num w:numId="30">
    <w:abstractNumId w:val="11"/>
  </w:num>
  <w:num w:numId="31">
    <w:abstractNumId w:val="22"/>
  </w:num>
  <w:num w:numId="32">
    <w:abstractNumId w:val="14"/>
  </w:num>
  <w:num w:numId="33">
    <w:abstractNumId w:val="5"/>
  </w:num>
  <w:num w:numId="34">
    <w:abstractNumId w:val="27"/>
  </w:num>
  <w:num w:numId="35">
    <w:abstractNumId w:val="3"/>
  </w:num>
  <w:num w:numId="36">
    <w:abstractNumId w:val="13"/>
  </w:num>
  <w:num w:numId="37">
    <w:abstractNumId w:val="9"/>
  </w:num>
  <w:num w:numId="38">
    <w:abstractNumId w:val="15"/>
  </w:num>
  <w:num w:numId="39">
    <w:abstractNumId w:val="3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72"/>
    <w:rsid w:val="004C4472"/>
    <w:rsid w:val="00995D3A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D3A"/>
    <w:rPr>
      <w:color w:val="444444"/>
      <w:u w:val="single"/>
    </w:rPr>
  </w:style>
  <w:style w:type="paragraph" w:customStyle="1" w:styleId="j11">
    <w:name w:val="j11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2">
    <w:name w:val="j12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3">
    <w:name w:val="j13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4">
    <w:name w:val="j14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s0">
    <w:name w:val="s0"/>
    <w:basedOn w:val="a0"/>
    <w:rsid w:val="00995D3A"/>
  </w:style>
  <w:style w:type="character" w:customStyle="1" w:styleId="s31">
    <w:name w:val="s31"/>
    <w:basedOn w:val="a0"/>
    <w:rsid w:val="00995D3A"/>
    <w:rPr>
      <w:vanish/>
      <w:webHidden w:val="0"/>
      <w:specVanish w:val="0"/>
    </w:rPr>
  </w:style>
  <w:style w:type="character" w:customStyle="1" w:styleId="s1">
    <w:name w:val="s1"/>
    <w:basedOn w:val="a0"/>
    <w:rsid w:val="00995D3A"/>
  </w:style>
  <w:style w:type="character" w:customStyle="1" w:styleId="s91">
    <w:name w:val="s91"/>
    <w:basedOn w:val="a0"/>
    <w:rsid w:val="00995D3A"/>
    <w:rPr>
      <w:vanish/>
      <w:webHidden w:val="0"/>
      <w:specVanish w:val="0"/>
    </w:rPr>
  </w:style>
  <w:style w:type="paragraph" w:styleId="a4">
    <w:name w:val="List Paragraph"/>
    <w:basedOn w:val="a"/>
    <w:uiPriority w:val="34"/>
    <w:qFormat/>
    <w:rsid w:val="00995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D3A"/>
    <w:rPr>
      <w:color w:val="444444"/>
      <w:u w:val="single"/>
    </w:rPr>
  </w:style>
  <w:style w:type="paragraph" w:customStyle="1" w:styleId="j11">
    <w:name w:val="j11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2">
    <w:name w:val="j12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3">
    <w:name w:val="j13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14">
    <w:name w:val="j14"/>
    <w:basedOn w:val="a"/>
    <w:rsid w:val="00995D3A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s0">
    <w:name w:val="s0"/>
    <w:basedOn w:val="a0"/>
    <w:rsid w:val="00995D3A"/>
  </w:style>
  <w:style w:type="character" w:customStyle="1" w:styleId="s31">
    <w:name w:val="s31"/>
    <w:basedOn w:val="a0"/>
    <w:rsid w:val="00995D3A"/>
    <w:rPr>
      <w:vanish/>
      <w:webHidden w:val="0"/>
      <w:specVanish w:val="0"/>
    </w:rPr>
  </w:style>
  <w:style w:type="character" w:customStyle="1" w:styleId="s1">
    <w:name w:val="s1"/>
    <w:basedOn w:val="a0"/>
    <w:rsid w:val="00995D3A"/>
  </w:style>
  <w:style w:type="character" w:customStyle="1" w:styleId="s91">
    <w:name w:val="s91"/>
    <w:basedOn w:val="a0"/>
    <w:rsid w:val="00995D3A"/>
    <w:rPr>
      <w:vanish/>
      <w:webHidden w:val="0"/>
      <w:specVanish w:val="0"/>
    </w:rPr>
  </w:style>
  <w:style w:type="paragraph" w:styleId="a4">
    <w:name w:val="List Paragraph"/>
    <w:basedOn w:val="a"/>
    <w:uiPriority w:val="34"/>
    <w:qFormat/>
    <w:rsid w:val="0099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443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827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15903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3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4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07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8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0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3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73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9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73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22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7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0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24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2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03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66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45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0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24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44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0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7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0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92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63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45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54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6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48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2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1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1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6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04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5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51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2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80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4031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2724</Words>
  <Characters>15530</Characters>
  <Application>Microsoft Office Word</Application>
  <DocSecurity>0</DocSecurity>
  <Lines>129</Lines>
  <Paragraphs>36</Paragraphs>
  <ScaleCrop>false</ScaleCrop>
  <Company/>
  <LinksUpToDate>false</LinksUpToDate>
  <CharactersWithSpaces>18218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2017-01-20T09:37:00Z</dcterms:created>
  <dcterms:modified xsi:type="dcterms:W3CDTF">2017-01-20T09:53:00Z</dcterms:modified>
</cp:coreProperties>
</file>