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6E" w:rsidRPr="004D7A6E" w:rsidRDefault="004D7A6E" w:rsidP="004D7A6E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        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постановлением Правительства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Республики Казахстан    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24 декабря 2007 года N 1270</w:t>
      </w:r>
    </w:p>
    <w:p w:rsidR="004D7A6E" w:rsidRPr="004D7A6E" w:rsidRDefault="004D7A6E" w:rsidP="004D7A6E">
      <w:pPr>
        <w:tabs>
          <w:tab w:val="left" w:pos="8237"/>
        </w:tabs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z5"/>
      <w:r w:rsidRPr="004D7A6E">
        <w:rPr>
          <w:rFonts w:ascii="Times New Roman" w:eastAsia="Times New Roman" w:hAnsi="Times New Roman" w:cs="Times New Roman"/>
          <w:b/>
          <w:bCs/>
          <w:color w:val="0D8ABD"/>
          <w:sz w:val="28"/>
          <w:szCs w:val="28"/>
          <w:lang w:eastAsia="ru-RU"/>
        </w:rPr>
        <w:t xml:space="preserve">   </w:t>
      </w:r>
      <w:r w:rsidRPr="004D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</w:t>
      </w:r>
      <w:bookmarkEnd w:id="1"/>
      <w:r w:rsidRPr="004D7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государственной аттестации организаций образования</w:t>
      </w:r>
      <w:r w:rsidRPr="004D7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Сноска. Правила в редакции постановления Правительства РК от 19.06.2013 № 635 (вводится в действие по истечении десяти календарных дней со дня первого официального опубликования).</w:t>
      </w:r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z6"/>
      <w:r w:rsidRPr="004D7A6E">
        <w:rPr>
          <w:rFonts w:ascii="Times New Roman" w:eastAsia="Times New Roman" w:hAnsi="Times New Roman" w:cs="Times New Roman"/>
          <w:b/>
          <w:bCs/>
          <w:color w:val="0D8ABD"/>
          <w:sz w:val="28"/>
          <w:szCs w:val="28"/>
          <w:lang w:eastAsia="ru-RU"/>
        </w:rPr>
        <w:t>  </w:t>
      </w:r>
      <w:r w:rsidRPr="004D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1. Общие положения</w:t>
      </w:r>
      <w:bookmarkEnd w:id="2"/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 Настоящие Правила государственной аттестации организаций образования (далее – Правила) разработаны в соответствии с Законом Республики Казахстан от 27 июля 2007 года «Об образовании» и устанавливают порядок организации и проведения государственной аттестации организаций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2. Государственная аттестация организаций образования проводится с целью осуществления контроля соответствия образовательных услуг, предоставляемых организациями образования, требованиям государственного общеобязательного стандарта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3. Государственную аттестацию организаций образования, независимо от ведомственной подчиненности и форм собственности, реализующих образовательные программы: дошкольного воспитания и обучения; начального, основного среднего и общего среднего образования; специального и специализированного образования; дополнительного образования для детей; дополнительного образования по спорту для детей и юношества; технического и профессионального,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образования; высшего и послевузовского образования (за исключением медицинского и фармацевтического образования) осуществляет уполномоченный орган в области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4. Государственная аттестация организаций образования проводится уполномоченным органом в области образования или здравоохранения в пределах их компетенции (далее – уполномоченный орган) один раз в пять лет в плановом порядке.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Организации образования, прошедшие институциональную и специализированную аккредитацию в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органах, внесенных в реестр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аккредитационных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органов, аккредитованных организаций образования и образовательных учебных программ, освобождаются от 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процедуры государственной аттестации по аккредитованным образовательным учебным программам (специальностям) на срок аккредитации, но не более чем 5 лет.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5.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аттестация состоит из следующих основных этапов: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утверждение уполномоченным органом на календарный год графиков государственной аттестации организаций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осуществление соответствующим уполномоченным органом анализа материалов самооценки организации образования (внутренней оценки качества образования), формирование аттестационной комиссии, проведение государственной аттестации, составление заключения об итогах государственной аттестации;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принятие решения уполномоченного органа об аттестации или не аттестации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6.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Государственная аттестация с целью контроля выполнения организациями образования государственного общеобязательного стандарта осуществляется в целом по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Для организаций образования, реализующих профессиональные образовательные программы технического и профессионального,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высшего и послевузовского образования, государственная аттестация осуществляется также в разрезе специальностей.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7. Основными направлениями и объектами изучения при проведении государственной аттестации организации образования, а также в разрезе специальностей, являются: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общая характеристика;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кадровый состав, в том числе соблюдение квалификационных требований, предъявляемых к руководителям, педагогическим работникам организации образования и приравненным к ним лицам;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контингент обучающихся;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учебно-методическая работа и педагогическая нагрузка;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учебно-воспитательная работа;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6) учебно-материальные активы;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7) учебные и научные лаборатории;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8) информационные ресурсы и библиотечный фонд;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9) оценка знаний обучающихся;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10) научно-исследовательская работа либо научная деятельность;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11) профессиональная практика.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8.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методами сбора информации при проведении государственной аттестации являются: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визуальный осмотр материально-технической базы и объектов социального обеспечения организации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изучение документации организации образования с целью проверки соблюдения требований государственных общеобязательных стандартов;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анализ показателей учебного процесса;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анализ результатов оценки учебных достижений, итоговой аттестации обучающихся;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5) анкетирование обучающихся, педагогов и приравненных к ним лиц, сотрудников и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родителей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воспитанников;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6) посещение учебных занятий;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7) беседы с обучающимися, преподавателями и сотрудниками, родителями обучающихся и воспитанников;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8) оценка знаний обучающихся путем проведения комплексного тестирования и других видов контрольных срезов знаний и умений.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9. Расходы на проведение государственной аттестации организаций образования осуществляются за счет бюджетных средств.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10. Для обеспечения единого подхода и прозрачности при проведении государственной аттестации уполномоченным органом разрабатываются и утверждаются программы и методические рекомендации по организации и проведению государственной аттестации и самооценки организаций образования, текст которых размещается на официальном сайте соответствующего уполномоченного органа.</w:t>
      </w:r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z17"/>
      <w:r w:rsidRPr="004D7A6E">
        <w:rPr>
          <w:rFonts w:ascii="Times New Roman" w:eastAsia="Times New Roman" w:hAnsi="Times New Roman" w:cs="Times New Roman"/>
          <w:b/>
          <w:bCs/>
          <w:color w:val="0D8ABD"/>
          <w:sz w:val="28"/>
          <w:szCs w:val="28"/>
          <w:lang w:eastAsia="ru-RU"/>
        </w:rPr>
        <w:t>  </w:t>
      </w:r>
      <w:r w:rsidRPr="004D7A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2. Порядок проведения государственной аттестации</w:t>
      </w:r>
      <w:bookmarkEnd w:id="3"/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11. Графики государственной аттестации утверждаются уполномоченным органом ежегодно до первого июля. Информации о сроках проведения доводятся до организаций образования за три месяца до начала государственной аттестации в письменном виде.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12. Не допускается внесение изменений и (или) дополнений в утвержденные графики государственной аттестации, за исключением: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мотивированных письменных обращений организаций образования в связи с необходимостью устранения последствий чрезвычайных ситуаций;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реорганизации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Переименование юридического лица не является основанием для изменения срока государственной аттестации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13. Организации образования не позднее месячного срока до начала государственной аттестации представляют в уполномоченный орган материалы самооценки по каждому объекту изучения, указанному в пункте 7 настоящих Правил.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14. Государственная аттестация организации образования проводится аттестационной комиссией в срок, не превышающий семи рабочих дней.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15.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аттестационной комиссии включаются представители: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1) соответствующего уполномоченного органа;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государственных органов, в ведении которых находятся организации образования, в случае проведения государственной аттестации в государственных организациях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организаций образования и их объединений (ассоциаций), являющихся квалифицированными специалистами по профилю деятельности организаций образования, подлежащих государственной аттестации;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организации по вопросам тестирования уполномоченного органа в области образования;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 5) предприятий, учреждений или организаций по профильным направлениям.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16. Приказом должностного лица уполномоченного органа утверждается состав аттестационной комисс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ее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председатель – сотрудник уполномоченного органа.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Председатель аттестационной комиссии (далее – председатель) распределяет между членами аттестационной комиссии конкретные задания по изучению направлений деятельности организации образования. Председатель представляет членов аттестационной комиссии на расширенном внеочередном заседании ученого или педагогического совета.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17. Оповещение о работе аттестационной комиссии и подготовка соответствующих письменных объявлений возлагается на руководителя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18. Аттестационная комиссия в своей деятельности руководствуется законодательством Республики Казахстан, регламентирующим деятельность организаций образования, и иными нормативными правовыми актами.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19. В процессе работы члены аттестационной комиссии информируют председателя о ходе изучения вопросов государственной аттестации и передают ему справки по объектам изучения, а также по специальностям.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20. Для определения соответствия качества знаний обучающихся требованиям государственного общеобязательного стандарта аттестационной комиссией проводится контроль знаний, умений и навыков обучающихся 4, 9, 11 классов и выпускных курсов. При этом используются технологии комплексного тестирования или иные виды контроля знаний и умений (контрольные работы, эссе, проектные задания, творческие задания, сочинения) обучающихся.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В случае отсутствия в организации образования выпускных классов и курсов, контроль знаний, умений и навыков проводится с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старших классов и курсов.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Для проверки знаний и умений обучающихся выпускных курсов (в случае их отсутствия – старших курсов) организаций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высшего образования, учебно-методические секции специальностей представляют в организацию по вопросам тестирования уполномоченного органа перечень дисциплин, входящих в циклы базовых и профилирующих. Данный перечень дисциплин утверждается уполномоченным органом в области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21. Тестирование и иные виды контроля знаний и умений проводятся при участии в нем не менее 95 % (для организаций образования, общее количество выпускников которых составляет 10 или менее обучающихся – не менее 80 %) от списочного состава контингента обучающихся, подлежащих контролю знаний.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22.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Обучающимся организаций технического и профессионального,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послесреднего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высшего образования, явившимся на тестирование, необходимо иметь при себе документ, удостоверяющий личность, а также зачетную книжку.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 23.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Шкала оценок при комплексном тестировании (в процентном соотношении) определяется следующим образом: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«отлично» - 90-100 %;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«хорошо» - 75-89 %;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«удовлетворительно» - 50-74 %;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«неудовлетворительно» - менее 50 % правильных ответов от числа вопросов в экзаменационном материале.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24. Проверка проведенных контрольных работ, эссе, проектных заданий, творческих заданий, сочинений обучающихся начального, основного среднего, общего среднего и послевузовского образования и их оценка по четырех балльной системе осуществляется совместной комиссией, утверждаемой председателем (далее – совместная комиссия).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состав совместной комиссии входят: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председатель;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член аттестационной комиссии;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один представитель аттестуемой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25. В дошкольных организациях образования взамен комплексного тестирования проводится анкетирование сотрудников и родителей воспитанников.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специальных и специализированных организациях образования, организациях дополнительного образования используются такие формы контроля знаний, как контрольные работы, прослушивание, просмотры, спортивные замеры.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26. Анализ результатов комплексного тестирования и других форм контроля знаний, умений и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и воспитанников, анкетирования сотрудников и родителей осуществляется аттестационной комиссией.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27. При проведении анкетирования и других видов опроса аттестационная комиссия привлекает студенческие, молодежные и общественные организации.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28. Председатель обобщает результаты контроля по всем объектам изучения при проведении государственной аттестации и готовит заключение аттестационной комиссии (далее – заключение).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Заключение состоит из сведений по объектам изучения при государственной аттестации, приведенных в пункте 7 настоящих Правил, а также включает следующие разделы: творческая деятельность (для организаций образования искусств); аттестация специальностей (профессий); результаты анкетирования; недостатки и замечания (далее – нарушения); выводы и предложения.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29. Заключение в двух экземплярах подписывается председателем и всеми членами аттестационной комиссии.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Руководителем организации образования указанные экземпляры заключения подписываются с отметкой об ознакомлении и получении одного из экземпляров, и заверяются печатью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В случае отказа руководителя организации образования от подписи в 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экземплярах заключения, председателем и членами аттестационной комиссии составляется соответствующий акт, и один из экземпляров заключения вносится в организацию образования в порядке, установленном законодательством Республики Казахстан.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30. К заключению прилагаются следующие подтверждающие документы: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1) основные показатели деятельности организации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2) структура организации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3) сведения о контингенте организации образования, в том числе обучающихся по формам обучения и специальностям (профессиям);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4) количественная и качественная характеристика профессорско-преподавательского, педагогического и обслуживающего персонала организации образования;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5) результаты контроля знаний и умений;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6) справки по результатам государственной аттестации в разрезе специальностей (направлений подготовки).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31. В завершающий день государственной аттестации председатель информирует ученый или педагогический совет о заключении.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В случае несогласия с заключением руководство организации образования обращается с письменным обоснованием в уполномоченный орган в течение трех календарных дней после официального оглашения заключения аттестационной комиссии. Указанное обращение рассматривается уполномоченным органом в порядке, установленном законодательством Республики Казахстан.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32. На основании заключения уполномоченный орган в течение десяти календарных дней принимает решение об аттестации или не аттестации организации образования. Решение оформляется приказом соответствующего должностного лица уполномоченного органа.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33. Решение «аттестовать» организацию образования принимается в случае, если образовательная деятельность полностью соответствует требованиям государственных общеобязательных стандартов, в том числе по результатам оценки знаний и умений обучающихся, когда не менее 70 % обучающихся определены аттестационной комиссией правильно ответившими.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34. Решение «не аттестовать» влечет за собой привлечение к административной ответственности организации образования с приостановлением действия лицензии (за исключением дошкольных организаций) в соответствии с законодательством Республики Казахстан.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По истечении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приостановления действия лицензии организации образования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 создается комиссия по определению устранения нарушений, выявленных в ходе государственной аттестации организации образования.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При устранении нарушений действие лицензии возобновляется приказом уполномоченного органа.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35. В случае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в течение срока приостановления действия лицензии, лишение лицензии организации образования 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осуществляется в порядке, установленном законодательством Республики Казахстан.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36. В случае </w:t>
      </w:r>
      <w:proofErr w:type="spell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неустранения</w:t>
      </w:r>
      <w:proofErr w:type="spell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нарушений в деятельности дошкольной организации, решение о дальнейшей деятельности указанной организации принимается в судебном порядке.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 37. Информация о </w:t>
      </w:r>
      <w:proofErr w:type="gramStart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решении</w:t>
      </w:r>
      <w:proofErr w:type="gramEnd"/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аттестации или не аттестации организации образования размещается на официальном сайте соответствующего уполномоченного органа.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38. Государственная аттестация международных организаций образования, филиалов иностранных организаций образования осуществляется в соответствии с законодательством Республики Казахстан, если иное не установлено международными договорами, ратифицированными Республикой Казахстан.</w:t>
      </w:r>
    </w:p>
    <w:p w:rsidR="004D7A6E" w:rsidRPr="004D7A6E" w:rsidRDefault="004D7A6E" w:rsidP="004D7A6E">
      <w:pPr>
        <w:spacing w:before="360" w:after="36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       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 Правительства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Республики Казахстан   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24 декабря 2007 года N 1270</w:t>
      </w:r>
    </w:p>
    <w:p w:rsidR="004D7A6E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Pr="004D7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утративших силу некоторых решений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D7A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 Республики Казахстан</w:t>
      </w:r>
    </w:p>
    <w:p w:rsidR="00FC1EEA" w:rsidRPr="004D7A6E" w:rsidRDefault="004D7A6E" w:rsidP="004D7A6E">
      <w:pPr>
        <w:spacing w:before="360"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1. Постановление Правительства Республики Казахстан от 3 сентября 1999 года N 1305 "Об утверждении Правил государственной аттестации организаций образования" (САПП Республики Казахстан, 1999 г., N 45, ст. 405).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2. Постановление Правительства Республики Казахстан от 16 апреля 2002 года N 439 "О внесении изменений в постановление Правительства Республики Казахстан от 3 сентября 1999 года N 1305" (САПП Республики Казахстан, 2002 г., N 12, ст. 115).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3. Постановление Правительства Республики Казахстан от 8 ноября 2002 года N 1182 "О внесении дополнения и изменений в постановление Правительства Республики Казахстан от 3 сентября 1999 года N 1305" (САПП Республики Казахстан, 2002 г., N 39, ст. 401).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4. Постановление Правительства Республики Казахстан от 30 марта 2006 года N 216 "О внесении изменений в постановление Правительства Республики Казахстан от 3 сентября 1999 года N 1305" (САПП Республики Казахстан, 2006 г., N 11, ст. 104).</w:t>
      </w:r>
      <w:r w:rsidRPr="004D7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5. Постановление Правительства Республики Казахстан от 27 февраля 2007 года N 150 "О внесении дополнений и изменения в постановление Правительства Республики Казахстан от 3 сентября 1999 года N 1305" (САПП Республики Казахстан, 2007 г., N 6, ст. 75).</w:t>
      </w:r>
    </w:p>
    <w:sectPr w:rsidR="00FC1EEA" w:rsidRPr="004D7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4CB"/>
    <w:rsid w:val="002104CB"/>
    <w:rsid w:val="004D7A6E"/>
    <w:rsid w:val="00FC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A6E"/>
    <w:pPr>
      <w:spacing w:before="240" w:after="240" w:line="48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7A6E"/>
    <w:rPr>
      <w:color w:val="0D8ABD"/>
      <w:u w:val="single"/>
    </w:rPr>
  </w:style>
  <w:style w:type="character" w:styleId="a4">
    <w:name w:val="Strong"/>
    <w:basedOn w:val="a0"/>
    <w:uiPriority w:val="22"/>
    <w:qFormat/>
    <w:rsid w:val="004D7A6E"/>
    <w:rPr>
      <w:b/>
      <w:bCs/>
    </w:rPr>
  </w:style>
  <w:style w:type="paragraph" w:styleId="a5">
    <w:name w:val="Normal (Web)"/>
    <w:basedOn w:val="a"/>
    <w:uiPriority w:val="99"/>
    <w:semiHidden/>
    <w:unhideWhenUsed/>
    <w:rsid w:val="004D7A6E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4D7A6E"/>
  </w:style>
  <w:style w:type="character" w:customStyle="1" w:styleId="field-content2">
    <w:name w:val="field-content2"/>
    <w:basedOn w:val="a0"/>
    <w:rsid w:val="004D7A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7A6E"/>
    <w:pPr>
      <w:spacing w:before="240" w:after="240" w:line="48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A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D7A6E"/>
    <w:rPr>
      <w:color w:val="0D8ABD"/>
      <w:u w:val="single"/>
    </w:rPr>
  </w:style>
  <w:style w:type="character" w:styleId="a4">
    <w:name w:val="Strong"/>
    <w:basedOn w:val="a0"/>
    <w:uiPriority w:val="22"/>
    <w:qFormat/>
    <w:rsid w:val="004D7A6E"/>
    <w:rPr>
      <w:b/>
      <w:bCs/>
    </w:rPr>
  </w:style>
  <w:style w:type="paragraph" w:styleId="a5">
    <w:name w:val="Normal (Web)"/>
    <w:basedOn w:val="a"/>
    <w:uiPriority w:val="99"/>
    <w:semiHidden/>
    <w:unhideWhenUsed/>
    <w:rsid w:val="004D7A6E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-display-single">
    <w:name w:val="date-display-single"/>
    <w:basedOn w:val="a0"/>
    <w:rsid w:val="004D7A6E"/>
  </w:style>
  <w:style w:type="character" w:customStyle="1" w:styleId="field-content2">
    <w:name w:val="field-content2"/>
    <w:basedOn w:val="a0"/>
    <w:rsid w:val="004D7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4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12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5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766033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1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0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387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2560</Words>
  <Characters>14593</Characters>
  <Application>Microsoft Office Word</Application>
  <DocSecurity>0</DocSecurity>
  <Lines>121</Lines>
  <Paragraphs>34</Paragraphs>
  <ScaleCrop>false</ScaleCrop>
  <Company/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</dc:creator>
  <cp:keywords/>
  <dc:description/>
  <cp:lastModifiedBy>Anastasia</cp:lastModifiedBy>
  <cp:revision>2</cp:revision>
  <dcterms:created xsi:type="dcterms:W3CDTF">2017-01-20T10:58:00Z</dcterms:created>
  <dcterms:modified xsi:type="dcterms:W3CDTF">2017-01-20T11:01:00Z</dcterms:modified>
</cp:coreProperties>
</file>