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Республики Казахстан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от «19»  февраля 2014 года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№ 115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 государственной услуги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 бесплатного питания отдельным категориям обучающихся и восп</w:t>
      </w:r>
      <w:bookmarkStart w:id="0" w:name="_GoBack"/>
      <w:bookmarkEnd w:id="0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итанников в общеобразовательных школах»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 Общие положения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1. Государственная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«П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редоставление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бесплатного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2.Стандартгосударственной услуги разработан Министерством образования и науки Республики Казахстан (далее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инистерство).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3.Государственная услуга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оказываетсяместными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исполнительными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органамиобластей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районов, городов республиканского, областного значения, столицы (далее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слугодатель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заявлений и выдача результатов оказания государственных услуг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осуществляютсячерез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1) канцелярию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2) веб-портал «электронного правительства»: www.egov.kz (далее – портал).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оказания государственной услуги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4. Сроки оказания государственной услуги:</w:t>
      </w:r>
    </w:p>
    <w:p w:rsidR="00AA0260" w:rsidRPr="00AA0260" w:rsidRDefault="00AA0260" w:rsidP="00AA02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1) с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моментасдачи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пакета документов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а также при обращении на портал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–в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течение 5 рабочих дней;</w:t>
      </w:r>
    </w:p>
    <w:p w:rsidR="00AA0260" w:rsidRPr="00AA0260" w:rsidRDefault="00AA0260" w:rsidP="00AA02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2) максимально допустимое время ожидания для сдачи пакета документов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услугополучателем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е более 20 минут;</w:t>
      </w:r>
    </w:p>
    <w:p w:rsidR="00AA0260" w:rsidRPr="00AA0260" w:rsidRDefault="00AA0260" w:rsidP="00AA02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3) максимально допустимое время обслуживания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е более 20 минут.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5. Форма оказания государственной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:э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лектронная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(частично автоматизированная) и (или) бумажная.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6. Результат оказания государственной услуги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правка о предоставлении бесплатного питания в общеобразовательной школе согласно приложению 1 к настоящему стандарту государственная услуга.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Форма предоставления результата оказания государственной услуги –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случае обращения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На портале результат оказания государственной услуги направляется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в «личный кабинет»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7. Государственная услуга оказывается бесплатно.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8. График работы: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с 9.00 часов до 18.30 часов, с перерывом на обед с 13.00 до 14.30 часов.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Предварительная запись и ускоренное обслуживание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2) портала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руглосуточно (за исключением технических перерывов в связи с проведением ремонтных работ).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1) к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заявление установленной формы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согласноприложению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стандарту государственной услуги;</w:t>
      </w:r>
      <w:proofErr w:type="gramEnd"/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справка, подтверждающая принадлежность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(семьи) к потребителям государственной адресной социальной помощи, предоставляемую местными исполнительными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органамидля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категории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услугополучателе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   й из семей, имеющих право на получение государственной адресной социальной помощи;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proofErr w:type="gramEnd"/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справка об опеке и попечительстве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наддетьми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-сиротами и детьми, оставшимися без попечения родителей, воспитывающихся в семьях для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из числа детей-сирот и детей, оставшихся без попечения родителей, проживающих в семьях.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выдается расписка о приеме документов по форме согласно приложению 3 к настоящему стандарту государственной услуги с указанием: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1) перечня сданных документов;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2) фамилии, имени, отчества, должности сотрудника, принявшего документы, а также его контактных данных.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Акт обследования материально-бытового положения семьи для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из семей, требующих экстренной помощи в результате чрезвычайных ситуаций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ииных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категорий обучающихся и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воспитанников, определяемых коллегиальным органом управления организации образования предоставляется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образования. При необходимости коллегиальный орган вправе запрашивать необходимые документы для принятия решения об оказании финансовой и материальной помощи;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2) на портал: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запрос от одного из родителей (опекунов, попечителей) ребенка в форме электронного документа, удостоверенного ЭЦП заявителя;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индивидуальный идентификационный номер ребенка.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Сведения о справке, подтверждающей принадлежность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(семьи) к получателям государственной адресной социальной помощи, справке по опеке и попечительству о решении уполномоченного органа об утверждении опеки (попечительства), патронатного воспитания для детей-сирот и детей, оставшихся без попечения родителей, сведения о полученных доходах (заработная плата, доходы от предпринимательской деятельности)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услугодательполучает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из соответствующих государственных информационных систем в форме электронного документа, удостоверенного ЭЦП уполномоченных лиц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органов.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через портал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акимов</w:t>
      </w:r>
      <w:proofErr w:type="spellEnd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районов в городе, городов районного </w:t>
      </w: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значения, поселков, сел, сельских округов, а также </w:t>
      </w:r>
      <w:proofErr w:type="spellStart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услугодателей</w:t>
      </w:r>
      <w:proofErr w:type="spellEnd"/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(или) их должностных лиц по вопросам оказания государственной услуги</w:t>
      </w:r>
      <w:proofErr w:type="gramEnd"/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10. Обжалование решений, действий (бездействий)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либо на имя руководителя соответствующего местного исполнительного органа областей, города республиканского значения, столицы (далее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>кимат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) по адресам, указанным в пункте 12 настоящего стандарта государственной услуги.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Жалоба подается в письменной форме по почте либо нарочно через канцелярию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или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spellEnd"/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или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для определения ответственного исполнителя и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соответствующих мер.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Жалоба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поступившая в адрес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услогополучателю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почтовой связи либо выдается нарочно в канцелярии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несогласия с результатами оказанной государственной услуги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услугополучатель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качеством оказания государственных услуг.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Жалоба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11. В случаях несогласия с результатами оказанной государственной услуги,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услугополучатель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4. Иные требования с учетом особенностей оказания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государственной услуги, в том числе оказываемой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b/>
          <w:bCs/>
          <w:sz w:val="24"/>
          <w:szCs w:val="24"/>
        </w:rPr>
        <w:t>в электронной форме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12. Адреса мест оказания государственной услуги размещены: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1) на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интернет-ресурсе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Министерства: </w:t>
      </w:r>
      <w:hyperlink r:id="rId5" w:history="1">
        <w:r w:rsidRPr="00AA0260">
          <w:rPr>
            <w:rFonts w:ascii="Times New Roman" w:eastAsia="Times New Roman" w:hAnsi="Times New Roman" w:cs="Times New Roman"/>
            <w:sz w:val="24"/>
            <w:szCs w:val="24"/>
          </w:rPr>
          <w:t>www.edu.gov.kz</w:t>
        </w:r>
      </w:hyperlink>
      <w:r w:rsidRPr="00AA02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2) на портале: </w:t>
      </w:r>
      <w:hyperlink r:id="rId6" w:history="1">
        <w:r w:rsidRPr="00AA0260">
          <w:rPr>
            <w:rFonts w:ascii="Times New Roman" w:eastAsia="Times New Roman" w:hAnsi="Times New Roman" w:cs="Times New Roman"/>
            <w:sz w:val="24"/>
            <w:szCs w:val="24"/>
          </w:rPr>
          <w:t>www.e.gov.kz</w:t>
        </w:r>
      </w:hyperlink>
      <w:r w:rsidRPr="00AA0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Услугополучатель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Услугополучатель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службуслугодателя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а также единого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оказания государственных услуг.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15. Контактные телефоны справочных служб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услугодателя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AA0260">
        <w:rPr>
          <w:rFonts w:ascii="Times New Roman" w:eastAsia="Times New Roman" w:hAnsi="Times New Roman" w:cs="Times New Roman"/>
          <w:sz w:val="24"/>
          <w:szCs w:val="24"/>
        </w:rPr>
        <w:t>интернет-ресурсе</w:t>
      </w:r>
      <w:proofErr w:type="spell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Министерства: </w:t>
      </w:r>
      <w:hyperlink r:id="rId7" w:history="1">
        <w:r w:rsidRPr="00AA0260">
          <w:rPr>
            <w:rFonts w:ascii="Times New Roman" w:eastAsia="Times New Roman" w:hAnsi="Times New Roman" w:cs="Times New Roman"/>
            <w:sz w:val="24"/>
            <w:szCs w:val="24"/>
          </w:rPr>
          <w:t>www.edu.gov.kz</w:t>
        </w:r>
      </w:hyperlink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, единого </w:t>
      </w:r>
      <w:proofErr w:type="gramStart"/>
      <w:r w:rsidRPr="00AA0260"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gramEnd"/>
      <w:r w:rsidRPr="00AA0260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оказания государственных услуг: 8-800-080-7777, 1414.</w:t>
      </w:r>
    </w:p>
    <w:p w:rsidR="00AA0260" w:rsidRPr="00AA0260" w:rsidRDefault="00AA0260" w:rsidP="00AA02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26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735449" w:rsidRPr="00AA0260" w:rsidRDefault="00735449" w:rsidP="00AA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5449" w:rsidRPr="00AA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60"/>
    <w:rsid w:val="00735449"/>
    <w:rsid w:val="00A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0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02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260"/>
    <w:rPr>
      <w:b/>
      <w:bCs/>
    </w:rPr>
  </w:style>
  <w:style w:type="character" w:customStyle="1" w:styleId="apple-converted-space">
    <w:name w:val="apple-converted-space"/>
    <w:basedOn w:val="a0"/>
    <w:rsid w:val="00AA0260"/>
  </w:style>
  <w:style w:type="character" w:styleId="a5">
    <w:name w:val="Hyperlink"/>
    <w:basedOn w:val="a0"/>
    <w:uiPriority w:val="99"/>
    <w:semiHidden/>
    <w:unhideWhenUsed/>
    <w:rsid w:val="00AA0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0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02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A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260"/>
    <w:rPr>
      <w:b/>
      <w:bCs/>
    </w:rPr>
  </w:style>
  <w:style w:type="character" w:customStyle="1" w:styleId="apple-converted-space">
    <w:name w:val="apple-converted-space"/>
    <w:basedOn w:val="a0"/>
    <w:rsid w:val="00AA0260"/>
  </w:style>
  <w:style w:type="character" w:styleId="a5">
    <w:name w:val="Hyperlink"/>
    <w:basedOn w:val="a0"/>
    <w:uiPriority w:val="99"/>
    <w:semiHidden/>
    <w:unhideWhenUsed/>
    <w:rsid w:val="00AA0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fin.gov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.gov.kz/" TargetMode="External"/><Relationship Id="rId5" Type="http://schemas.openxmlformats.org/officeDocument/2006/relationships/hyperlink" Target="http://www.minfin.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2015-10-26T16:01:00Z</dcterms:created>
  <dcterms:modified xsi:type="dcterms:W3CDTF">2015-10-26T16:01:00Z</dcterms:modified>
</cp:coreProperties>
</file>