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EA" w:rsidRPr="00BB5CAD" w:rsidRDefault="00BB5CA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CAD">
        <w:rPr>
          <w:rFonts w:ascii="Times New Roman" w:hAnsi="Times New Roman" w:cs="Times New Roman"/>
          <w:b/>
          <w:color w:val="000000"/>
          <w:sz w:val="28"/>
          <w:szCs w:val="28"/>
        </w:rPr>
        <w:t>Указ Президента</w:t>
      </w:r>
      <w:proofErr w:type="gramStart"/>
      <w:r w:rsidRPr="00BB5C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proofErr w:type="gramEnd"/>
      <w:r w:rsidRPr="00BB5CAD">
        <w:rPr>
          <w:rFonts w:ascii="Times New Roman" w:hAnsi="Times New Roman" w:cs="Times New Roman"/>
          <w:b/>
          <w:color w:val="000000"/>
          <w:sz w:val="28"/>
          <w:szCs w:val="28"/>
        </w:rPr>
        <w:t>б утверждении Государственной программы развития образования на 2011-2020 годы</w:t>
      </w:r>
    </w:p>
    <w:p w:rsidR="00BB5CAD" w:rsidRPr="00BB5CAD" w:rsidRDefault="00BB5CA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В современном мире конкурентоспособность страны определяется уровнем интеллекта ее граждан, поэтому система образования должна развиваться в соответствии с потребностями завтрашнего дня.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Программа развития образования на 2011-2020 годы расширит возможности получения качественного образования по лучшим международным стандартам.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Высшее образование</w:t>
      </w:r>
    </w:p>
    <w:p w:rsidR="00BB5CAD" w:rsidRPr="00BB5CAD" w:rsidRDefault="00BB5CAD" w:rsidP="00BB5CAD">
      <w:pPr>
        <w:numPr>
          <w:ilvl w:val="0"/>
          <w:numId w:val="1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65% ВУЗов пройдут независимую национальную институциональную аккредитацию по международным стандартам. </w:t>
      </w:r>
    </w:p>
    <w:p w:rsidR="00BB5CAD" w:rsidRPr="00BB5CAD" w:rsidRDefault="00BB5CAD" w:rsidP="00BB5CAD">
      <w:pPr>
        <w:numPr>
          <w:ilvl w:val="0"/>
          <w:numId w:val="1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30% ВУЗов пройдут независимую национальную специализированную аккредитацию. </w:t>
      </w:r>
    </w:p>
    <w:p w:rsidR="00BB5CAD" w:rsidRPr="00BB5CAD" w:rsidRDefault="00BB5CAD" w:rsidP="00BB5CAD">
      <w:pPr>
        <w:numPr>
          <w:ilvl w:val="0"/>
          <w:numId w:val="1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Доля выпускников высших учебных заведений, обучившихся по госзаказу, трудоустроенных по специальности в первый год после окончания вуза составит к 2015 году - 78%, к 2020 году - 80%.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</w:t>
      </w:r>
    </w:p>
    <w:p w:rsidR="00BB5CAD" w:rsidRPr="00BB5CAD" w:rsidRDefault="00BB5CAD" w:rsidP="00BB5CAD">
      <w:pPr>
        <w:numPr>
          <w:ilvl w:val="0"/>
          <w:numId w:val="2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30% колледжей пройдут национальную институциональную аккредитацию. </w:t>
      </w:r>
    </w:p>
    <w:p w:rsidR="00BB5CAD" w:rsidRPr="00BB5CAD" w:rsidRDefault="00BB5CAD" w:rsidP="00BB5CAD">
      <w:pPr>
        <w:numPr>
          <w:ilvl w:val="0"/>
          <w:numId w:val="2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Доля занятых и трудоустроенных выпускников учебных заведений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в первый год после окончания обучения, обучавшихся по госзаказу составит в 2015 году - 78%, в 2020 году - 80%.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Среднее образование</w:t>
      </w:r>
    </w:p>
    <w:p w:rsidR="00BB5CAD" w:rsidRPr="00BB5CAD" w:rsidRDefault="00BB5CAD" w:rsidP="00BB5CAD">
      <w:pPr>
        <w:numPr>
          <w:ilvl w:val="0"/>
          <w:numId w:val="3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Будет осуществлен полный переход на 12-летнюю модель обучения </w:t>
      </w:r>
    </w:p>
    <w:p w:rsidR="00BB5CAD" w:rsidRPr="00BB5CAD" w:rsidRDefault="00BB5CAD" w:rsidP="00BB5CAD">
      <w:pPr>
        <w:numPr>
          <w:ilvl w:val="0"/>
          <w:numId w:val="3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Систему электронного обучения к 2015 году внедрят 50% школ, к 2020 году 90%. </w:t>
      </w:r>
    </w:p>
    <w:p w:rsidR="00BB5CAD" w:rsidRPr="00BB5CAD" w:rsidRDefault="00BB5CAD" w:rsidP="00BB5CAD">
      <w:pPr>
        <w:numPr>
          <w:ilvl w:val="0"/>
          <w:numId w:val="3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Будут созданы 160 "опорных школ" - ресурсных центров для малокомплектных школ. </w:t>
      </w:r>
    </w:p>
    <w:p w:rsidR="00BB5CAD" w:rsidRPr="00BB5CAD" w:rsidRDefault="00BB5CAD" w:rsidP="00BB5CAD">
      <w:pPr>
        <w:numPr>
          <w:ilvl w:val="0"/>
          <w:numId w:val="3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Доля школ, создавших условия для инклюзивного образования увеличится к 2015 году до 30%, к 2020 году - до 70%. </w:t>
      </w:r>
    </w:p>
    <w:p w:rsidR="00BB5CAD" w:rsidRPr="00BB5CAD" w:rsidRDefault="00BB5CAD" w:rsidP="00BB5CAD">
      <w:pPr>
        <w:numPr>
          <w:ilvl w:val="0"/>
          <w:numId w:val="3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Доля 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учащихся, успешно освоивших образовательные учебные программы по естественно-математическим дисциплинам увеличится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до 70%.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>Дошкольное воспитание</w:t>
      </w:r>
    </w:p>
    <w:p w:rsidR="00BB5CAD" w:rsidRPr="00BB5CAD" w:rsidRDefault="00BB5CAD" w:rsidP="00BB5CAD">
      <w:pPr>
        <w:numPr>
          <w:ilvl w:val="0"/>
          <w:numId w:val="4"/>
        </w:numPr>
        <w:spacing w:before="100" w:beforeAutospacing="1" w:after="100" w:afterAutospacing="1" w:line="336" w:lineRule="atLeast"/>
        <w:ind w:left="570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Будет обеспечен 100% охват детей в возрасте с 3 до 6 лет дошкольным воспитанием и обучением к 2020 году. В целях реализации Указа Президента Республики Казахстан от 1 февраля 2010 года № 922 "О Стратегическом плане развития Республики Казахстан до 2020 года" ПОСТАНОВЛЯЮ: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1. Утвердить прилагаемую Государственную программу развития образования Республики Казахстан на 2011 - 2020 годы (далее - Программа).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2. Правительству Республики Казахстан: 1) в месячный срок разработать и утвердить по согласованию с Администрацией Президента Республики Казахстан План мероприятий по реализации Программы; 2) по итогам полугодия представлять в Администрацию Президента Республики Казахстан информацию о ходе исполнения Программы до 15 сентября и 15 марта.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4. Признать утратившим силу Указ Президента Республики Казахстан от 1 июля 2008 года № 626 "О Государственной программе развития технического и профессионального образования в Республике Казахстан на 2008 - 2012 годы" (САПП Республики Казахстан, 2008 г., № 32, ст. 333).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5. 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исполнением настоящего Указа возложить на Администрацию Президента Республики Казахстан. 6. Настоящий Указ вводится в действие с 1 января 2011 года.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Президент Республики Казахстан Н. Назарбаев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 xml:space="preserve">Астана,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Акорда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, от 7 декабря 2010 года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№ 1118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УТВЕРЖДЕНА Указом Президента Республики Казахстан от 7 декабря 2010 года № 1118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>ГОСУДАРСТВЕННАЯ ПРОГРАММА развития образования Республики Казахстан на 2011-2020 годы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1. Паспорт Программы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Наименование Программы Государственная программа развития образования Республики Казахстан на 2011 - 2020 годы Основание для разработки Указ Президента Республики Казахстан от 1 февраля 2010 г. № 922 "О Стратегическом плане развития Республики Казахстан до 2020 года"; Указ Президента Республики Казахстан от 19 марта 2010 г. № 957 "Об утверждении Перечня государственных программ" Разработчик Программы Министерство образования и науки Республики Казахстан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 xml:space="preserve">Цель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Программные цели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совершенствование системы финансирования, ориентированной на обеспечение равного доступа к образовательным услугам;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повышение престижа профессии педагога;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формирование государственно-общественной системы управления образованием;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обеспечение равного доступа всех участников образовательного процесса к лучшим образовательным ресурсам и технологиям;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 xml:space="preserve">конкурентоспособного человеческого капитала для экономического благополучия страны. Переход на 12-летнюю модель обучения;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одернизация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системы технического и профессионального образования (далее -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) в соответствии с запросами общества и индустриально-инновационного развития экономики, интеграция в мировое образовательное пространство;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достижение высокого уровня качества высшего образования, удовлетворяющего потребности рынка труда, задач индустриально-инновационного развития страны, личности и соответствующего лучшим мировым практикам в области образования;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обеспечение функционирования системы обучения в течение всей жизни; формирование у молодежи активной гражданской позиции, социальной ответственности, чувства патриотизма, высоких нравственных и лидерских качеств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Задачи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разработка новых механизмов финансирования образования, направленных на повышение доступности качественного образования;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обеспечение системы образования высококвалифицированными кадрами; усиление государственной поддержки и стимулирование труда педагогических работников; совершенствование менеджмента в образовании, в том числе внедрение принципов корпоративного управления, формирование системы государственно-частного партнерства в образовании (далее - ГЧП);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совершенствование системы мониторинга развития образования, в том числе создание национальной образовательной статистики с учетом международных требований;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создание условий для внедрения автоматизации учебного процесса; увеличение сети дошкольных организаций; обновление содержания дошкольного воспитания и обучения;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обеспечение кадрами организаций дошкольного воспитания и обучения; осуществление перехода на 12-летнюю модель обучения с обновлением содержания образования;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решение проблемы малокомплектных школ (далее - МКШ);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 xml:space="preserve">совершенствование системы инклюзивного образования в школе;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обновление структуры содержания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с учетом запросов индустриально-инновационного развития экономики;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развитие инфраструктуры подготовки кадров для отраслей экономики; повышение престижа обучения в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обеспечение кадрами с высшим и послевузовским образованием, соответствующими потребностям индустриально-инновационного развития страны; обеспечение интеграции в европейскую зону высшего образования; 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научных и научно-педагогических кадров;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создание условий для обучения в течение всей жизни, образования для всех;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реализация комплекса мер по патриотическому воспитанию и формированию гражданской активности, социальной ответственности и механизма раскрытия потенциала молодежи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Сроки реализации (этапы)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2011-2020 годы Программа будет реализована в два этапа: первый этап: 2011 - 2015 годы второй этап: 2016 - 2020 годы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Целевые индикаторы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во всех организациях образования, кроме МКШ, внедрен механизм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подушевого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финансирования; доля высококвалифицированных педагогических работников, имеющих высшую и первую категории, от общего количества педагогов - 52%; в 60% организаций образования созданы попечительские советы; 100% руководителей организаций образования прошли повышение квалификации и переподготовку в области менеджмента; в 90% организаций среднего образования используется система электронного обучения;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100% детей в возрасте с 3 до 6 лет обеспечены дошкольным воспитанием и обучением; осуществлен полный переход на 12-летнюю модель обучения; количество школ в рамках проекта "Назарбаев Интеллектуальные школы" во всех регионах Казахстана - 20; доля учащихся, успешно освоивших образовательные учебные программы по естественно-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 xml:space="preserve">математическим дисциплинам, - 70%; 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результаты учащихся казахстанских общеобразовательных школ в международных сравнительных исследованиях: международная программа по оценке образовательных достижений учащихся (PISA) - 40-45 место, оценка математической и естественнонаучной грамотности учащихся 4 и 8-х классов (TIMSS) - 10-12 место, международное исследование "Изучение качества чтения и понимание текста" (PIRLS) - 10-15 место; доля школ, создавших условия для инклюзивного образования, от их общего количества - 70%;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доля выпускников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, прошедших независимую оценку квалификации в сообществе работодателей с первого раза, от общего числа принявших участие - 80%; доля занятых и трудоустроенных выпускников учебных заведений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ТиПО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в первый год после окончания обучения, обучившихся по государственному заказу (далее - госзаказ) - 80%; доля колледжей, прошедших процедуру национальной институциональной аккредитации - 30%; 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доля выпускников вузов, прошедших независимую оценку квалификации в сообществе работодателей с первого раза, от общего количества принявших участие - 80%; 80% выпускников вузов, обучившихся по госзаказу, трудоустроены по специальности в первый год после окончания вуза; количество вузов Казахстана, отмеченных в рейтинге лучших мировых университетов - 2; доля вузов, прошедших независимую национальную институциональную аккредитацию по международным стандартам, - 65%;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доля вузов, прошедших независимую национальную специализированную аккредитацию по международным стандартам, - 30%; 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производство, - 5%; доля профессорско-преподавательского состава и научных работников, имеющих публикации в научных журналах с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импакт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-фактором в течение последних 5 лет - 5%; внедрены различные формы и типы образования для всех возрастов; 55% молодежи будет принимать активное участие в реализации мероприятий в сфере молодежной политики и патриотического воспитания от общей численности молодежи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Источники и объемы финансирования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Объем финансирования первого этапа Программы из республиканского бюджета составляет 461,1 млрд. тенге. Финансирование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br/>
        <w:t>2. Введение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 xml:space="preserve">Образование признано одним из важнейших приоритетов долгосрочной Стратегии "Казахстан - 2030". Общей целью образовательных реформ в Казахстане является адаптация системы образования к новой социально-экономической среде. Президентом Казахстана была также поставлена задача о вхождении республики в число 50-ти наиболее конкурентоспособных стран мира.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Совершенствование системы образования играет важную роль в достижении этой цели. Международный опыт подтверждает, что инвестиции в человеческий капитал, и, в частности, в образование, начиная с раннего детства до зрелого возраста, способствуют существенным отдачам для экономики и общества.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Инвестиции в человеческий капитал крайне необходимы для создания технически прогрессивной, производительной рабочей силы, которая может адаптироваться в быстро изменяющемся мире. Успешными экономиками будущего будут те, которые инвестируют в образование, навыки и способности населения. Образование необходимо понимать как экономические инвестиции, а не просто как затраты на социальные нужды.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Существует множество доказательств, связывающих образование и экономический рост: обзор международных исследований в макро- и микроэкономике свидетельствует о том, что существует тесная связь между образованием, доходом и производительностью. При этом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,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отмечается большая отдача при инвестициях на более раннем этапе обучения; исследования подтверждают важное значение инвестиций в развитие образования.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Помимо экономических выгод образование создает другие социальные выгоды, способствует формированию социального капитала - общества с большой долей гражданского участия, высокой социальной сплоченностью и интеграцией, низким уровнем преступности. С самого раннего возраста образование играет важную роль в формировании социальных, эмоциональных, и других жизненно необходимых навыков.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В этом заключаются убедительные аргументы в пользу дальнейшего развития всего спектра образовательных услуг. Казахстану необходима кардинальная модернизация образования: значительное и устойчивое 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 xml:space="preserve">увеличение инвестиций в образование, улучшение его качества. Поэтому предлагается новое национальное видение: к 2020 году Казахстан - образованная страна, умная экономика и высококвалифицированная рабочая сила. Развитие образования должно стать платформой, на которую будет опираться будущее экономическое, политическое и социально-культурное процветание страны. </w:t>
      </w:r>
    </w:p>
    <w:p w:rsidR="00BB5CAD" w:rsidRPr="00BB5CAD" w:rsidRDefault="00BB5CAD" w:rsidP="00BB5CAD">
      <w:pPr>
        <w:spacing w:before="100" w:beforeAutospacing="1" w:after="100" w:afterAutospacing="1" w:line="336" w:lineRule="atLeast"/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2011-2020 годы (далее - Программа), обеспечивающая продолжение модернизации казахстанского образования. </w:t>
      </w:r>
    </w:p>
    <w:p w:rsidR="00BB5CAD" w:rsidRPr="00BB5CAD" w:rsidRDefault="00BB5CAD" w:rsidP="00BB5CAD">
      <w:pPr>
        <w:spacing w:before="100" w:beforeAutospacing="1" w:after="100" w:afterAutospacing="1" w:line="336" w:lineRule="atLeast"/>
      </w:pP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мероприятий, охватывающих изменения в структуре, содержании и технологиях образования и воспитания, системе управления, организационно-правовых формах субъектов образовательной деятельности и финансово-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экономических механизмах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.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3. Анализ текущей ситуации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br/>
        <w:t>В</w:t>
      </w:r>
      <w:proofErr w:type="gram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образования. С 2005 года были приняты Государственная программа развития образования в Республике Казахстан на 2005 - 2010 годы, Государственная программа развития технического и профессионального образования в Республике Казахстан на 2008 - 2012 годы, Программа "Дети Казахстана" на 2007 - 2011 годы, Программа по обеспечению детей дошкольным воспитанием "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Балапан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" на 2010 - 2014 годы. Существенным вкладом в развитие человеческого капитала страны стала реализация международной стипендии Президента Республики Казахстан "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Болашак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", дающей возможность одаренным молодым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казахстанцам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 получить образование в лучших университетах мира. Казахстан в настоящее время является участником основных международных документов в области образования, защиты прав человека и ребенка. Это Всеобщая Декларация прав человека, Конвенция о правах ребенка, Международная Декларация экономических, социальных и культурных </w:t>
      </w:r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lastRenderedPageBreak/>
        <w:t xml:space="preserve">прав человека, Лиссабонская Конвенция о признании квалификации, относящихся к высшему образованию в Европейском регионе, Болонская декларация и другие. Развитие человеческих ресурсов определено в качестве одного из приоритетов Стратегического плана развития страны до 2020 года. Есть реально достижимые цели качественного развития человеческого капитала посредством инвестиций в образование. В результате реализации Государственной программы развития образования в Республике Казахстан на 2005 - 2010 годы по состоянию на 1 июля 2010 года все уровни образования институционально обеспечены сетью соответствующих организаций. Структура образования приведена в соответствие с Международной стандартной классификацией образования. Создаются условия для введения 12-летней модели обучения. Реструктурировано техническое и профессиональное образование. Введена трехуровневая подготовка специалистов: бакалавр - магистр - доктор </w:t>
      </w:r>
      <w:proofErr w:type="spell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Ph.D</w:t>
      </w:r>
      <w:proofErr w:type="spellEnd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 xml:space="preserve">. Утвержден Классификатор специальностей высшего и послевузовского образования Республики Казахстан, содержащий укрупненные группы специальностей. </w:t>
      </w:r>
      <w:proofErr w:type="gramStart"/>
      <w:r w:rsidRPr="00BB5CAD"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Создана Национальная система оценки качества образования, включающая в себя элементы независимого внешнего оценивания (лицензирование, аттестация, аккредитация, рейтинг, единое национальное тестирование (далее - ЕНТ), промежуточный государственный контроль (далее - ПГК)</w:t>
      </w:r>
      <w:r>
        <w:rPr>
          <w:rFonts w:ascii="Tinos" w:eastAsia="Times New Roman" w:hAnsi="Tinos" w:cs="Times New Roman"/>
          <w:color w:val="000000"/>
          <w:sz w:val="30"/>
          <w:szCs w:val="30"/>
          <w:lang w:eastAsia="ru-RU"/>
        </w:rPr>
        <w:t>.</w:t>
      </w:r>
      <w:proofErr w:type="gramEnd"/>
    </w:p>
    <w:sectPr w:rsidR="00BB5CAD" w:rsidRPr="00BB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E95"/>
    <w:multiLevelType w:val="multilevel"/>
    <w:tmpl w:val="6DF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0598D"/>
    <w:multiLevelType w:val="multilevel"/>
    <w:tmpl w:val="8DB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F3ECA"/>
    <w:multiLevelType w:val="multilevel"/>
    <w:tmpl w:val="2D3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35DE7"/>
    <w:multiLevelType w:val="multilevel"/>
    <w:tmpl w:val="6E42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6E"/>
    <w:rsid w:val="0041356E"/>
    <w:rsid w:val="00BB5CAD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">
    <w:name w:val="h2"/>
    <w:basedOn w:val="a"/>
    <w:rsid w:val="00B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">
    <w:name w:val="h2"/>
    <w:basedOn w:val="a"/>
    <w:rsid w:val="00B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5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7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2017-01-20T09:10:00Z</dcterms:created>
  <dcterms:modified xsi:type="dcterms:W3CDTF">2017-01-20T09:16:00Z</dcterms:modified>
</cp:coreProperties>
</file>