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2F" w:rsidRDefault="00CF2B2F" w:rsidP="00CF2B2F">
      <w:pPr>
        <w:jc w:val="center"/>
        <w:rPr>
          <w:rFonts w:ascii="Times New Roman" w:hAnsi="Times New Roman" w:cs="Times New Roman"/>
          <w:b/>
          <w:color w:val="4F81BD" w:themeColor="accent1"/>
          <w:sz w:val="40"/>
          <w:szCs w:val="40"/>
          <w:lang w:val="kk-KZ"/>
        </w:rPr>
      </w:pPr>
      <w:r>
        <w:rPr>
          <w:rFonts w:ascii="Times New Roman" w:hAnsi="Times New Roman" w:cs="Times New Roman"/>
          <w:b/>
          <w:color w:val="4F81BD" w:themeColor="accent1"/>
          <w:sz w:val="40"/>
          <w:szCs w:val="40"/>
        </w:rPr>
        <w:t>Т</w:t>
      </w:r>
      <w:r>
        <w:rPr>
          <w:rFonts w:ascii="Times New Roman" w:hAnsi="Times New Roman" w:cs="Times New Roman"/>
          <w:b/>
          <w:color w:val="4F81BD" w:themeColor="accent1"/>
          <w:sz w:val="40"/>
          <w:szCs w:val="40"/>
          <w:lang w:val="kk-KZ"/>
        </w:rPr>
        <w:t>ұ</w:t>
      </w:r>
      <w:proofErr w:type="spellStart"/>
      <w:r>
        <w:rPr>
          <w:rFonts w:ascii="Times New Roman" w:hAnsi="Times New Roman" w:cs="Times New Roman"/>
          <w:b/>
          <w:color w:val="4F81BD" w:themeColor="accent1"/>
          <w:sz w:val="40"/>
          <w:szCs w:val="40"/>
        </w:rPr>
        <w:t>мау</w:t>
      </w:r>
      <w:proofErr w:type="spellEnd"/>
      <w:r>
        <w:rPr>
          <w:rFonts w:ascii="Times New Roman" w:hAnsi="Times New Roman" w:cs="Times New Roman"/>
          <w:b/>
          <w:color w:val="4F81BD" w:themeColor="accent1"/>
          <w:sz w:val="40"/>
          <w:szCs w:val="40"/>
          <w:lang w:val="kk-KZ"/>
        </w:rPr>
        <w:t>ды алдын-алу бойынша КЕҢЕСТЕР</w:t>
      </w:r>
    </w:p>
    <w:p w:rsidR="00CF2B2F" w:rsidRDefault="00CF2B2F" w:rsidP="00CF2B2F">
      <w:pPr>
        <w:pStyle w:val="a3"/>
        <w:ind w:firstLine="708"/>
        <w:rPr>
          <w:rFonts w:ascii="Times New Roman" w:hAnsi="Times New Roman" w:cs="Times New Roman"/>
          <w:color w:val="C00000"/>
          <w:sz w:val="28"/>
          <w:szCs w:val="28"/>
          <w:lang w:val="kk-KZ"/>
        </w:rPr>
      </w:pPr>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38500" cy="1943100"/>
            <wp:effectExtent l="19050" t="0" r="0" b="0"/>
            <wp:wrapSquare wrapText="bothSides"/>
            <wp:docPr id="2" name="Рисунок 1" descr="Орз лечение заболевани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з лечение заболеваниея"/>
                    <pic:cNvPicPr>
                      <a:picLocks noChangeAspect="1" noChangeArrowheads="1"/>
                    </pic:cNvPicPr>
                  </pic:nvPicPr>
                  <pic:blipFill>
                    <a:blip r:embed="rId4" cstate="print"/>
                    <a:srcRect/>
                    <a:stretch>
                      <a:fillRect/>
                    </a:stretch>
                  </pic:blipFill>
                  <pic:spPr bwMode="auto">
                    <a:xfrm>
                      <a:off x="0" y="0"/>
                      <a:ext cx="3238500" cy="1943100"/>
                    </a:xfrm>
                    <a:prstGeom prst="rect">
                      <a:avLst/>
                    </a:prstGeom>
                    <a:noFill/>
                  </pic:spPr>
                </pic:pic>
              </a:graphicData>
            </a:graphic>
          </wp:anchor>
        </w:drawing>
      </w:r>
      <w:r>
        <w:rPr>
          <w:rFonts w:ascii="Times New Roman" w:hAnsi="Times New Roman" w:cs="Times New Roman"/>
          <w:color w:val="C00000"/>
          <w:sz w:val="28"/>
          <w:szCs w:val="28"/>
          <w:lang w:val="kk-KZ"/>
        </w:rPr>
        <w:t xml:space="preserve">Өткір респиратор вирустық жұқпалардың алдын-алу үшін спецификалық және спецификалық емес қорғау құралдарын кешендік пайдалану  тиімді болып саналады. </w:t>
      </w:r>
    </w:p>
    <w:p w:rsidR="00CF2B2F" w:rsidRDefault="00CF2B2F" w:rsidP="00CF2B2F">
      <w:pPr>
        <w:pStyle w:val="a3"/>
        <w:rPr>
          <w:rFonts w:ascii="Times New Roman" w:hAnsi="Times New Roman" w:cs="Times New Roman"/>
          <w:color w:val="C00000"/>
          <w:sz w:val="16"/>
          <w:szCs w:val="28"/>
          <w:lang w:val="kk-KZ"/>
        </w:rPr>
      </w:pPr>
    </w:p>
    <w:p w:rsidR="00CF2B2F" w:rsidRDefault="00CF2B2F" w:rsidP="00CF2B2F">
      <w:pPr>
        <w:pStyle w:val="a3"/>
        <w:rPr>
          <w:rFonts w:ascii="Times New Roman" w:hAnsi="Times New Roman" w:cs="Times New Roman"/>
          <w:color w:val="C00000"/>
          <w:sz w:val="28"/>
          <w:szCs w:val="28"/>
        </w:rPr>
      </w:pPr>
      <w:r>
        <w:rPr>
          <w:rFonts w:ascii="Times New Roman" w:hAnsi="Times New Roman" w:cs="Times New Roman"/>
          <w:color w:val="C00000"/>
          <w:sz w:val="28"/>
          <w:szCs w:val="28"/>
          <w:lang w:val="kk-KZ"/>
        </w:rPr>
        <w:t>Тұмаудың спецификалық емес прафилактикасына жататындар:</w:t>
      </w:r>
    </w:p>
    <w:p w:rsidR="00CF2B2F" w:rsidRDefault="00CF2B2F" w:rsidP="00CF2B2F">
      <w:pPr>
        <w:pStyle w:val="a3"/>
        <w:rPr>
          <w:rFonts w:ascii="Times New Roman" w:hAnsi="Times New Roman" w:cs="Times New Roman"/>
          <w:color w:val="C00000"/>
          <w:sz w:val="28"/>
          <w:szCs w:val="28"/>
          <w:lang w:val="kk-KZ"/>
        </w:rPr>
      </w:pPr>
      <w:r>
        <w:rPr>
          <w:rFonts w:ascii="Times New Roman" w:hAnsi="Times New Roman" w:cs="Times New Roman"/>
          <w:color w:val="C00000"/>
          <w:sz w:val="28"/>
          <w:szCs w:val="28"/>
          <w:lang w:val="kk-KZ"/>
        </w:rPr>
        <w:t xml:space="preserve">Полидәрумендер мен микроэлементтер кешендері, </w:t>
      </w:r>
      <w:r>
        <w:rPr>
          <w:rFonts w:ascii="Times New Roman" w:hAnsi="Times New Roman" w:cs="Times New Roman"/>
          <w:color w:val="C00000"/>
          <w:sz w:val="28"/>
          <w:szCs w:val="28"/>
        </w:rPr>
        <w:t xml:space="preserve"> </w:t>
      </w:r>
      <w:proofErr w:type="spellStart"/>
      <w:r>
        <w:rPr>
          <w:rFonts w:ascii="Times New Roman" w:hAnsi="Times New Roman" w:cs="Times New Roman"/>
          <w:color w:val="C00000"/>
          <w:sz w:val="28"/>
          <w:szCs w:val="28"/>
        </w:rPr>
        <w:t>фитопрепарат</w:t>
      </w:r>
      <w:proofErr w:type="spellEnd"/>
      <w:r>
        <w:rPr>
          <w:rFonts w:ascii="Times New Roman" w:hAnsi="Times New Roman" w:cs="Times New Roman"/>
          <w:color w:val="C00000"/>
          <w:sz w:val="28"/>
          <w:szCs w:val="28"/>
          <w:lang w:val="kk-KZ"/>
        </w:rPr>
        <w:t>тар</w:t>
      </w:r>
      <w:r>
        <w:rPr>
          <w:rFonts w:ascii="Times New Roman" w:hAnsi="Times New Roman" w:cs="Times New Roman"/>
          <w:color w:val="C00000"/>
          <w:sz w:val="28"/>
          <w:szCs w:val="28"/>
        </w:rPr>
        <w:t xml:space="preserve">, </w:t>
      </w:r>
      <w:r>
        <w:rPr>
          <w:rFonts w:ascii="Times New Roman" w:hAnsi="Times New Roman" w:cs="Times New Roman"/>
          <w:color w:val="C00000"/>
          <w:sz w:val="28"/>
          <w:szCs w:val="28"/>
          <w:lang w:val="kk-KZ"/>
        </w:rPr>
        <w:t xml:space="preserve"> </w:t>
      </w:r>
    </w:p>
    <w:p w:rsidR="00CF2B2F" w:rsidRDefault="00CF2B2F" w:rsidP="00CF2B2F">
      <w:pPr>
        <w:pStyle w:val="a3"/>
        <w:rPr>
          <w:rFonts w:ascii="Times New Roman" w:hAnsi="Times New Roman" w:cs="Times New Roman"/>
          <w:color w:val="C00000"/>
          <w:sz w:val="28"/>
          <w:szCs w:val="28"/>
          <w:lang w:val="kk-KZ"/>
        </w:rPr>
      </w:pPr>
      <w:r>
        <w:rPr>
          <w:rFonts w:ascii="Times New Roman" w:hAnsi="Times New Roman" w:cs="Times New Roman"/>
          <w:color w:val="C00000"/>
          <w:sz w:val="28"/>
          <w:szCs w:val="28"/>
          <w:lang w:val="kk-KZ"/>
        </w:rPr>
        <w:t xml:space="preserve">                                                                            иммуномодуляторлар.</w:t>
      </w:r>
    </w:p>
    <w:p w:rsidR="00CF2B2F" w:rsidRDefault="00CF2B2F" w:rsidP="00CF2B2F">
      <w:pPr>
        <w:pStyle w:val="a3"/>
        <w:rPr>
          <w:rFonts w:ascii="Times New Roman" w:hAnsi="Times New Roman" w:cs="Times New Roman"/>
          <w:color w:val="C00000"/>
          <w:sz w:val="18"/>
          <w:szCs w:val="28"/>
          <w:lang w:val="kk-KZ"/>
        </w:rPr>
      </w:pPr>
    </w:p>
    <w:p w:rsidR="00CF2B2F" w:rsidRDefault="00CF2B2F" w:rsidP="00CF2B2F">
      <w:pPr>
        <w:pStyle w:val="a3"/>
        <w:rPr>
          <w:rFonts w:ascii="Times New Roman" w:hAnsi="Times New Roman" w:cs="Times New Roman"/>
          <w:color w:val="C00000"/>
          <w:sz w:val="28"/>
          <w:szCs w:val="28"/>
          <w:lang w:val="kk-KZ"/>
        </w:rPr>
      </w:pPr>
      <w:r>
        <w:rPr>
          <w:rFonts w:ascii="Times New Roman" w:hAnsi="Times New Roman" w:cs="Times New Roman"/>
          <w:color w:val="C00000"/>
          <w:sz w:val="28"/>
          <w:szCs w:val="28"/>
          <w:lang w:val="kk-KZ"/>
        </w:rPr>
        <w:t>Халық емін да қолдануға болады: пияз бен сарымсақ туралы барлығы біледі, бірақ кейде осы табиғат емшілері жайлы ұмытылады.</w:t>
      </w:r>
    </w:p>
    <w:p w:rsidR="00CF2B2F" w:rsidRDefault="00CF2B2F" w:rsidP="00CF2B2F">
      <w:pPr>
        <w:pStyle w:val="a3"/>
        <w:rPr>
          <w:rFonts w:ascii="Times New Roman" w:hAnsi="Times New Roman" w:cs="Times New Roman"/>
          <w:color w:val="C00000"/>
          <w:sz w:val="28"/>
          <w:szCs w:val="28"/>
          <w:lang w:val="kk-KZ"/>
        </w:rPr>
      </w:pPr>
    </w:p>
    <w:p w:rsidR="00CF2B2F" w:rsidRDefault="00CF2B2F" w:rsidP="00CF2B2F">
      <w:pPr>
        <w:pStyle w:val="a3"/>
        <w:rPr>
          <w:rFonts w:ascii="Times New Roman" w:hAnsi="Times New Roman" w:cs="Times New Roman"/>
          <w:b/>
          <w:color w:val="C00000"/>
          <w:sz w:val="28"/>
          <w:szCs w:val="28"/>
          <w:lang w:val="kk-KZ"/>
        </w:rPr>
      </w:pPr>
      <w:r>
        <w:rPr>
          <w:rFonts w:ascii="Times New Roman" w:hAnsi="Times New Roman" w:cs="Times New Roman"/>
          <w:color w:val="C00000"/>
          <w:sz w:val="28"/>
          <w:szCs w:val="28"/>
          <w:lang w:val="kk-KZ"/>
        </w:rPr>
        <w:t xml:space="preserve">   </w:t>
      </w:r>
      <w:r>
        <w:rPr>
          <w:rFonts w:ascii="Times New Roman" w:hAnsi="Times New Roman" w:cs="Times New Roman"/>
          <w:b/>
          <w:color w:val="C00000"/>
          <w:sz w:val="28"/>
          <w:szCs w:val="28"/>
          <w:lang w:val="kk-KZ"/>
        </w:rPr>
        <w:t>Тұмау мен ӨРВЖ алдын алудың жалпы шаралары:</w:t>
      </w:r>
    </w:p>
    <w:p w:rsidR="00CF2B2F" w:rsidRDefault="00CF2B2F" w:rsidP="00CF2B2F">
      <w:pPr>
        <w:pStyle w:val="a3"/>
        <w:ind w:left="708"/>
        <w:jc w:val="both"/>
        <w:rPr>
          <w:rFonts w:ascii="Times New Roman" w:hAnsi="Times New Roman" w:cs="Times New Roman"/>
          <w:sz w:val="28"/>
          <w:szCs w:val="28"/>
          <w:lang w:val="kk-KZ"/>
        </w:rPr>
      </w:pPr>
      <w:r>
        <w:rPr>
          <w:rFonts w:ascii="Times New Roman" w:hAnsi="Times New Roman" w:cs="Times New Roman"/>
          <w:sz w:val="28"/>
          <w:szCs w:val="28"/>
          <w:lang w:val="kk-KZ"/>
        </w:rPr>
        <w:t>1.Сырқат адаммен, қызуы көтерілуі белгісі бар және жөтелетін адамдармен жақын қарым-қатынас жасамауға тырысыңыз;</w:t>
      </w:r>
    </w:p>
    <w:p w:rsidR="00CF2B2F" w:rsidRDefault="00CF2B2F" w:rsidP="00CF2B2F">
      <w:pPr>
        <w:pStyle w:val="a3"/>
        <w:ind w:left="708"/>
        <w:jc w:val="both"/>
        <w:rPr>
          <w:rFonts w:ascii="Times New Roman" w:hAnsi="Times New Roman" w:cs="Times New Roman"/>
          <w:sz w:val="28"/>
          <w:szCs w:val="28"/>
          <w:lang w:val="kk-KZ"/>
        </w:rPr>
      </w:pPr>
      <w:r>
        <w:rPr>
          <w:rFonts w:ascii="Times New Roman" w:hAnsi="Times New Roman" w:cs="Times New Roman"/>
          <w:sz w:val="28"/>
          <w:szCs w:val="28"/>
          <w:lang w:val="kk-KZ"/>
        </w:rPr>
        <w:t>2.Қолыңызды мұқият және  жиі-жиі  сабынмен немесе құрамында 60% спирті бар антисептик-гельмен жуыңыз;</w:t>
      </w:r>
    </w:p>
    <w:p w:rsidR="00CF2B2F" w:rsidRDefault="00CF2B2F" w:rsidP="00CF2B2F">
      <w:pPr>
        <w:pStyle w:val="a3"/>
        <w:ind w:left="708"/>
        <w:jc w:val="both"/>
        <w:rPr>
          <w:rFonts w:ascii="Times New Roman" w:hAnsi="Times New Roman" w:cs="Times New Roman"/>
          <w:sz w:val="28"/>
          <w:szCs w:val="28"/>
          <w:lang w:val="kk-KZ"/>
        </w:rPr>
      </w:pPr>
      <w:r>
        <w:rPr>
          <w:rFonts w:ascii="Times New Roman" w:hAnsi="Times New Roman" w:cs="Times New Roman"/>
          <w:sz w:val="28"/>
          <w:szCs w:val="28"/>
          <w:lang w:val="kk-KZ"/>
        </w:rPr>
        <w:t>3.Салауатты өмір салтын ұстаныңыз, толыққанды тынығу, ұйықтау,  тамақтану, белсенді шынығу, таза ауада серуендеу.</w:t>
      </w:r>
    </w:p>
    <w:p w:rsidR="00CF2B2F" w:rsidRDefault="00CF2B2F" w:rsidP="00CF2B2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Кір жуатын сабынмен мұрынды шаю да жақсы нәтиже көрсетіп отыр. Біріншіден, вирус сумен шайылады, екіншіден, сабынмен мұрынның шырышты қабығын тітіркендіру арқасында онда иммунитетті көтеретін интерферон түзіледі.</w:t>
      </w:r>
    </w:p>
    <w:p w:rsidR="00CF2B2F" w:rsidRDefault="00CF2B2F" w:rsidP="00CF2B2F">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үйде ӨРВЖ немесе тұмаумен  сырқаттанған адам болса, онда сырқат адамды отбасының басқа мүшелерінен оқшаулаңыз. Сырқат адамға күтім жасағанда аузыңыз бен мұрныңызды орамалмен бүркеңіз.  Бұған арнайы шығарылатын бетпердені немесе қолдан жасалған бетперделерді қолданыңыз. Сырқатпен қарым-қатынаста болғаннан кейін қолыңызды мұқият жуыңыз. Ортақ пайдаланатын ыдыстардан алшақ болыңыз. Көз, мұрын, аузыңызға мүмкіндігіңше тиіспеуге тырысыңыз.Тұмау ауа-тамшы жолынан басқа да дәл осылай жолдармен таралады.</w:t>
      </w:r>
    </w:p>
    <w:p w:rsidR="00CF2B2F" w:rsidRDefault="00CF2B2F" w:rsidP="00CF2B2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Үнемі сырқат адам жатқан бөлмені желдетіп отырыңыз. Бөлмені таза ұстаңыз, жинап-жуу кезінде арнайы жуғыш құралдарды қолданыңыз. </w:t>
      </w:r>
    </w:p>
    <w:p w:rsidR="00CF2B2F" w:rsidRDefault="00CF2B2F" w:rsidP="00CF2B2F">
      <w:pPr>
        <w:pStyle w:val="a3"/>
        <w:ind w:firstLine="708"/>
        <w:jc w:val="both"/>
        <w:rPr>
          <w:rFonts w:ascii="Times New Roman" w:hAnsi="Times New Roman" w:cs="Times New Roman"/>
          <w:b/>
          <w:color w:val="C00000"/>
          <w:sz w:val="28"/>
          <w:szCs w:val="28"/>
          <w:lang w:val="kk-KZ"/>
        </w:rPr>
      </w:pPr>
      <w:r>
        <w:rPr>
          <w:rFonts w:ascii="Times New Roman" w:hAnsi="Times New Roman" w:cs="Times New Roman"/>
          <w:b/>
          <w:color w:val="C00000"/>
          <w:sz w:val="28"/>
          <w:szCs w:val="28"/>
          <w:lang w:val="kk-KZ"/>
        </w:rPr>
        <w:t>Егер Сіз өзіңізді нашар сезінсеңіз, қызыуыңыз көтерілсе, жөтелсеңіз немесе тамағыңыз ауырса:</w:t>
      </w:r>
    </w:p>
    <w:p w:rsidR="00CF2B2F" w:rsidRDefault="00CF2B2F" w:rsidP="00CF2B2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 үйде қалып, жұмысқа, мектепке немесе адам көп жиналатын орындарға бармаңыз;</w:t>
      </w:r>
    </w:p>
    <w:p w:rsidR="00CF2B2F" w:rsidRDefault="00CF2B2F" w:rsidP="00CF2B2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 демалыңыз әрі көбірек сұйықтық ішуге тырысыңыз;</w:t>
      </w:r>
    </w:p>
    <w:p w:rsidR="00CF2B2F" w:rsidRDefault="00CF2B2F" w:rsidP="00CF2B2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жөтелу мен түшкіру кезінде бір реттік орамалмен аузыңыз бен мұрныңызды бүркеңіз, пайдаланған ормалыңызды қайта пайдаланбаңыз; </w:t>
      </w:r>
    </w:p>
    <w:p w:rsidR="00CF2B2F" w:rsidRDefault="00CF2B2F" w:rsidP="00CF2B2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4.әрбір түшкірген не жөтелген соң қолыңызды жиі-жиі сабындап жуыңыз;.</w:t>
      </w:r>
    </w:p>
    <w:p w:rsidR="00CF2B2F" w:rsidRDefault="00CF2B2F" w:rsidP="00CF2B2F">
      <w:pPr>
        <w:pStyle w:val="a3"/>
        <w:jc w:val="both"/>
        <w:rPr>
          <w:rFonts w:ascii="Times New Roman" w:hAnsi="Times New Roman" w:cs="Times New Roman"/>
          <w:sz w:val="28"/>
          <w:szCs w:val="28"/>
        </w:rPr>
      </w:pPr>
      <w:r>
        <w:rPr>
          <w:rFonts w:ascii="Times New Roman" w:hAnsi="Times New Roman" w:cs="Times New Roman"/>
          <w:sz w:val="28"/>
          <w:szCs w:val="28"/>
          <w:lang w:val="kk-KZ"/>
        </w:rPr>
        <w:t>5.сырқаттанғаныңыз жайлы отбасыңыз бен достарыңызға айтып, адамдармен байланысқа түспеуге тырысыңыз. Кездесе қалғанда құшақтасу, сүю және қолқысу рәсімдерінен бас тартыңыз</w:t>
      </w:r>
      <w:r>
        <w:rPr>
          <w:rFonts w:ascii="Times New Roman" w:hAnsi="Times New Roman" w:cs="Times New Roman"/>
          <w:sz w:val="28"/>
          <w:szCs w:val="28"/>
        </w:rPr>
        <w:t>.</w:t>
      </w:r>
      <w:r>
        <w:rPr>
          <w:rFonts w:ascii="Times New Roman" w:hAnsi="Times New Roman" w:cs="Times New Roman"/>
          <w:sz w:val="28"/>
          <w:szCs w:val="28"/>
        </w:rPr>
        <w:br w:type="page"/>
      </w:r>
    </w:p>
    <w:tbl>
      <w:tblPr>
        <w:tblW w:w="11250" w:type="dxa"/>
        <w:tblCellSpacing w:w="0" w:type="dxa"/>
        <w:tblCellMar>
          <w:left w:w="0" w:type="dxa"/>
          <w:right w:w="0" w:type="dxa"/>
        </w:tblCellMar>
        <w:tblLook w:val="04A0"/>
      </w:tblPr>
      <w:tblGrid>
        <w:gridCol w:w="11250"/>
      </w:tblGrid>
      <w:tr w:rsidR="00CF2B2F" w:rsidRPr="00CF2B2F" w:rsidTr="00CF2B2F">
        <w:trPr>
          <w:trHeight w:val="15"/>
          <w:tblCellSpacing w:w="0" w:type="dxa"/>
        </w:trPr>
        <w:tc>
          <w:tcPr>
            <w:tcW w:w="0" w:type="auto"/>
            <w:vAlign w:val="center"/>
            <w:hideMark/>
          </w:tcPr>
          <w:tbl>
            <w:tblPr>
              <w:tblW w:w="4739" w:type="pct"/>
              <w:tblCellSpacing w:w="0" w:type="dxa"/>
              <w:tblCellMar>
                <w:left w:w="0" w:type="dxa"/>
                <w:right w:w="0" w:type="dxa"/>
              </w:tblCellMar>
              <w:tblLook w:val="04A0"/>
            </w:tblPr>
            <w:tblGrid>
              <w:gridCol w:w="10633"/>
              <w:gridCol w:w="15"/>
              <w:gridCol w:w="15"/>
            </w:tblGrid>
            <w:tr w:rsidR="00CF2B2F" w:rsidRPr="00CF2B2F">
              <w:trPr>
                <w:trHeight w:val="15312"/>
                <w:tblCellSpacing w:w="0" w:type="dxa"/>
              </w:trPr>
              <w:tc>
                <w:tcPr>
                  <w:tcW w:w="4986" w:type="pct"/>
                  <w:tcMar>
                    <w:top w:w="0" w:type="dxa"/>
                    <w:left w:w="135" w:type="dxa"/>
                    <w:bottom w:w="0" w:type="dxa"/>
                    <w:right w:w="0" w:type="dxa"/>
                  </w:tcMar>
                  <w:vAlign w:val="center"/>
                </w:tcPr>
                <w:p w:rsidR="00CF2B2F" w:rsidRDefault="00CF2B2F">
                  <w:pPr>
                    <w:spacing w:after="100" w:afterAutospacing="1" w:line="240" w:lineRule="auto"/>
                    <w:rPr>
                      <w:rFonts w:ascii="Times New Roman" w:eastAsia="Times New Roman" w:hAnsi="Times New Roman" w:cs="Times New Roman"/>
                      <w:caps/>
                      <w:color w:val="207DBC"/>
                      <w:sz w:val="17"/>
                      <w:szCs w:val="17"/>
                      <w:lang w:eastAsia="ru-RU"/>
                    </w:rPr>
                  </w:pPr>
                  <w:r>
                    <w:rPr>
                      <w:b/>
                      <w:sz w:val="36"/>
                      <w:szCs w:val="36"/>
                    </w:rPr>
                    <w:lastRenderedPageBreak/>
                    <w:t xml:space="preserve">                            </w:t>
                  </w:r>
                  <w:r>
                    <w:rPr>
                      <w:rFonts w:ascii="Times New Roman" w:hAnsi="Times New Roman" w:cs="Times New Roman"/>
                      <w:b/>
                      <w:color w:val="C00000"/>
                      <w:sz w:val="36"/>
                      <w:szCs w:val="36"/>
                      <w:lang w:val="kk-KZ"/>
                    </w:rPr>
                    <w:t>Тұмаудың алғашқы белгілері</w:t>
                  </w:r>
                  <w:r>
                    <w:rPr>
                      <w:rFonts w:ascii="Times New Roman" w:hAnsi="Times New Roman" w:cs="Times New Roman"/>
                      <w:noProof/>
                      <w:lang w:eastAsia="ru-RU"/>
                    </w:rPr>
                    <w:drawing>
                      <wp:inline distT="0" distB="0" distL="0" distR="0">
                        <wp:extent cx="3533775" cy="3533775"/>
                        <wp:effectExtent l="19050" t="0" r="9525" b="0"/>
                        <wp:docPr id="1" name="Рисунок 10" descr="http://gigamir.net/upload/img/content/originnal_b0fc3d408ad59632192adc8c6f558b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gigamir.net/upload/img/content/originnal_b0fc3d408ad59632192adc8c6f558b5f.jpg"/>
                                <pic:cNvPicPr>
                                  <a:picLocks noChangeAspect="1" noChangeArrowheads="1"/>
                                </pic:cNvPicPr>
                              </pic:nvPicPr>
                              <pic:blipFill>
                                <a:blip r:embed="rId5" cstate="print"/>
                                <a:srcRect/>
                                <a:stretch>
                                  <a:fillRect/>
                                </a:stretch>
                              </pic:blipFill>
                              <pic:spPr bwMode="auto">
                                <a:xfrm>
                                  <a:off x="0" y="0"/>
                                  <a:ext cx="3533775" cy="3533775"/>
                                </a:xfrm>
                                <a:prstGeom prst="rect">
                                  <a:avLst/>
                                </a:prstGeom>
                                <a:noFill/>
                                <a:ln w="9525">
                                  <a:noFill/>
                                  <a:miter lim="800000"/>
                                  <a:headEnd/>
                                  <a:tailEnd/>
                                </a:ln>
                              </pic:spPr>
                            </pic:pic>
                          </a:graphicData>
                        </a:graphic>
                      </wp:inline>
                    </w:drawing>
                  </w:r>
                </w:p>
                <w:p w:rsidR="00CF2B2F" w:rsidRDefault="00CF2B2F">
                  <w:pPr>
                    <w:pStyle w:val="a3"/>
                    <w:spacing w:line="276" w:lineRule="auto"/>
                    <w:rPr>
                      <w:rFonts w:ascii="Times New Roman" w:hAnsi="Times New Roman" w:cs="Times New Roman"/>
                      <w:b/>
                      <w:lang w:val="kk-KZ" w:eastAsia="ru-RU"/>
                    </w:rPr>
                  </w:pPr>
                  <w:r>
                    <w:rPr>
                      <w:rFonts w:ascii="Times New Roman" w:hAnsi="Times New Roman" w:cs="Times New Roman"/>
                      <w:b/>
                      <w:color w:val="C00000"/>
                      <w:sz w:val="28"/>
                      <w:szCs w:val="28"/>
                      <w:lang w:val="kk-KZ" w:eastAsia="ru-RU"/>
                    </w:rPr>
                    <w:t>Тұмау құрамына  200-ден астам түрлі вирустар кіретін өткір респираторлық вирустық жұқпалар тобына жатады</w:t>
                  </w:r>
                  <w:r>
                    <w:rPr>
                      <w:rFonts w:ascii="Times New Roman" w:hAnsi="Times New Roman" w:cs="Times New Roman"/>
                      <w:b/>
                      <w:color w:val="C00000"/>
                      <w:sz w:val="28"/>
                      <w:szCs w:val="28"/>
                      <w:lang w:eastAsia="ru-RU"/>
                    </w:rPr>
                    <w:t xml:space="preserve">, </w:t>
                  </w:r>
                  <w:r>
                    <w:rPr>
                      <w:rFonts w:ascii="Times New Roman" w:hAnsi="Times New Roman" w:cs="Times New Roman"/>
                      <w:b/>
                      <w:lang w:val="kk-KZ" w:eastAsia="ru-RU"/>
                    </w:rPr>
                    <w:t xml:space="preserve">Ол күрделі асқынуларға себепші болуы мүмкін: бас миы қабыршығының зақымдануы, вирустық өкпе қабынуы, бүйректің зақымдануы.  </w:t>
                  </w:r>
                </w:p>
                <w:p w:rsidR="00CF2B2F" w:rsidRDefault="00CF2B2F">
                  <w:pPr>
                    <w:pStyle w:val="a3"/>
                    <w:spacing w:line="276" w:lineRule="auto"/>
                    <w:rPr>
                      <w:rFonts w:ascii="Times New Roman" w:hAnsi="Times New Roman" w:cs="Times New Roman"/>
                      <w:b/>
                      <w:sz w:val="18"/>
                      <w:lang w:eastAsia="ru-RU"/>
                    </w:rPr>
                  </w:pPr>
                </w:p>
                <w:p w:rsidR="00CF2B2F" w:rsidRDefault="00CF2B2F">
                  <w:pPr>
                    <w:pStyle w:val="a3"/>
                    <w:spacing w:line="276" w:lineRule="auto"/>
                    <w:rPr>
                      <w:rFonts w:ascii="Times New Roman" w:hAnsi="Times New Roman" w:cs="Times New Roman"/>
                      <w:b/>
                      <w:color w:val="C00000"/>
                      <w:sz w:val="28"/>
                      <w:szCs w:val="28"/>
                      <w:lang w:val="kk-KZ" w:eastAsia="ru-RU"/>
                    </w:rPr>
                  </w:pPr>
                  <w:r>
                    <w:rPr>
                      <w:rFonts w:ascii="Times New Roman" w:hAnsi="Times New Roman" w:cs="Times New Roman"/>
                      <w:b/>
                      <w:color w:val="C00000"/>
                      <w:sz w:val="28"/>
                      <w:szCs w:val="28"/>
                      <w:lang w:val="kk-KZ" w:eastAsia="ru-RU"/>
                    </w:rPr>
                    <w:t>Тұмаудың алғашқы белгілері</w:t>
                  </w:r>
                </w:p>
                <w:p w:rsidR="00CF2B2F" w:rsidRDefault="00CF2B2F">
                  <w:pPr>
                    <w:pStyle w:val="a3"/>
                    <w:spacing w:line="276" w:lineRule="auto"/>
                    <w:rPr>
                      <w:rFonts w:ascii="Times New Roman" w:hAnsi="Times New Roman" w:cs="Times New Roman"/>
                      <w:sz w:val="24"/>
                      <w:szCs w:val="24"/>
                      <w:lang w:val="kk-KZ" w:eastAsia="ru-RU"/>
                    </w:rPr>
                  </w:pPr>
                  <w:r>
                    <w:rPr>
                      <w:rFonts w:ascii="Times New Roman" w:hAnsi="Times New Roman" w:cs="Times New Roman"/>
                      <w:b/>
                      <w:sz w:val="28"/>
                      <w:szCs w:val="28"/>
                      <w:lang w:val="kk-KZ" w:eastAsia="ru-RU"/>
                    </w:rPr>
                    <w:t>Тұмау бірден</w:t>
                  </w:r>
                  <w:r>
                    <w:rPr>
                      <w:rFonts w:ascii="Times New Roman" w:hAnsi="Times New Roman" w:cs="Times New Roman"/>
                      <w:b/>
                      <w:color w:val="C00000"/>
                      <w:sz w:val="28"/>
                      <w:szCs w:val="28"/>
                      <w:lang w:val="kk-KZ" w:eastAsia="ru-RU"/>
                    </w:rPr>
                    <w:t xml:space="preserve"> қызудың көтерілуінен басталады да, ағзаның өткір улану белгілерімен тез өршиді.  </w:t>
                  </w:r>
                  <w:r>
                    <w:rPr>
                      <w:rFonts w:ascii="Times New Roman" w:hAnsi="Times New Roman" w:cs="Times New Roman"/>
                      <w:b/>
                      <w:sz w:val="28"/>
                      <w:szCs w:val="28"/>
                      <w:lang w:val="kk-KZ" w:eastAsia="ru-RU"/>
                    </w:rPr>
                    <w:t>Әдетте бұл</w:t>
                  </w:r>
                  <w:r>
                    <w:rPr>
                      <w:rFonts w:ascii="Times New Roman" w:hAnsi="Times New Roman" w:cs="Times New Roman"/>
                      <w:b/>
                      <w:color w:val="C00000"/>
                      <w:sz w:val="28"/>
                      <w:szCs w:val="28"/>
                      <w:lang w:val="kk-KZ" w:eastAsia="ru-RU"/>
                    </w:rPr>
                    <w:t xml:space="preserve"> бас ауруы, көздің жарықтан қорқып,  түйіліп ауыруы, әлсіздік, тершеңдік, бұлшық еттердің ауыруы</w:t>
                  </w:r>
                  <w:r>
                    <w:rPr>
                      <w:rFonts w:ascii="Times New Roman" w:hAnsi="Times New Roman" w:cs="Times New Roman"/>
                      <w:b/>
                      <w:sz w:val="28"/>
                      <w:szCs w:val="28"/>
                      <w:lang w:val="kk-KZ" w:eastAsia="ru-RU"/>
                    </w:rPr>
                    <w:t>. Жұқпалардың алғашқы қақпалары тыныс алу жолдары болғандықтан, бірден олардың зақымдану белгілері байқалады:</w:t>
                  </w:r>
                  <w:r>
                    <w:rPr>
                      <w:rFonts w:ascii="Times New Roman" w:hAnsi="Times New Roman" w:cs="Times New Roman"/>
                      <w:b/>
                      <w:sz w:val="24"/>
                      <w:szCs w:val="24"/>
                      <w:lang w:val="kk-KZ" w:eastAsia="ru-RU"/>
                    </w:rPr>
                    <w:t xml:space="preserve"> </w:t>
                  </w:r>
                  <w:r>
                    <w:rPr>
                      <w:rFonts w:ascii="Times New Roman" w:hAnsi="Times New Roman" w:cs="Times New Roman"/>
                      <w:b/>
                      <w:color w:val="C00000"/>
                      <w:sz w:val="28"/>
                      <w:szCs w:val="28"/>
                      <w:lang w:val="kk-KZ" w:eastAsia="ru-RU"/>
                    </w:rPr>
                    <w:t>тамақтың қырып ауыруы, кеуденің сыздауы, құрғақ жөтел</w:t>
                  </w:r>
                  <w:r>
                    <w:rPr>
                      <w:rFonts w:ascii="Times New Roman" w:hAnsi="Times New Roman" w:cs="Times New Roman"/>
                      <w:sz w:val="24"/>
                      <w:szCs w:val="24"/>
                      <w:lang w:val="kk-KZ" w:eastAsia="ru-RU"/>
                    </w:rPr>
                    <w:t xml:space="preserve">. </w:t>
                  </w:r>
                  <w:r>
                    <w:rPr>
                      <w:rFonts w:ascii="Times New Roman" w:hAnsi="Times New Roman" w:cs="Times New Roman"/>
                      <w:b/>
                      <w:sz w:val="28"/>
                      <w:szCs w:val="28"/>
                      <w:lang w:val="kk-KZ" w:eastAsia="ru-RU"/>
                    </w:rPr>
                    <w:t>Тұмау кезінде сырқат адам өзін-өзі соншалықты нашар сезінуінен, тіпті сырқаттың сағат нешеде пайда болғанын да айтып бере алады.</w:t>
                  </w:r>
                </w:p>
                <w:p w:rsidR="00CF2B2F" w:rsidRDefault="00CF2B2F">
                  <w:pPr>
                    <w:pStyle w:val="a3"/>
                    <w:spacing w:line="276" w:lineRule="auto"/>
                    <w:rPr>
                      <w:rFonts w:ascii="Times New Roman" w:hAnsi="Times New Roman" w:cs="Times New Roman"/>
                      <w:sz w:val="24"/>
                      <w:szCs w:val="24"/>
                      <w:lang w:val="kk-KZ" w:eastAsia="ru-RU"/>
                    </w:rPr>
                  </w:pPr>
                </w:p>
                <w:p w:rsidR="00CF2B2F" w:rsidRDefault="00CF2B2F">
                  <w:pPr>
                    <w:pStyle w:val="a3"/>
                    <w:spacing w:line="276" w:lineRule="auto"/>
                    <w:rPr>
                      <w:rFonts w:ascii="Times New Roman" w:hAnsi="Times New Roman" w:cs="Times New Roman"/>
                      <w:b/>
                      <w:color w:val="C00000"/>
                      <w:sz w:val="28"/>
                      <w:szCs w:val="28"/>
                      <w:lang w:val="kk-KZ" w:eastAsia="ru-RU"/>
                    </w:rPr>
                  </w:pPr>
                  <w:r>
                    <w:rPr>
                      <w:rFonts w:ascii="Times New Roman" w:hAnsi="Times New Roman" w:cs="Times New Roman"/>
                      <w:b/>
                      <w:color w:val="C00000"/>
                      <w:sz w:val="28"/>
                      <w:szCs w:val="28"/>
                      <w:lang w:val="kk-KZ" w:eastAsia="ru-RU"/>
                    </w:rPr>
                    <w:t xml:space="preserve">Тұмаудың басқа өткір респираторлық жұқпалардан басты ерекшелігі, ӨРВЖ кезінде дене қызуының көтерілуі аз байқалады </w:t>
                  </w:r>
                  <w:r>
                    <w:rPr>
                      <w:rFonts w:ascii="Times New Roman" w:hAnsi="Times New Roman" w:cs="Times New Roman"/>
                      <w:b/>
                      <w:sz w:val="28"/>
                      <w:szCs w:val="28"/>
                      <w:lang w:val="kk-KZ" w:eastAsia="ru-RU"/>
                    </w:rPr>
                    <w:t>(</w:t>
                  </w:r>
                  <w:r>
                    <w:rPr>
                      <w:rFonts w:ascii="Times New Roman" w:hAnsi="Times New Roman" w:cs="Times New Roman"/>
                      <w:b/>
                      <w:sz w:val="24"/>
                      <w:szCs w:val="28"/>
                      <w:lang w:val="kk-KZ" w:eastAsia="ru-RU"/>
                    </w:rPr>
                    <w:t>38</w:t>
                  </w:r>
                  <w:r>
                    <w:rPr>
                      <w:rFonts w:ascii="Times New Roman" w:hAnsi="Times New Roman" w:cs="Times New Roman"/>
                      <w:b/>
                      <w:sz w:val="24"/>
                      <w:szCs w:val="28"/>
                      <w:vertAlign w:val="superscript"/>
                      <w:lang w:val="kk-KZ" w:eastAsia="ru-RU"/>
                    </w:rPr>
                    <w:t>0</w:t>
                  </w:r>
                  <w:r>
                    <w:rPr>
                      <w:rFonts w:ascii="Times New Roman" w:hAnsi="Times New Roman" w:cs="Times New Roman"/>
                      <w:b/>
                      <w:sz w:val="24"/>
                      <w:szCs w:val="28"/>
                      <w:lang w:val="kk-KZ" w:eastAsia="ru-RU"/>
                    </w:rPr>
                    <w:t xml:space="preserve"> С-тан  жоғары көтерілуі сирек кездеседі</w:t>
                  </w:r>
                  <w:r>
                    <w:rPr>
                      <w:rFonts w:ascii="Times New Roman" w:hAnsi="Times New Roman" w:cs="Times New Roman"/>
                      <w:b/>
                      <w:sz w:val="28"/>
                      <w:szCs w:val="28"/>
                      <w:lang w:val="kk-KZ" w:eastAsia="ru-RU"/>
                    </w:rPr>
                    <w:t>),</w:t>
                  </w:r>
                  <w:r>
                    <w:rPr>
                      <w:rFonts w:ascii="Times New Roman" w:hAnsi="Times New Roman" w:cs="Times New Roman"/>
                      <w:b/>
                      <w:color w:val="C00000"/>
                      <w:sz w:val="28"/>
                      <w:szCs w:val="28"/>
                      <w:lang w:val="kk-KZ" w:eastAsia="ru-RU"/>
                    </w:rPr>
                    <w:t xml:space="preserve"> және бірінші кезекте өзін-өзі нашар сезінуі емес, қабыну құбылыстары алға шығады: қатты тұмаурату, тамақтың ауыруы, ылғалды жөтел.</w:t>
                  </w:r>
                </w:p>
                <w:p w:rsidR="00CF2B2F" w:rsidRDefault="00CF2B2F">
                  <w:pPr>
                    <w:pStyle w:val="a3"/>
                    <w:spacing w:line="276" w:lineRule="auto"/>
                    <w:rPr>
                      <w:b/>
                      <w:color w:val="C00000"/>
                      <w:sz w:val="28"/>
                      <w:szCs w:val="28"/>
                      <w:lang w:val="kk-KZ" w:eastAsia="ru-RU"/>
                    </w:rPr>
                  </w:pPr>
                </w:p>
                <w:p w:rsidR="00CF2B2F" w:rsidRPr="00CF2B2F" w:rsidRDefault="00CF2B2F">
                  <w:pPr>
                    <w:pStyle w:val="a3"/>
                    <w:spacing w:line="276" w:lineRule="auto"/>
                    <w:rPr>
                      <w:rFonts w:ascii="Times New Roman" w:hAnsi="Times New Roman" w:cs="Times New Roman"/>
                      <w:b/>
                      <w:sz w:val="24"/>
                      <w:szCs w:val="24"/>
                      <w:lang w:val="kk-KZ" w:eastAsia="ru-RU"/>
                    </w:rPr>
                  </w:pPr>
                  <w:r>
                    <w:rPr>
                      <w:rFonts w:ascii="Times New Roman" w:hAnsi="Times New Roman" w:cs="Times New Roman"/>
                      <w:b/>
                      <w:color w:val="C00000"/>
                      <w:sz w:val="28"/>
                      <w:szCs w:val="28"/>
                      <w:lang w:val="kk-KZ" w:eastAsia="ru-RU"/>
                    </w:rPr>
                    <w:t xml:space="preserve">ӨРВЖ </w:t>
                  </w:r>
                  <w:r>
                    <w:rPr>
                      <w:rFonts w:ascii="Times New Roman" w:hAnsi="Times New Roman" w:cs="Times New Roman"/>
                      <w:b/>
                      <w:sz w:val="28"/>
                      <w:szCs w:val="28"/>
                      <w:lang w:val="kk-KZ" w:eastAsia="ru-RU"/>
                    </w:rPr>
                    <w:t>біртіндеп басталады</w:t>
                  </w:r>
                  <w:r>
                    <w:rPr>
                      <w:rFonts w:ascii="Times New Roman" w:hAnsi="Times New Roman" w:cs="Times New Roman"/>
                      <w:b/>
                      <w:color w:val="C00000"/>
                      <w:sz w:val="28"/>
                      <w:szCs w:val="28"/>
                      <w:lang w:val="kk-KZ" w:eastAsia="ru-RU"/>
                    </w:rPr>
                    <w:t xml:space="preserve">: тамақтың қырып ауыруынан бастап, мұрын айналасындағы жағымсыз сезінулер, кейін басқа белгілері де байқалады. </w:t>
                  </w:r>
                  <w:r>
                    <w:rPr>
                      <w:rFonts w:ascii="Times New Roman" w:hAnsi="Times New Roman" w:cs="Times New Roman"/>
                      <w:b/>
                      <w:sz w:val="28"/>
                      <w:szCs w:val="28"/>
                      <w:lang w:val="kk-KZ" w:eastAsia="ru-RU"/>
                    </w:rPr>
                    <w:t>Ауруға қарсылық көрсету жүйесі әр адамда әртүрлі: кей адамадарда ауру кезінде мүлдем қызу көтерілмейді, басқа біреулерде салқын тию кезінде де ағзаның улануы жеңіл өтеді. Мұндай кезде</w:t>
                  </w:r>
                  <w:r>
                    <w:rPr>
                      <w:rFonts w:ascii="Times New Roman" w:hAnsi="Times New Roman" w:cs="Times New Roman"/>
                      <w:b/>
                      <w:color w:val="C00000"/>
                      <w:sz w:val="28"/>
                      <w:szCs w:val="28"/>
                      <w:lang w:val="kk-KZ" w:eastAsia="ru-RU"/>
                    </w:rPr>
                    <w:t xml:space="preserve"> ТҰМАУДЫ БАСҚА ӨРВЖ-ден ажырату қиын. </w:t>
                  </w:r>
                </w:p>
                <w:p w:rsidR="00CF2B2F" w:rsidRPr="00CF2B2F" w:rsidRDefault="00CF2B2F">
                  <w:pPr>
                    <w:pStyle w:val="a3"/>
                    <w:spacing w:line="276" w:lineRule="auto"/>
                    <w:rPr>
                      <w:rFonts w:ascii="Times New Roman" w:hAnsi="Times New Roman" w:cs="Times New Roman"/>
                      <w:b/>
                      <w:sz w:val="16"/>
                      <w:szCs w:val="24"/>
                      <w:lang w:val="kk-KZ" w:eastAsia="ru-RU"/>
                    </w:rPr>
                  </w:pPr>
                </w:p>
                <w:p w:rsidR="00CF2B2F" w:rsidRDefault="00CF2B2F">
                  <w:pPr>
                    <w:pStyle w:val="a3"/>
                    <w:spacing w:line="276" w:lineRule="auto"/>
                    <w:rPr>
                      <w:rFonts w:ascii="Times New Roman" w:hAnsi="Times New Roman" w:cs="Times New Roman"/>
                      <w:b/>
                      <w:sz w:val="24"/>
                      <w:szCs w:val="24"/>
                      <w:lang w:val="kk-KZ" w:eastAsia="ru-RU"/>
                    </w:rPr>
                  </w:pPr>
                  <w:r>
                    <w:rPr>
                      <w:rFonts w:ascii="Times New Roman" w:hAnsi="Times New Roman" w:cs="Times New Roman"/>
                      <w:b/>
                      <w:color w:val="C00000"/>
                      <w:sz w:val="28"/>
                      <w:szCs w:val="28"/>
                      <w:lang w:val="kk-KZ" w:eastAsia="ru-RU"/>
                    </w:rPr>
                    <w:t>Салқын тию</w:t>
                  </w:r>
                  <w:r>
                    <w:rPr>
                      <w:rFonts w:ascii="Times New Roman" w:hAnsi="Times New Roman" w:cs="Times New Roman"/>
                      <w:b/>
                      <w:color w:val="C00000"/>
                      <w:sz w:val="24"/>
                      <w:szCs w:val="24"/>
                      <w:lang w:val="kk-KZ" w:eastAsia="ru-RU"/>
                    </w:rPr>
                    <w:t xml:space="preserve"> </w:t>
                  </w:r>
                  <w:r w:rsidRPr="00CF2B2F">
                    <w:rPr>
                      <w:rFonts w:ascii="Times New Roman" w:hAnsi="Times New Roman" w:cs="Times New Roman"/>
                      <w:b/>
                      <w:sz w:val="24"/>
                      <w:szCs w:val="24"/>
                      <w:lang w:val="kk-KZ" w:eastAsia="ru-RU"/>
                    </w:rPr>
                    <w:t xml:space="preserve">– </w:t>
                  </w:r>
                  <w:bookmarkStart w:id="0" w:name="_GoBack"/>
                  <w:bookmarkEnd w:id="0"/>
                  <w:r>
                    <w:rPr>
                      <w:rFonts w:ascii="Times New Roman" w:hAnsi="Times New Roman" w:cs="Times New Roman"/>
                      <w:b/>
                      <w:sz w:val="24"/>
                      <w:szCs w:val="24"/>
                      <w:lang w:val="kk-KZ" w:eastAsia="ru-RU"/>
                    </w:rPr>
                    <w:t xml:space="preserve">«суықтау», яғни салқындау деген сөзден шыққан. Шынықпаған адам салқындағанда иммунитеті әлсіреп, ағза жұқтырып алған бактериялар мен вирустарға қарсы күресе алмайды. Бәлкім, егер ағза салқындап қалмағанда, ол ағзаға түскен вирусқа оңай тойтарыс берер ме еді.   </w:t>
                  </w:r>
                </w:p>
                <w:p w:rsidR="00CF2B2F" w:rsidRDefault="00CF2B2F">
                  <w:pPr>
                    <w:pStyle w:val="a3"/>
                    <w:spacing w:line="276" w:lineRule="auto"/>
                    <w:rPr>
                      <w:rFonts w:ascii="Times New Roman" w:hAnsi="Times New Roman" w:cs="Times New Roman"/>
                      <w:b/>
                      <w:sz w:val="8"/>
                      <w:szCs w:val="24"/>
                      <w:lang w:val="kk-KZ" w:eastAsia="ru-RU"/>
                    </w:rPr>
                  </w:pPr>
                </w:p>
                <w:p w:rsidR="00CF2B2F" w:rsidRDefault="00CF2B2F">
                  <w:pPr>
                    <w:pStyle w:val="a3"/>
                    <w:spacing w:line="276" w:lineRule="auto"/>
                    <w:rPr>
                      <w:color w:val="207DBC"/>
                      <w:lang w:val="kk-KZ" w:eastAsia="ru-RU"/>
                    </w:rPr>
                  </w:pPr>
                  <w:r>
                    <w:rPr>
                      <w:rFonts w:ascii="Times New Roman" w:hAnsi="Times New Roman" w:cs="Times New Roman"/>
                      <w:b/>
                      <w:color w:val="C00000"/>
                      <w:sz w:val="32"/>
                      <w:szCs w:val="32"/>
                      <w:lang w:val="kk-KZ" w:eastAsia="ru-RU"/>
                    </w:rPr>
                    <w:t>ЕСТЕ САҚТАҢЫЗ! ПРОФИЛАКТИКА – ӨРВЖ МЕН ТҰМАУДАН ЕҢ ЖАҚСЫ ҚОРҒАНЫС.</w:t>
                  </w:r>
                </w:p>
              </w:tc>
              <w:tc>
                <w:tcPr>
                  <w:tcW w:w="7" w:type="pct"/>
                  <w:vAlign w:val="center"/>
                  <w:hideMark/>
                </w:tcPr>
                <w:p w:rsidR="00CF2B2F" w:rsidRPr="00CF2B2F" w:rsidRDefault="00CF2B2F">
                  <w:pPr>
                    <w:spacing w:after="0"/>
                    <w:rPr>
                      <w:rFonts w:eastAsiaTheme="minorEastAsia" w:cs="Times New Roman"/>
                      <w:lang w:val="kk-KZ" w:eastAsia="ru-RU"/>
                    </w:rPr>
                  </w:pPr>
                </w:p>
              </w:tc>
              <w:tc>
                <w:tcPr>
                  <w:tcW w:w="7" w:type="pct"/>
                  <w:vAlign w:val="center"/>
                  <w:hideMark/>
                </w:tcPr>
                <w:p w:rsidR="00CF2B2F" w:rsidRPr="00CF2B2F" w:rsidRDefault="00CF2B2F">
                  <w:pPr>
                    <w:spacing w:after="0"/>
                    <w:rPr>
                      <w:rFonts w:eastAsiaTheme="minorEastAsia" w:cs="Times New Roman"/>
                      <w:lang w:val="kk-KZ" w:eastAsia="ru-RU"/>
                    </w:rPr>
                  </w:pPr>
                </w:p>
              </w:tc>
            </w:tr>
          </w:tbl>
          <w:p w:rsidR="00CF2B2F" w:rsidRPr="00CF2B2F" w:rsidRDefault="00CF2B2F">
            <w:pPr>
              <w:rPr>
                <w:rFonts w:eastAsiaTheme="minorEastAsia" w:cs="Times New Roman"/>
                <w:lang w:val="kk-KZ" w:eastAsia="ru-RU"/>
              </w:rPr>
            </w:pPr>
          </w:p>
        </w:tc>
      </w:tr>
      <w:tr w:rsidR="00CF2B2F" w:rsidRPr="00CF2B2F" w:rsidTr="00CF2B2F">
        <w:trPr>
          <w:tblCellSpacing w:w="0" w:type="dxa"/>
        </w:trPr>
        <w:tc>
          <w:tcPr>
            <w:tcW w:w="0" w:type="auto"/>
            <w:hideMark/>
          </w:tcPr>
          <w:tbl>
            <w:tblPr>
              <w:tblW w:w="4918" w:type="pct"/>
              <w:tblCellSpacing w:w="0" w:type="dxa"/>
              <w:tblCellMar>
                <w:left w:w="0" w:type="dxa"/>
                <w:right w:w="0" w:type="dxa"/>
              </w:tblCellMar>
              <w:tblLook w:val="04A0"/>
            </w:tblPr>
            <w:tblGrid>
              <w:gridCol w:w="11051"/>
              <w:gridCol w:w="15"/>
            </w:tblGrid>
            <w:tr w:rsidR="00CF2B2F" w:rsidRPr="00CF2B2F">
              <w:trPr>
                <w:trHeight w:val="4050"/>
                <w:tblCellSpacing w:w="0" w:type="dxa"/>
              </w:trPr>
              <w:tc>
                <w:tcPr>
                  <w:tcW w:w="0" w:type="auto"/>
                  <w:hideMark/>
                </w:tcPr>
                <w:p w:rsidR="00CF2B2F" w:rsidRPr="00CF2B2F" w:rsidRDefault="00CF2B2F">
                  <w:pPr>
                    <w:rPr>
                      <w:rFonts w:eastAsiaTheme="minorEastAsia" w:cs="Times New Roman"/>
                      <w:lang w:val="kk-KZ" w:eastAsia="ru-RU"/>
                    </w:rPr>
                  </w:pPr>
                </w:p>
              </w:tc>
              <w:tc>
                <w:tcPr>
                  <w:tcW w:w="15" w:type="dxa"/>
                  <w:hideMark/>
                </w:tcPr>
                <w:tbl>
                  <w:tblPr>
                    <w:tblW w:w="5000" w:type="pct"/>
                    <w:tblCellSpacing w:w="0" w:type="dxa"/>
                    <w:tblCellMar>
                      <w:left w:w="0" w:type="dxa"/>
                      <w:right w:w="0" w:type="dxa"/>
                    </w:tblCellMar>
                    <w:tblLook w:val="04A0"/>
                  </w:tblPr>
                  <w:tblGrid>
                    <w:gridCol w:w="15"/>
                  </w:tblGrid>
                  <w:tr w:rsidR="00CF2B2F" w:rsidRPr="00CF2B2F">
                    <w:trPr>
                      <w:trHeight w:val="4050"/>
                      <w:tblCellSpacing w:w="0" w:type="dxa"/>
                    </w:trPr>
                    <w:tc>
                      <w:tcPr>
                        <w:tcW w:w="15" w:type="dxa"/>
                        <w:vAlign w:val="center"/>
                        <w:hideMark/>
                      </w:tcPr>
                      <w:p w:rsidR="00CF2B2F" w:rsidRPr="00CF2B2F" w:rsidRDefault="00CF2B2F">
                        <w:pPr>
                          <w:rPr>
                            <w:rFonts w:eastAsiaTheme="minorEastAsia" w:cs="Times New Roman"/>
                            <w:lang w:val="kk-KZ" w:eastAsia="ru-RU"/>
                          </w:rPr>
                        </w:pPr>
                      </w:p>
                    </w:tc>
                  </w:tr>
                </w:tbl>
                <w:p w:rsidR="00CF2B2F" w:rsidRPr="00CF2B2F" w:rsidRDefault="00CF2B2F">
                  <w:pPr>
                    <w:rPr>
                      <w:rFonts w:eastAsiaTheme="minorEastAsia" w:cs="Times New Roman"/>
                      <w:lang w:val="kk-KZ" w:eastAsia="ru-RU"/>
                    </w:rPr>
                  </w:pPr>
                </w:p>
              </w:tc>
            </w:tr>
          </w:tbl>
          <w:p w:rsidR="00CF2B2F" w:rsidRPr="00CF2B2F" w:rsidRDefault="00CF2B2F">
            <w:pPr>
              <w:rPr>
                <w:rFonts w:eastAsiaTheme="minorEastAsia" w:cs="Times New Roman"/>
                <w:lang w:val="kk-KZ" w:eastAsia="ru-RU"/>
              </w:rPr>
            </w:pPr>
          </w:p>
        </w:tc>
      </w:tr>
    </w:tbl>
    <w:p w:rsidR="007B2AC8" w:rsidRPr="00CF2B2F" w:rsidRDefault="00CF2B2F">
      <w:pPr>
        <w:rPr>
          <w:lang w:val="kk-KZ"/>
        </w:rPr>
      </w:pPr>
    </w:p>
    <w:sectPr w:rsidR="007B2AC8" w:rsidRPr="00CF2B2F" w:rsidSect="00CF2B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CF2B2F"/>
    <w:rsid w:val="000D0851"/>
    <w:rsid w:val="009A2BC5"/>
    <w:rsid w:val="00CF2B2F"/>
    <w:rsid w:val="00F85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B2F"/>
    <w:pPr>
      <w:spacing w:after="0" w:line="240" w:lineRule="auto"/>
    </w:pPr>
  </w:style>
  <w:style w:type="paragraph" w:styleId="a4">
    <w:name w:val="Balloon Text"/>
    <w:basedOn w:val="a"/>
    <w:link w:val="a5"/>
    <w:uiPriority w:val="99"/>
    <w:semiHidden/>
    <w:unhideWhenUsed/>
    <w:rsid w:val="00CF2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3554</Characters>
  <Application>Microsoft Office Word</Application>
  <DocSecurity>0</DocSecurity>
  <Lines>29</Lines>
  <Paragraphs>8</Paragraphs>
  <ScaleCrop>false</ScaleCrop>
  <Company>Microsoft</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2016-11-08T09:27:00Z</dcterms:created>
  <dcterms:modified xsi:type="dcterms:W3CDTF">2016-11-08T09:28:00Z</dcterms:modified>
</cp:coreProperties>
</file>