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8" w:rsidRPr="00872F98" w:rsidRDefault="00872F98" w:rsidP="00872F98">
      <w:pPr>
        <w:shd w:val="clear" w:color="auto" w:fill="FFFFFF"/>
        <w:spacing w:before="161" w:after="150" w:line="340" w:lineRule="atLeast"/>
        <w:outlineLvl w:val="0"/>
        <w:rPr>
          <w:rFonts w:ascii="Tahoma" w:eastAsia="Times New Roman" w:hAnsi="Tahoma" w:cs="Tahoma"/>
          <w:b/>
          <w:bCs/>
          <w:color w:val="333333"/>
          <w:kern w:val="36"/>
          <w:sz w:val="24"/>
          <w:szCs w:val="24"/>
          <w:lang w:eastAsia="ru-RU"/>
        </w:rPr>
      </w:pPr>
      <w:r w:rsidRPr="00872F98">
        <w:rPr>
          <w:rFonts w:ascii="Tahoma" w:eastAsia="Times New Roman" w:hAnsi="Tahoma" w:cs="Tahoma"/>
          <w:b/>
          <w:bCs/>
          <w:color w:val="333333"/>
          <w:kern w:val="36"/>
          <w:sz w:val="24"/>
          <w:szCs w:val="24"/>
          <w:lang w:eastAsia="ru-RU"/>
        </w:rPr>
        <w:t>Қазақстан Респуликасының Президенті Н.Ә. Назарбаевтың Қазақстан халқына Жолдауы. 2012 жылғы 27 қаңтар.</w:t>
      </w:r>
    </w:p>
    <w:p w:rsidR="00872F98" w:rsidRPr="00872F98" w:rsidRDefault="00872F98" w:rsidP="00872F98">
      <w:pPr>
        <w:shd w:val="clear" w:color="auto" w:fill="FFFFFF"/>
        <w:spacing w:after="0" w:line="260" w:lineRule="atLeast"/>
        <w:rPr>
          <w:rFonts w:ascii="Tahoma" w:eastAsia="Times New Roman" w:hAnsi="Tahoma" w:cs="Tahoma"/>
          <w:i/>
          <w:iCs/>
          <w:color w:val="333333"/>
          <w:sz w:val="18"/>
          <w:szCs w:val="18"/>
          <w:lang w:eastAsia="ru-RU"/>
        </w:rPr>
      </w:pPr>
      <w:r w:rsidRPr="00872F98">
        <w:rPr>
          <w:rFonts w:ascii="Tahoma" w:eastAsia="Times New Roman" w:hAnsi="Tahoma" w:cs="Tahoma"/>
          <w:i/>
          <w:iCs/>
          <w:color w:val="333333"/>
          <w:sz w:val="18"/>
          <w:szCs w:val="18"/>
          <w:lang w:eastAsia="ru-RU"/>
        </w:rPr>
        <w:t>27.01.2012</w:t>
      </w:r>
    </w:p>
    <w:p w:rsidR="00872F98" w:rsidRPr="00872F98" w:rsidRDefault="00872F98" w:rsidP="00872F98">
      <w:pPr>
        <w:shd w:val="clear" w:color="auto" w:fill="FFFFFF"/>
        <w:spacing w:after="0" w:line="260" w:lineRule="atLeast"/>
        <w:rPr>
          <w:rFonts w:ascii="Tahoma" w:eastAsia="Times New Roman" w:hAnsi="Tahoma" w:cs="Tahoma"/>
          <w:i/>
          <w:iCs/>
          <w:color w:val="333333"/>
          <w:sz w:val="18"/>
          <w:szCs w:val="18"/>
          <w:lang w:eastAsia="ru-RU"/>
        </w:rPr>
      </w:pPr>
      <w:r w:rsidRPr="00872F98">
        <w:rPr>
          <w:rFonts w:ascii="Tahoma" w:eastAsia="Times New Roman" w:hAnsi="Tahoma" w:cs="Tahoma"/>
          <w:i/>
          <w:iCs/>
          <w:color w:val="333333"/>
          <w:sz w:val="18"/>
          <w:szCs w:val="18"/>
          <w:lang w:eastAsia="ru-RU"/>
        </w:rPr>
        <w:t>Жолдаулар</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Қазақстан Республикасының Президенті-Елбасы Н.Ә. Назарбаевтың Қазақстан халқына Жолдауы</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ӘЛЕУМЕТТІК-ЭКОНОМИКАЛЫҚ ЖАҢҒЫРТУ -</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ҚАЗАҚСТАН ДАМУЫНЫҢ БАСТЫ БАҒЫТЫ</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i/>
          <w:iCs/>
          <w:color w:val="333333"/>
          <w:sz w:val="18"/>
          <w:szCs w:val="18"/>
          <w:lang w:eastAsia="ru-RU"/>
        </w:rPr>
        <w:t>2012 жылғы 27 қаңтар</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Қымбатты қазақстандықтар!</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Құрметті депутаттар мен Үкімет мүшелері!</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Ханымдар мен мырзалар!</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Қазақстан тәуелсіздіктің үшінші онжылдығына батыл қадам басты.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Жаңа құрамдағы Парламент пен жаңарған Үкімет өз жұмысына кірісті.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Өткен 2011 жылы ел экономикасы 7,5 процентке өсті.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Ішкі жалпы өнім жан басына шаққанда 11 мың доллардан асты.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Бұрын сатылып кеткен активтердің бірқатар маңызды бөлігі мемлекет меншігіне қайтарылды.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Енді «Богатырь», Қарашығанақ, Қашаған кен орындары мен ЕNRС, «Қазақмыс» компаниялары басым активтері мемлекет иелігінде болады.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Кезінде мен «мынадай жағдайларға байланысты сатып жатырмыз, қазір жекешелендіру керек, уақыты келгенде қайтарамыз» деп айтып едім.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Міне, енді бәрі қайтарылуда. Барлық акциялардың пакеті Қазақстанда. Енді өзіміз барлығына ықпал жасайтын боламыз.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Қазақстан халқы біртұтас, бірлігі мызғымас кемел елге айналды.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Дегенмен, біз күрмеуі қиын, қайшылығы мол алмағайып заманда өмір сүрудеміз.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Болжанған жаһандық дағдарыс қаупі шындыққа айналып келе жатқанын көріп отырсыздар.</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Сарапшылардың пікірінше, жаңа әлемдік дағдарыс бес-алты жылға созылуы мүмкін.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Біздің міндетіміз – экономиканы осы сынаққа дайындау, оны әртараптандыруды жалғастыру болып табылады.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 2015 жылға қарай табысы жоғары елдердің қатарына қосылуды көздеп отырған елміз.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Бірлігімізді сақтап, осылай еңбек ететін болсақ, ол мақсатқа да жететін боламыз.</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Уважаемые соотечественники!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Новый этап Казахстанского пути – это новые задачи укрепления экономики, повышения благосостояния народа.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Казахстану жизненно важно найти оптимальный баланс между экономическими успехами и обеспечением общественных благ.</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современном мире это коренной вопрос социально-экономической модернизации.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главный вектор развития Казахстана в ближайшем десятилетии.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Этой актуальной теме я посвящаю своё новое Послание народу страны.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Нам необходимо реализовать комплекс задач по десяти направлениям.</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Первое</w:t>
      </w:r>
      <w:r w:rsidRPr="00872F98">
        <w:rPr>
          <w:rFonts w:ascii="Tahoma" w:eastAsia="Times New Roman" w:hAnsi="Tahoma" w:cs="Tahoma"/>
          <w:color w:val="333333"/>
          <w:sz w:val="18"/>
          <w:szCs w:val="18"/>
          <w:lang w:eastAsia="ru-RU"/>
        </w:rPr>
        <w:t>. Занятость казахстанцев.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 моему поручению Правительство утвердило принципиально новую Программу обеспечения занятости.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ней поставлены три важные задачи.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Во-первых, создание эффективной системы обучения и содействия в трудоустройстве.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Во-вторых, содействие развитию предпринимательства на селе.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В-третьих, повышение мобильности трудовых ресурсов, приоритетное трудоустройство в центрах экономической активности Казахстана.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2011 году Программа испытана в пилотном режиме с участием почти 60-ти тысяч человек.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Вся подготовительная работа, работа по законодательной базе завершена.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Теперь надо перейти к осуществлению этой важнейшей программы.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и акимам с текущего года начать масштабную реализацию этой программы.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Речь также идет об обеспечении микрокредитами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Екінші</w:t>
      </w:r>
      <w:r w:rsidRPr="00872F98">
        <w:rPr>
          <w:rFonts w:ascii="Tahoma" w:eastAsia="Times New Roman" w:hAnsi="Tahoma" w:cs="Tahoma"/>
          <w:color w:val="333333"/>
          <w:sz w:val="18"/>
          <w:szCs w:val="18"/>
          <w:lang w:eastAsia="ru-RU"/>
        </w:rPr>
        <w:t>. Қолжетімді баспана.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 жаңа тұрғын үй құрылысы бағдарламасын іске асыруға кірісіп кеттік.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Елімізде жыл сайын 6 миллион шаршы метр тұрғын үй пайдалануға берілуде.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Алайда біз жарты миллионнан астам жас отбасыны жеке баспанамен қамтамасыз етуге тиіспіз.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Бұл үшін жалға берілетін тұрғын үй алаңын 1 миллион шаршы метрге жеткізу қажет.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Оның ішінде, ұзақ мерзімге жалға беру, одан кейін сатып алу тәрізді екі түрлі жолын қарастыру керек.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Қаражаты мен мүмкіншілігі барлар жалдау ақысын төлеп, кейіннен үйді өздеріне сатып алатын болады.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Ал мүмкіндігі жоқтар жағдайы келгенше ұзақ мерзімді жалға ұстай беретін болады. Осы екі түрлі жолды қарастыруымыз қажет.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Оған қоса жалға алғаны үшін жасалатын төлем әл-ауқаты орташа отбасы мүмкіндігіне сай болуы тиіс.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Мұнымен бірге отандық құрылыс саласы үшін жаңа мүмкіндіктер туады.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Естеріңізде болса, өткен дағдарыс жылдарында біз бүкіл Қазақстанда тұрғын үй салуды көбейтіп, қаншама жұмыс орнын ашып, бизнеске қаншама мүмкіншілік бердік.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Сол кездегі сияқты облыстарға тиісті қаражат бөлінеді.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Тұрғын үйлер салынып, жалға берілетін болады.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Соның бәрін жаңа «Қолжетімді баспана-2020» бағдарламасында анық көрсету қажет. Осыған біз кірісуіміз керек.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Мемлекет бұл бағдарламаны тиісті қаражатпен қамтамасыз етеді.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Аталған құжатты Үкіметке осы жылдың 1 шілдесінен кешіктірмей жасап, қабылдауды тапсырамын.</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lastRenderedPageBreak/>
        <w:t>Үшінші</w:t>
      </w:r>
      <w:r w:rsidRPr="00872F98">
        <w:rPr>
          <w:rFonts w:ascii="Tahoma" w:eastAsia="Times New Roman" w:hAnsi="Tahoma" w:cs="Tahoma"/>
          <w:color w:val="333333"/>
          <w:sz w:val="18"/>
          <w:szCs w:val="18"/>
          <w:lang w:eastAsia="ru-RU"/>
        </w:rPr>
        <w:t>. Өңірлерді дамыту мәселесі.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Қуатты Қазақстан дегеніміз – бұл ең әуелі өңірлердің қуаттылығы болып саналады.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Елдің болашағы экономикадағы келешегі зор салалардың дамуымен байланысты.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Бұл үшін алдымен жаңа зауыттар көп салынып, жаңа жұмыс орындары ашылып, әлеуметтік инфрақұрылым қарқынды дамуы қажет.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Бүгінде әлемнің көп елдерінде осылай жасалуда.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Мемлекет өз азаматтарының сондай қуатты өңірлерге қоныс аударуына көмек қолын созуы тиіс.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Қазақстанда келешегі зор қалалар шоғырына Астана, Алматы, Ақтөбе, Ақтау, Шымкент шаһарлары жатады.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Үкімет елді мекендер шоғырын (агломерация) дамыту жөнінде бағдарлама қабылдауы тиіс.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Ірі кәсіпорынды немесе бір саланы тірек еткен шағын қалалардың дамуы – өз алдына бөлек мәселе.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Жаңаөзендегі жағдай бір салалы шағын қалалардың әлеуметтік қатерге жақын екенін көрсетті.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Мемлекет Жаңаөзенде төтенше жағдай жариялап, қаладағы ахуалды қалпына келтіру бойынша кешенді шаралар жасауға мәжбүр болды.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Қазіргі уақытта ондағы ахуал қалыпты арнасына түсті.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Мәжіліс сайлауында Жаңаөзен тұрғындарының басым көпшілігі «Нұр Отан» партиясына дауыс берді.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Бұл олардың мемлекет саясатын толық қолдайтынын көрсетеді.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Сондықтан мен Жаңаөзендегі төтенше жағдай режімін бұдан әрі созбау жөнінде шешім қабылдадым.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Алайда, бұл оқиғадан тиісті түйін жасалып, одан сабақ алып, ұдайы ескерілуі керек.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Үкіметке бір салалы шағын қалаларды дамыту туралы арнайы бағдарлама жасауды тапсырамын.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Онда қаланың экономикасындағы әрбір нақты бағытты әртараптандыру,  әлеуметтік саланы дамыту ескерілуі қажет.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Сонымен қатар, жергілікті шағын және орта бизнеске қолдау көрсету шараларын қаперде ұстаған жөн.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Жергілікті өзін өзі басқаруды жетілдіріп, барша жергілікті даму мәселелерін шешуге азаматтардың қатысуын кеңейту аса маңызды.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Биылғы 1 шілдеге дейін Үкімет Жергілікті өзін өзі басқаруды дамыту тұжырымдамасы  жобасын  жасап бітіруі тиіс.</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Четвертое</w:t>
      </w:r>
      <w:r w:rsidRPr="00872F98">
        <w:rPr>
          <w:rFonts w:ascii="Tahoma" w:eastAsia="Times New Roman" w:hAnsi="Tahoma" w:cs="Tahoma"/>
          <w:color w:val="333333"/>
          <w:sz w:val="18"/>
          <w:szCs w:val="18"/>
          <w:lang w:eastAsia="ru-RU"/>
        </w:rPr>
        <w:t>. Повышение качества государственных услуг населению.</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важный аспект противодействия коррупции и повышения доверия граждан к деятельности государственных органов.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Во-первых, следует развивать Электронное правительство.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До конца 2012 года  60 процентов социально - значимых государственных услуг, в том числе  все виды лицензий, должны предоставляться только в электронной форме.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Начиная с 2013 года, все разрешительные документы от государства казахстанцы должны получать также в электронной форме или через Центры обслуживания населения.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В ведение ЦОНов надо передать и вопросы регистрации автотранспорта и выдачи водительских удостоверений.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Во-вторых, важный вопрос модернизации - упрощение административных процедур.</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 моему поручению, перечень разрешительных документов уже сокращён на 30 процентов.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Правительством подготовлен законопроект, еще на треть снижающий все виды лицензий и разрешений.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Следующий шаг – внедрение новых принципов разрешительного законодательства.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В-третьих, нужно повышать компьютерную грамотность  населения, в том числе за счёт различных  стимулирующих программ.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Я призываю всех казахстанцев активнее осваивать информационные технологии.</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Пятое</w:t>
      </w:r>
      <w:r w:rsidRPr="00872F98">
        <w:rPr>
          <w:rFonts w:ascii="Tahoma" w:eastAsia="Times New Roman" w:hAnsi="Tahoma" w:cs="Tahoma"/>
          <w:color w:val="333333"/>
          <w:sz w:val="18"/>
          <w:szCs w:val="18"/>
          <w:lang w:eastAsia="ru-RU"/>
        </w:rPr>
        <w:t>. ХХI век предъявляет высокие требования к управлению современным государством, которое все больше усложняется.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Наша важнейшая задача – подготовить квалифицированный политический класс управленцев.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Они будут иметь зарплату сопоставимую с бизнес-структурами, привязанную к динамике экономического развития страны.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Они составят основу новой управленческой элиты, которой предстоит достойно вести наш Казахстан в ХXI веке.</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Шестое</w:t>
      </w:r>
      <w:r w:rsidRPr="00872F98">
        <w:rPr>
          <w:rFonts w:ascii="Tahoma" w:eastAsia="Times New Roman" w:hAnsi="Tahoma" w:cs="Tahoma"/>
          <w:color w:val="333333"/>
          <w:sz w:val="18"/>
          <w:szCs w:val="18"/>
          <w:lang w:eastAsia="ru-RU"/>
        </w:rPr>
        <w:t>. Модернизация судебной и правоохранительной систем.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Судьи должны вершить правосудие, только руководствуясь законом и своей совестью.</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кардинально пересмотреть порядок формирования судейского корпуса.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Нарушение судьями законов должно стать чрезвычайным событием, о котором должны знать все.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Следует укреплять систему арбитражных и третейских судов.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завершить в текущем году разработку нового Уголовно - процессуального кодекса, законопроекта о частной детективной деятельности.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Важный вопрос - качественное кадровое обновление правоохранительных и специальных органов.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Ставлю задачу до 1 июля 2012 года провести переаттестацию всего их личного состава.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Только после этого должны быть рассмотрены вопросы увеличения денежного довольствия и расширения соцпакета поддержки в отношении работников правоохранительной системы, а также их технического оснащения.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Евразпола - Евразийской полиции.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выработать и направить нашим партнерам по ЕЭП соответствующие предложения.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Один из важных вопросов модернизации – решительная борьба с коррупцией.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Наши действия в этом направлении заметно снизили уровень коррупционности в госаппарате. Это отмечают международные эксперты.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Но нам необходимо выработать новую стратегию борьбы с коррупцией.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Нужно не только выявлять и привлекать к суду взяточников.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изучить и использовать опыт других стран. Необходимо переходить к декларированию не только доходов, но и расходов государственных служащих.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принять закон по этому вопросу.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в трехмесячный срок подготовить и представить  Комплексную антикоррупционную программу.</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Седьмое</w:t>
      </w:r>
      <w:r w:rsidRPr="00872F98">
        <w:rPr>
          <w:rFonts w:ascii="Tahoma" w:eastAsia="Times New Roman" w:hAnsi="Tahoma" w:cs="Tahoma"/>
          <w:color w:val="333333"/>
          <w:sz w:val="18"/>
          <w:szCs w:val="18"/>
          <w:lang w:eastAsia="ru-RU"/>
        </w:rPr>
        <w:t>. Качественный рост человеческого капитала в Казахстане.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прежде всего, образование и здравоохранение.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ходе модернизации системы образования нам важно осуществить следующие меры.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Во-первых, внедрять в процесс обучения современные методики и  технологии.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Сегодня на основе международных стандартов успешно работают Назарбаев Университет и Интеллектуальные школы.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Развивается сеть передовых учреждений профессионально- технического образования.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распространять их опыт на всю систему казахстанского образования, подтягивать к их уровню все образовательные учреждения.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Во-вторых, важно повышать качество педагогического состава.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усилить стандарты базового педагогического образования, требования к повышению квалификации преподавателей школ и вузов.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каждом регионе должны действовать интегрированные центры повышения квалификации педагогов.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В-третьих, надо создать независимую систему подтверждения квалификации.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Государство не должно одновременно предоставлять образовательные услуги и оценивать их качество.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Закончив медицинский институт, выпускник еще не становится врачом. Закончив политехнический вуз, выпускник еще не инженер. Ему придется доказать, что он является специалистом. Таков порядок во всем мире.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В-четвертых, следует расширять доступность образования для молодежи через механизмы государственно - частного партнерства, субсидирование проезда и проживания молодёжи из сельской местности и малообеспеченных семей,  развития сети общежитий.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Важный вопрос – обеспечение возможности для работающей молодежи получать специальное образование без отрыва от работы.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В-пятых, образование должно давать молодежи не только знания, но и умение их использовать в процессе социальной адаптации.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принять пятилетний Национальный план действий по развитию функциональной грамотности школьников.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В-шестых, важно усилить воспитательный компонент процесса обучения.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Патриотизм, нормы морали и нравственности, межнациональное согласие и толерантность, физическое и духовное развитие, законопослушание.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Эти ценности должны прививаться во всех учебных заведениях, независимо от формы собственности.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Одной из этих ценностей и главным преимуществом нашей страны является  многонациональность и многоязычие. Государственным языком, согласно нашей Конституции, является казахский. Наравне с ним в государственных органах официально употребляется русский.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нормы нашей Конституции, которые никому не позволено нарушать.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Планомерное развитие казахского языка не будет происходить в ущерб русскому.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Бізге мемлекеттің келешегі, болашақ дамуы үшін не керек? Ол үшін мемлекеттің ең негізгі сыртқы саясаты – көршілермен тату болуымыз керек. Онсыз мемлекеттің болашағы бұлыңғыр болады.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Қазақ тілі, біздің мемлекеттік тіліміз өсіп-өркендеп келеді. 2020 жылға қарай мемлекеттік тілді меңгергендердің қатары 95 процентке дейін жететін болады.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разработать типовой Комплексный план по обеспечению знаний молодежью этих ценностей во всех образовательных учреждениях.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У нас даже нет таких учебников, таких преподавателей, которые работают с молодежью именно по этим вопросам.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Нашей молодежи это жизненно необходимо.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Сейчас реализуется Госпрограмма «Саламатты Қазақстан - 2015».</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Качественно развивается система здравоохранения. Достигнута хорошая динамика показателей здоровья народа.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Увеличилась рождаемость и продолжительность жизни.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В 1,7 раза снижен показатель смертности от болезней системы кровообращения.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этим системно занимаемся. Сейчас операции на сердечнососудистой системе проводятся не только в Астане, но и практически во всех областях Казахстана.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Локомотивом модернизации казахстанского здравоохранения станет Госпиталь будущего в Астане.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Теперь на первый план  выходит вопрос снижения заболеваемости и смертности от онкологии.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Правительству необходимо до 1 июля текущего года внести предложения по развитию системы здравоохранения с учётом внедрения механизмов солидарной ответственности граждан за своё здоровье.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акимам решить вопрос о расширении доступности спортивной инфраструктуры для массового занятия населением физической культурой и спортом.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Восьмое</w:t>
      </w:r>
      <w:r w:rsidRPr="00872F98">
        <w:rPr>
          <w:rFonts w:ascii="Tahoma" w:eastAsia="Times New Roman" w:hAnsi="Tahoma" w:cs="Tahoma"/>
          <w:color w:val="333333"/>
          <w:sz w:val="18"/>
          <w:szCs w:val="18"/>
          <w:lang w:eastAsia="ru-RU"/>
        </w:rPr>
        <w:t>. Совершенствование пенсионной системы.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Казахстан первым на постсоветском пространстве успешно внедрил накопительную систему.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Число вкладчиков насчитывает 8 миллионов человек.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Объём накоплений превышает 17 миллиардов долларов.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то же время сегодня вкладчики не имеют возможности влиять на инвестиционную политику пенсионных фондов.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Поэтому и относятся к пенсионным отчислениям как к оброку.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Девятое</w:t>
      </w:r>
      <w:r w:rsidRPr="00872F98">
        <w:rPr>
          <w:rFonts w:ascii="Tahoma" w:eastAsia="Times New Roman" w:hAnsi="Tahoma" w:cs="Tahoma"/>
          <w:color w:val="333333"/>
          <w:sz w:val="18"/>
          <w:szCs w:val="18"/>
          <w:lang w:eastAsia="ru-RU"/>
        </w:rPr>
        <w:t>. Индустриально-инновационные проекты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Социальная значимость проектов в рамках индустриально - инновационного развития абсолютна.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Эта программа остаётся главным ориентиром модернизации экономики.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Все госорганы должны считать эту работу своей основной заботой.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Только в прошлом году введено в эксплуатацию 288 проектов на сумму более 970-ти миллиардов тенге.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результате создано более 30 тысяч постоянных качественных рабочих мест.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продолжаем формировать и развивать передовые кластеры нашей  экономики. Темпы этой работы не должны снижаться.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предусмотреть необходимые средства для развития инфраструктуры инновационных кластеров.</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Уважаемые казахстанцы!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Первое. Для решения проблемы энергодефицита и освобождения от энергозависимости южных регионов поручаю Правительству обеспечить в текущем году начало строительства первого модуля Балхашской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Балхашской ТЭС решены. Необходимо ускорить и начать эту работу.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Важное значение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 качественной автомобильной дороги? Мы должны в следующем году эту работу закончить.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Важно приступить к строительству двух новых железнодорожных линий - Жезказган-Бейнеу протяженностью 1200 километров и Аркалык-Шубарколь.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Эти проекты придадут мощный импульс развитию Жезгазган - Аркалыкского региона.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Второе. Поручаю Правительству продолжить проект по созданию производства комплексных минеральных удобрений в Жамбылской области стоимостью около 2-х миллиардов долларов. Эти удобрения нужны для сельского хозяйства. Проект даст возможность поднять экономику Жамбылской области и юга в целом.</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Третье. Необходимо обеспечить создание комплекса глубокой переработки нефти на Атырауском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Четвертое. Следует обеспечить вывод на проектную мощность Атырауского газохимического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Пятое. Надо завершить проектирование и приступить к строительству газоперерабатывающего завода мощностью 5 миллиардов кубических метров в год на Карачаганакском месторождении.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Шестое.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 многим из этих проектов решены все вопросы инвестирования, а по другим надо решать.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Вношу предложение Правительству и Парламенту пересмотреть бюджет, чтобы выделить необходимые средства для реализации вышеназванных проектов.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Нам придется позаимствовать кредиты у Национального фонда на осуществление проектов. Я считаю, что это правильно. Чем держать эти деньги в зарубежных банках, будем вкладывать в собственную экономику.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Все эти проекты совершенно изменят облик нашей экономики, нашей страны.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Всё сказанное выше будет нашим ответом на возможные кризисы в мире.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превращаем весь Казахстан в гигантскую стройплощадку и создаём десятки тысяч рабочих мест.</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Для контроля за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Подчеркиваю, что все эти проекты мы начнем уже в этом году.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Правительству необходимо укреплять казахстанскую инновационную систему.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Важно увеличить бюджетные расходы на финансирование перспективных научных исследований через выделение инновационных грантов.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Новый закон «О науке» закладывает основу для системной государственной поддержки науки.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Необходимо поддержать отечественных ученых.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Вокруг Назарбаев Университета должен сложиться инновационно - интеллектуальный кластер, способствующий трансферту и созданию новых технологий.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принятый, по моему поручению, новый закон «О государственной поддержке индустриально - инновационной деятельности».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 его основе надо наращивать инновационный потенциал взаимодействия государства, бизнеса и науки.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разработать законопроект, предусматривающий внедрение новых форм государственно - частного партнерства.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Одним из важных вопросов текущего развития является диверсификация потоков прямых иностранных инвестиций в экономику Казахстана.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Их нужно направлять в перспективные отрасли, например, сферу туризма.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развитых странах на долю туристического кластера приходится до 10-ти процентов ВВП.</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У нас - менее 1 процента.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изучить в целом по стране точки роста туризма, их немало.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связи с этим важным проектом должно стать развитие горнолыжных курортов мирового уровня близ Алматы.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Поручаю Правительству разработать системный План развития этой уникальной зоны, а также Бурабайской курортной зоны в Акмолинской области.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Как вы знаете, моя особая забота – это укрепление делового и инвестиционного климата.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Казахстане успешно реализуется «Дорожная карта бизнеса - 2020».</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Уже многие казахстанцы убедились в ее эффективности.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внести в неё изменения, касающиеся  дополнительных мер поддержки начинающих и молодых бизнесменов, внедряющих инновации.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Сегодня надо продолжать работу по декриминализации финансово-экономических правонарушений, в том числе налоговых.</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Защита прав и поддержка отечественных и иностранных инвесторов, предсказуемость законодательства и транспарентность должны стать основой делового инвестиционного климата в Казахстане.</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Я настоятельно требую, чтобы наши чиновники всячески содействовали инвесторам, а не чинили препятствия.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2012 году должны завершиться переговоры о вступлении Казахстана в ВТО.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на порядок повысит инвестиционную привлекательность нашей экономики.</w:t>
      </w:r>
    </w:p>
    <w:p w:rsidR="00872F98" w:rsidRPr="00872F98" w:rsidRDefault="00872F98" w:rsidP="00872F98">
      <w:pPr>
        <w:shd w:val="clear" w:color="auto" w:fill="FFFFFF"/>
        <w:spacing w:after="0" w:line="260" w:lineRule="atLeast"/>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Десятое</w:t>
      </w:r>
      <w:r w:rsidRPr="00872F98">
        <w:rPr>
          <w:rFonts w:ascii="Tahoma" w:eastAsia="Times New Roman" w:hAnsi="Tahoma" w:cs="Tahoma"/>
          <w:color w:val="333333"/>
          <w:sz w:val="18"/>
          <w:szCs w:val="18"/>
          <w:lang w:eastAsia="ru-RU"/>
        </w:rPr>
        <w:t>. Развитие сельского хозяйства.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Аграрный сектор Казахстана обладает большими экспортными возможностями и высоким потенциалом для внедрения инноваций.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Потребность в продовольствии с каждым годом в мире будет возрастать. Эту возможность нам упускать нельзя.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Государство оказывает огромную помощь сельскому хозяйству.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Необходимо найти альтернативные пути для расширения доступа фермеров к финансированию.</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разработать и внедрить механизм государственной поддержки розничной торговли без посредников.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Государству необходимо организовать и структурировать зерновую отрасль, создать единый зерновой холдинг.</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Необходимо активизировать реализацию проекта по развитию экспортного потенциала производства мяса.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lastRenderedPageBreak/>
        <w:t>Уважаемые казахстанцы!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Сегодня всему миру и каждому государству важно найти ответы на мощные глобальные и внутренние вызовы.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Выполнив задачи по десяти направлениям социально - экономической модернизации, мы укрепим экономику, сделаем стабильным наше общество, повысим благосостояние нашего народа.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то же время Казахстан как достойный участник мировой политики продолжит активное участие в определении путей укрепления мира и безопасности.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выдвинули инициативы по ядерной безопасности, принятию Всеобщей декларации безъядерного мира.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марте текущего года на Глобальном саммите по вопросам ядерной безопасности в Сеуле они будут конкретизированы и дополнены.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Важное значение будет иметь Астанинский экономический форум в этом году, на котором, надеюсь, будет обсуждаться наша идея «G global» по выходу из мирового кризиса.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должны приложить все усилия для реализации провозглашенной Казахстаном Глобальной энерго</w:t>
      </w:r>
      <w:r w:rsidRPr="00872F98">
        <w:rPr>
          <w:rFonts w:ascii="Tahoma" w:eastAsia="Times New Roman" w:hAnsi="Tahoma" w:cs="Tahoma"/>
          <w:color w:val="333333"/>
          <w:sz w:val="18"/>
          <w:szCs w:val="18"/>
          <w:lang w:eastAsia="ru-RU"/>
        </w:rPr>
        <w:softHyphen/>
        <w:t>экологической стратегии.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продолжим работу по осуществлению Астанинской инициативы «Зеленый мост», направленной на трансферт «зеленых» технологий.</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Внешнеполитические предложения Казахстана получили поддержку у мировой общественности.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них - суть нашей внешнеполитической стратегии на десятилетия вперед.</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будем продолжать нашу сбалансированную внешнюю политику, взаимодействуя не только с Западом, но и государствами Азии.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этом году исполнится 20-лет моей инициативе о созыве Совещания по взаимодействию и мерам доверия в Азии.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В 2012 году Астана является культурной столицей СНГ и тюркского мира.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Надо достойно провести эти мероприятия.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отвечаем на глобальные вызовы ХХI века углублением евразийской интеграции.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вместе с Россией и Беларусью сформировали Единое экономическое пространство, идём к созданию Евразийского экономического союза.</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Это важный фактор общерегиональной стабильности, повышения конкурентоспособности наших экономик.</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готовы поддержать стремление других государств СНГ присоединиться к евразийской интеграции.</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Уважаемые соотечественники!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lastRenderedPageBreak/>
        <w:t>Тем более я попытался учесть конструктивные предложения всех партий, принявших участие на последних выборах в Мажилис.</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Мы должны объединить все силы на благо Родины.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Нам предстоит проделать большую работу.</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Призываю всех казахстанцев принять самое активное участие в работе по достижению всех обозначенных задач!</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Дорогие друзья!</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Сейчас предстоит напряженная работа. Мир таков, таково положение. Таков сегодняшний вызов.</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Давайте призовем всех казахстанцев и мобилизуем себя на выполнения этих грандиозных задач, которые улучшат жизнь всех казахстанцев!</w:t>
      </w:r>
    </w:p>
    <w:p w:rsidR="00872F98" w:rsidRPr="00872F98" w:rsidRDefault="00872F98" w:rsidP="00872F98">
      <w:pPr>
        <w:shd w:val="clear" w:color="auto" w:fill="FFFFFF"/>
        <w:spacing w:after="0" w:line="260" w:lineRule="atLeast"/>
        <w:jc w:val="center"/>
        <w:rPr>
          <w:rFonts w:ascii="Tahoma" w:eastAsia="Times New Roman" w:hAnsi="Tahoma" w:cs="Tahoma"/>
          <w:color w:val="333333"/>
          <w:sz w:val="18"/>
          <w:szCs w:val="18"/>
          <w:lang w:eastAsia="ru-RU"/>
        </w:rPr>
      </w:pPr>
      <w:r w:rsidRPr="00872F98">
        <w:rPr>
          <w:rFonts w:ascii="Tahoma" w:eastAsia="Times New Roman" w:hAnsi="Tahoma" w:cs="Tahoma"/>
          <w:b/>
          <w:bCs/>
          <w:color w:val="333333"/>
          <w:sz w:val="18"/>
          <w:szCs w:val="18"/>
          <w:lang w:eastAsia="ru-RU"/>
        </w:rPr>
        <w:t>Қадірлі отандастар!</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Қазір еліміз дамудың жаңа кезеңіне қадам басты.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 бүгінде бәсекеге қабілетті, әлеуеті зор, экономикасы қуатты ел құрудамыз.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 бұдан бұрын да биік белестерді бағындырдық. Оны біз 20 жылдықта айттық.</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Сондықтан, мақсатқа жету біздің қолымыздан келеді.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 оған жетудің жолдарын жақсы білеміз.</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Ол үшін қажетті ресурстар бүгін мемлекетте жеткілікті.</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Біздің міндетіміз – айқын, алған бағытымыз дұрыс деп санаймын.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Бұл жолда біз үшін ең бастысы – тәуелсіз Қазақстанның тұтастығы мен тұрақтылығы.</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Дана халқымызда «Игілік басы – ынтымақ» деген қанатты сөз бар.</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Ендеше, тәуелсіздігіміз баянды, тұтастығымыз берік, елдігіміз мәңгі болсын, ағайын!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Осы мерейлі белесте баршаңызға мол табыстар тілеймін!</w:t>
      </w:r>
    </w:p>
    <w:p w:rsidR="00872F98" w:rsidRPr="00872F98" w:rsidRDefault="00872F98" w:rsidP="00872F98">
      <w:pPr>
        <w:shd w:val="clear" w:color="auto" w:fill="FFFFFF"/>
        <w:spacing w:after="225" w:line="260" w:lineRule="atLeast"/>
        <w:rPr>
          <w:rFonts w:ascii="Tahoma" w:eastAsia="Times New Roman" w:hAnsi="Tahoma" w:cs="Tahoma"/>
          <w:color w:val="333333"/>
          <w:sz w:val="18"/>
          <w:szCs w:val="18"/>
          <w:lang w:eastAsia="ru-RU"/>
        </w:rPr>
      </w:pPr>
      <w:r w:rsidRPr="00872F98">
        <w:rPr>
          <w:rFonts w:ascii="Tahoma" w:eastAsia="Times New Roman" w:hAnsi="Tahoma" w:cs="Tahoma"/>
          <w:color w:val="333333"/>
          <w:sz w:val="18"/>
          <w:szCs w:val="18"/>
          <w:lang w:eastAsia="ru-RU"/>
        </w:rPr>
        <w:t>Назарларыңызға рахмет!</w:t>
      </w:r>
    </w:p>
    <w:p w:rsidR="00B05E73" w:rsidRDefault="00B05E73">
      <w:bookmarkStart w:id="0" w:name="_GoBack"/>
      <w:bookmarkEnd w:id="0"/>
    </w:p>
    <w:sectPr w:rsidR="00B05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19"/>
    <w:rsid w:val="00872F98"/>
    <w:rsid w:val="00B05E73"/>
    <w:rsid w:val="00F5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2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F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2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2F98"/>
    <w:rPr>
      <w:b/>
      <w:bCs/>
    </w:rPr>
  </w:style>
  <w:style w:type="character" w:styleId="a5">
    <w:name w:val="Emphasis"/>
    <w:basedOn w:val="a0"/>
    <w:uiPriority w:val="20"/>
    <w:qFormat/>
    <w:rsid w:val="00872F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2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F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2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2F98"/>
    <w:rPr>
      <w:b/>
      <w:bCs/>
    </w:rPr>
  </w:style>
  <w:style w:type="character" w:styleId="a5">
    <w:name w:val="Emphasis"/>
    <w:basedOn w:val="a0"/>
    <w:uiPriority w:val="20"/>
    <w:qFormat/>
    <w:rsid w:val="00872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567595">
      <w:bodyDiv w:val="1"/>
      <w:marLeft w:val="0"/>
      <w:marRight w:val="0"/>
      <w:marTop w:val="0"/>
      <w:marBottom w:val="0"/>
      <w:divBdr>
        <w:top w:val="none" w:sz="0" w:space="0" w:color="auto"/>
        <w:left w:val="none" w:sz="0" w:space="0" w:color="auto"/>
        <w:bottom w:val="none" w:sz="0" w:space="0" w:color="auto"/>
        <w:right w:val="none" w:sz="0" w:space="0" w:color="auto"/>
      </w:divBdr>
      <w:divsChild>
        <w:div w:id="1036660942">
          <w:marLeft w:val="0"/>
          <w:marRight w:val="0"/>
          <w:marTop w:val="0"/>
          <w:marBottom w:val="0"/>
          <w:divBdr>
            <w:top w:val="none" w:sz="0" w:space="0" w:color="auto"/>
            <w:left w:val="none" w:sz="0" w:space="0" w:color="auto"/>
            <w:bottom w:val="none" w:sz="0" w:space="0" w:color="auto"/>
            <w:right w:val="none" w:sz="0" w:space="0" w:color="auto"/>
          </w:divBdr>
          <w:divsChild>
            <w:div w:id="6396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4519</Words>
  <Characters>25764</Characters>
  <Application>Microsoft Office Word</Application>
  <DocSecurity>0</DocSecurity>
  <Lines>214</Lines>
  <Paragraphs>60</Paragraphs>
  <ScaleCrop>false</ScaleCrop>
  <Company/>
  <LinksUpToDate>false</LinksUpToDate>
  <CharactersWithSpaces>30223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2015-05-18T04:38:00Z</dcterms:created>
  <dcterms:modified xsi:type="dcterms:W3CDTF">2015-05-18T04:39:00Z</dcterms:modified>
</cp:coreProperties>
</file>