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E" w:rsidRPr="0000089D" w:rsidRDefault="00A66F2E" w:rsidP="00A66F2E">
      <w:pPr>
        <w:jc w:val="center"/>
        <w:rPr>
          <w:rFonts w:ascii="Calibri" w:eastAsia="Calibri" w:hAnsi="Calibri" w:cs="Times New Roman"/>
          <w:color w:val="993366"/>
          <w:sz w:val="32"/>
          <w:szCs w:val="32"/>
        </w:rPr>
      </w:pPr>
      <w:r w:rsidRPr="00C6257E">
        <w:rPr>
          <w:rFonts w:ascii="Calibri" w:eastAsia="Calibri" w:hAnsi="Calibri" w:cs="Times New Roman"/>
          <w:color w:val="993366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44.5pt;height:56.25pt" fillcolor="#3cf" strokecolor="#009" strokeweight="1pt">
            <v:shadow on="t" color="#009" offset="7pt,-7pt"/>
            <v:textpath style="font-family:&quot;Impact&quot;;v-text-spacing:52429f;v-text-kern:t" trim="t" fitpath="t" xscale="f" string="Рекомендации учителю по работе с медлительными детьми"/>
          </v:shape>
        </w:pict>
      </w:r>
    </w:p>
    <w:p w:rsidR="00A66F2E" w:rsidRPr="0000089D" w:rsidRDefault="00A66F2E" w:rsidP="00A66F2E">
      <w:pPr>
        <w:spacing w:after="0" w:line="240" w:lineRule="auto"/>
        <w:jc w:val="both"/>
        <w:rPr>
          <w:rFonts w:ascii="Comic Sans MS" w:eastAsia="Calibri" w:hAnsi="Comic Sans MS" w:cs="Times New Roman"/>
          <w:sz w:val="32"/>
          <w:szCs w:val="32"/>
        </w:rPr>
      </w:pPr>
      <w:r>
        <w:rPr>
          <w:rFonts w:ascii="Comic Sans MS" w:eastAsia="Calibri" w:hAnsi="Comic Sans MS" w:cs="Times New Roman"/>
          <w:sz w:val="28"/>
          <w:szCs w:val="28"/>
        </w:rPr>
        <w:t>1</w:t>
      </w:r>
      <w:r w:rsidRPr="0000089D">
        <w:rPr>
          <w:rFonts w:ascii="Comic Sans MS" w:eastAsia="Calibri" w:hAnsi="Comic Sans MS" w:cs="Times New Roman"/>
          <w:sz w:val="32"/>
          <w:szCs w:val="32"/>
        </w:rPr>
        <w:t>. Не требуйте от ребенка немедленного включения в работу: активность такого ребенка в выполнении нового вида заданий возрастает постепенно.</w:t>
      </w:r>
    </w:p>
    <w:p w:rsidR="00A66F2E" w:rsidRPr="0000089D" w:rsidRDefault="00A66F2E" w:rsidP="00A66F2E">
      <w:pPr>
        <w:spacing w:after="0" w:line="240" w:lineRule="auto"/>
        <w:jc w:val="both"/>
        <w:rPr>
          <w:rFonts w:ascii="Comic Sans MS" w:eastAsia="Calibri" w:hAnsi="Comic Sans MS" w:cs="Times New Roman"/>
          <w:sz w:val="32"/>
          <w:szCs w:val="32"/>
        </w:rPr>
      </w:pPr>
      <w:r w:rsidRPr="0000089D">
        <w:rPr>
          <w:rFonts w:ascii="Comic Sans MS" w:eastAsia="Calibri" w:hAnsi="Comic Sans MS" w:cs="Times New Roman"/>
          <w:sz w:val="32"/>
          <w:szCs w:val="32"/>
        </w:rPr>
        <w:t>2. Помните, что инертные дети не могут проявлять высокую активность в выполнении разнообразных заданий, а некоторые из них вообще отказываются работать в такой ситуации.</w:t>
      </w:r>
    </w:p>
    <w:p w:rsidR="00A66F2E" w:rsidRPr="0000089D" w:rsidRDefault="00A66F2E" w:rsidP="00A66F2E">
      <w:pPr>
        <w:spacing w:after="0" w:line="240" w:lineRule="auto"/>
        <w:jc w:val="both"/>
        <w:rPr>
          <w:rFonts w:ascii="Comic Sans MS" w:eastAsia="Calibri" w:hAnsi="Comic Sans MS" w:cs="Times New Roman"/>
          <w:sz w:val="32"/>
          <w:szCs w:val="32"/>
        </w:rPr>
      </w:pPr>
      <w:r w:rsidRPr="0000089D">
        <w:rPr>
          <w:rFonts w:ascii="Comic Sans MS" w:eastAsia="Calibri" w:hAnsi="Comic Sans MS" w:cs="Times New Roman"/>
          <w:sz w:val="32"/>
          <w:szCs w:val="32"/>
        </w:rPr>
        <w:t>3.Не требуйте от ребенка быстрого изменения неудачных формулировок, ему необходимо время для обдумывания нового ответа.</w:t>
      </w:r>
    </w:p>
    <w:p w:rsidR="00A66F2E" w:rsidRPr="0000089D" w:rsidRDefault="00A66F2E" w:rsidP="00A66F2E">
      <w:pPr>
        <w:spacing w:after="0" w:line="240" w:lineRule="auto"/>
        <w:jc w:val="both"/>
        <w:rPr>
          <w:rFonts w:ascii="Comic Sans MS" w:eastAsia="Calibri" w:hAnsi="Comic Sans MS" w:cs="Times New Roman"/>
          <w:sz w:val="32"/>
          <w:szCs w:val="32"/>
        </w:rPr>
      </w:pPr>
      <w:r w:rsidRPr="0000089D">
        <w:rPr>
          <w:rFonts w:ascii="Comic Sans MS" w:eastAsia="Calibri" w:hAnsi="Comic Sans MS" w:cs="Times New Roman"/>
          <w:sz w:val="32"/>
          <w:szCs w:val="32"/>
        </w:rPr>
        <w:t>4.Поскольку инертный ребенок с трудом отвлекается от предыдущей ситуации, (например, перемена), не следует проводить его опрос в начале урока.</w:t>
      </w:r>
    </w:p>
    <w:p w:rsidR="00A66F2E" w:rsidRPr="0000089D" w:rsidRDefault="00A66F2E" w:rsidP="00A66F2E">
      <w:pPr>
        <w:spacing w:after="0" w:line="240" w:lineRule="auto"/>
        <w:jc w:val="both"/>
        <w:rPr>
          <w:rFonts w:ascii="Comic Sans MS" w:eastAsia="Calibri" w:hAnsi="Comic Sans MS" w:cs="Times New Roman"/>
          <w:sz w:val="32"/>
          <w:szCs w:val="32"/>
        </w:rPr>
      </w:pPr>
      <w:r w:rsidRPr="0000089D">
        <w:rPr>
          <w:rFonts w:ascii="Comic Sans MS" w:eastAsia="Calibri" w:hAnsi="Comic Sans MS" w:cs="Times New Roman"/>
          <w:sz w:val="32"/>
          <w:szCs w:val="32"/>
        </w:rPr>
        <w:t>5. Избегайте ситуаций, когда от инертного ребенка требуется быстрый устный ответ на неожиданный вопрос, ему необходимо предоставить время на обдумывание и подготовку.</w:t>
      </w:r>
    </w:p>
    <w:p w:rsidR="00A66F2E" w:rsidRPr="0000089D" w:rsidRDefault="00A66F2E" w:rsidP="00A66F2E">
      <w:pPr>
        <w:spacing w:after="0" w:line="240" w:lineRule="auto"/>
        <w:jc w:val="both"/>
        <w:rPr>
          <w:rFonts w:ascii="Comic Sans MS" w:eastAsia="Calibri" w:hAnsi="Comic Sans MS" w:cs="Times New Roman"/>
          <w:sz w:val="32"/>
          <w:szCs w:val="32"/>
        </w:rPr>
      </w:pPr>
      <w:r w:rsidRPr="0000089D">
        <w:rPr>
          <w:rFonts w:ascii="Comic Sans MS" w:eastAsia="Calibri" w:hAnsi="Comic Sans MS" w:cs="Times New Roman"/>
          <w:sz w:val="32"/>
          <w:szCs w:val="32"/>
        </w:rPr>
        <w:t>6. В момент выполнения задания не отвлекайте, не переключайте внимание на что-либо другое.</w:t>
      </w:r>
    </w:p>
    <w:p w:rsidR="00A66F2E" w:rsidRPr="0000089D" w:rsidRDefault="00A66F2E" w:rsidP="00A66F2E">
      <w:pPr>
        <w:spacing w:after="0" w:line="240" w:lineRule="auto"/>
        <w:jc w:val="both"/>
        <w:rPr>
          <w:rFonts w:ascii="Comic Sans MS" w:eastAsia="Calibri" w:hAnsi="Comic Sans MS" w:cs="Times New Roman"/>
          <w:sz w:val="32"/>
          <w:szCs w:val="32"/>
        </w:rPr>
      </w:pPr>
      <w:r w:rsidRPr="0000089D">
        <w:rPr>
          <w:rFonts w:ascii="Comic Sans MS" w:eastAsia="Calibri" w:hAnsi="Comic Sans MS" w:cs="Times New Roman"/>
          <w:sz w:val="32"/>
          <w:szCs w:val="32"/>
        </w:rPr>
        <w:t>7. Не заставляйте инертного ребенка отвечать новый, только что пройденный материал; отложите его опрос до следующего раза, дав возможность позаниматься дома.</w:t>
      </w:r>
    </w:p>
    <w:p w:rsidR="00A66F2E" w:rsidRPr="0000089D" w:rsidRDefault="00A66F2E" w:rsidP="00A66F2E">
      <w:pPr>
        <w:spacing w:after="0" w:line="240" w:lineRule="auto"/>
        <w:jc w:val="both"/>
        <w:rPr>
          <w:rFonts w:ascii="Comic Sans MS" w:eastAsia="Calibri" w:hAnsi="Comic Sans MS" w:cs="Times New Roman"/>
          <w:sz w:val="32"/>
          <w:szCs w:val="32"/>
        </w:rPr>
      </w:pPr>
    </w:p>
    <w:p w:rsidR="00A66F2E" w:rsidRPr="0000089D" w:rsidRDefault="00A66F2E" w:rsidP="00A66F2E">
      <w:pPr>
        <w:jc w:val="center"/>
        <w:rPr>
          <w:rFonts w:ascii="Comic Sans MS" w:eastAsia="Calibri" w:hAnsi="Comic Sans MS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061607" cy="2438400"/>
            <wp:effectExtent l="19050" t="0" r="5443" b="0"/>
            <wp:docPr id="28" name="Рисунок 28" descr="Медлительный и невнимательный ребенок 8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едлительный и невнимательный ребенок 8 л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98" cy="243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2E" w:rsidRPr="0000089D" w:rsidRDefault="00A66F2E" w:rsidP="00A66F2E">
      <w:pPr>
        <w:rPr>
          <w:rFonts w:ascii="Calibri" w:eastAsia="Calibri" w:hAnsi="Calibri" w:cs="Times New Roman"/>
          <w:sz w:val="32"/>
          <w:szCs w:val="32"/>
        </w:rPr>
      </w:pPr>
    </w:p>
    <w:p w:rsidR="00000000" w:rsidRDefault="00A66F2E"/>
    <w:sectPr w:rsidR="00000000" w:rsidSect="00A66F2E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F2E"/>
    <w:rsid w:val="00A6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2016-01-26T10:39:00Z</dcterms:created>
  <dcterms:modified xsi:type="dcterms:W3CDTF">2016-01-26T10:40:00Z</dcterms:modified>
</cp:coreProperties>
</file>