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D5" w:rsidRPr="007A38D5" w:rsidRDefault="007A38D5" w:rsidP="007A38D5"/>
    <w:p w:rsidR="007A38D5" w:rsidRDefault="007A38D5" w:rsidP="007A38D5"/>
    <w:p w:rsidR="007A38D5" w:rsidRDefault="007A38D5" w:rsidP="007A38D5"/>
    <w:p w:rsidR="007A38D5" w:rsidRDefault="007A38D5" w:rsidP="007A38D5"/>
    <w:p w:rsidR="007A38D5" w:rsidRDefault="007A38D5" w:rsidP="007A38D5"/>
    <w:p w:rsidR="007A38D5" w:rsidRDefault="007A38D5" w:rsidP="007A38D5"/>
    <w:p w:rsidR="007A38D5" w:rsidRDefault="007A38D5" w:rsidP="007A38D5"/>
    <w:p w:rsidR="007A38D5" w:rsidRPr="007A38D5" w:rsidRDefault="007A38D5" w:rsidP="007A38D5"/>
    <w:p w:rsidR="007A38D5" w:rsidRPr="007A38D5" w:rsidRDefault="007A38D5" w:rsidP="007A38D5"/>
    <w:p w:rsidR="007A38D5" w:rsidRDefault="007A38D5" w:rsidP="007A38D5"/>
    <w:p w:rsidR="007A38D5" w:rsidRPr="000A7083" w:rsidRDefault="007A38D5" w:rsidP="007A38D5">
      <w:pPr>
        <w:tabs>
          <w:tab w:val="left" w:pos="1635"/>
        </w:tabs>
        <w:rPr>
          <w:b/>
          <w:sz w:val="48"/>
          <w:szCs w:val="36"/>
        </w:rPr>
      </w:pPr>
      <w:r>
        <w:tab/>
      </w:r>
      <w:r w:rsidRPr="000F35FE">
        <w:rPr>
          <w:b/>
          <w:sz w:val="48"/>
          <w:szCs w:val="36"/>
        </w:rPr>
        <w:t>Выступление на тему:</w:t>
      </w:r>
      <w:r w:rsidRPr="000A7083">
        <w:rPr>
          <w:b/>
          <w:sz w:val="48"/>
          <w:szCs w:val="36"/>
        </w:rPr>
        <w:t xml:space="preserve"> </w:t>
      </w:r>
    </w:p>
    <w:p w:rsidR="007A38D5" w:rsidRPr="000A7083" w:rsidRDefault="007A38D5" w:rsidP="007A38D5">
      <w:pPr>
        <w:tabs>
          <w:tab w:val="left" w:pos="1635"/>
        </w:tabs>
        <w:rPr>
          <w:b/>
          <w:sz w:val="48"/>
          <w:szCs w:val="36"/>
        </w:rPr>
      </w:pPr>
      <w:r w:rsidRPr="000A7083">
        <w:rPr>
          <w:b/>
          <w:sz w:val="48"/>
          <w:szCs w:val="36"/>
        </w:rPr>
        <w:t>«Условия  успешности  проведения  занятий  по развитию  речи»</w:t>
      </w:r>
    </w:p>
    <w:p w:rsidR="007A38D5" w:rsidRPr="000A7083" w:rsidRDefault="007A38D5" w:rsidP="007A38D5">
      <w:pPr>
        <w:rPr>
          <w:sz w:val="48"/>
          <w:szCs w:val="36"/>
        </w:rPr>
      </w:pPr>
    </w:p>
    <w:p w:rsidR="007A38D5" w:rsidRPr="007A38D5" w:rsidRDefault="007A38D5" w:rsidP="007A38D5">
      <w:pPr>
        <w:rPr>
          <w:sz w:val="40"/>
          <w:szCs w:val="36"/>
        </w:rPr>
      </w:pPr>
    </w:p>
    <w:p w:rsidR="007A38D5" w:rsidRPr="007A38D5" w:rsidRDefault="007A38D5" w:rsidP="007A38D5">
      <w:pPr>
        <w:rPr>
          <w:sz w:val="40"/>
          <w:szCs w:val="36"/>
        </w:rPr>
      </w:pPr>
    </w:p>
    <w:p w:rsidR="007A38D5" w:rsidRPr="007A38D5" w:rsidRDefault="007A38D5" w:rsidP="007A38D5">
      <w:pPr>
        <w:rPr>
          <w:sz w:val="40"/>
          <w:szCs w:val="36"/>
        </w:rPr>
      </w:pPr>
    </w:p>
    <w:p w:rsidR="007A38D5" w:rsidRPr="007A38D5" w:rsidRDefault="007A38D5" w:rsidP="007A38D5">
      <w:pPr>
        <w:rPr>
          <w:sz w:val="40"/>
          <w:szCs w:val="36"/>
        </w:rPr>
      </w:pPr>
    </w:p>
    <w:p w:rsidR="007A38D5" w:rsidRDefault="007A38D5" w:rsidP="007A38D5">
      <w:pPr>
        <w:rPr>
          <w:sz w:val="40"/>
          <w:szCs w:val="36"/>
        </w:rPr>
      </w:pPr>
    </w:p>
    <w:p w:rsidR="007A38D5" w:rsidRDefault="007A38D5" w:rsidP="007A38D5">
      <w:pPr>
        <w:tabs>
          <w:tab w:val="left" w:pos="6135"/>
        </w:tabs>
      </w:pPr>
    </w:p>
    <w:p w:rsidR="007A38D5" w:rsidRPr="007A38D5" w:rsidRDefault="007A38D5" w:rsidP="007A38D5"/>
    <w:p w:rsidR="007A38D5" w:rsidRPr="007A38D5" w:rsidRDefault="007A38D5" w:rsidP="007A38D5"/>
    <w:p w:rsidR="007A38D5" w:rsidRPr="007A38D5" w:rsidRDefault="007A38D5" w:rsidP="007A38D5"/>
    <w:p w:rsidR="007A38D5" w:rsidRPr="007A38D5" w:rsidRDefault="007A38D5" w:rsidP="007A38D5"/>
    <w:p w:rsidR="007A38D5" w:rsidRPr="000A7083" w:rsidRDefault="009C4B7B" w:rsidP="00BC0EA1">
      <w:pPr>
        <w:tabs>
          <w:tab w:val="left" w:pos="2070"/>
        </w:tabs>
        <w:ind w:left="4248"/>
      </w:pPr>
      <w:r>
        <w:t>Методист ГККП «</w:t>
      </w:r>
      <w:proofErr w:type="gramStart"/>
      <w:r>
        <w:t>Ясли-сад</w:t>
      </w:r>
      <w:proofErr w:type="gramEnd"/>
      <w:r>
        <w:t xml:space="preserve"> №2»</w:t>
      </w:r>
      <w:r w:rsidR="007A38D5" w:rsidRPr="000A7083">
        <w:t xml:space="preserve"> </w:t>
      </w:r>
      <w:proofErr w:type="spellStart"/>
      <w:r w:rsidR="00BC0EA1">
        <w:t>Кирильченко</w:t>
      </w:r>
      <w:proofErr w:type="spellEnd"/>
      <w:r w:rsidR="00BC0EA1">
        <w:t xml:space="preserve"> Г.А.</w:t>
      </w:r>
    </w:p>
    <w:p w:rsidR="007A38D5" w:rsidRPr="007A38D5" w:rsidRDefault="007A38D5" w:rsidP="007A38D5"/>
    <w:p w:rsidR="007A38D5" w:rsidRPr="007A38D5" w:rsidRDefault="007A38D5" w:rsidP="007A38D5"/>
    <w:p w:rsidR="007A38D5" w:rsidRPr="007A38D5" w:rsidRDefault="007A38D5" w:rsidP="007A38D5"/>
    <w:p w:rsidR="007A38D5" w:rsidRPr="007A38D5" w:rsidRDefault="007A38D5" w:rsidP="007A38D5"/>
    <w:p w:rsidR="007A38D5" w:rsidRDefault="007A38D5" w:rsidP="007A38D5"/>
    <w:p w:rsidR="009C4B7B" w:rsidRDefault="007A38D5" w:rsidP="007A38D5">
      <w:pPr>
        <w:tabs>
          <w:tab w:val="left" w:pos="2055"/>
        </w:tabs>
      </w:pPr>
      <w:r>
        <w:tab/>
      </w:r>
      <w:r>
        <w:tab/>
      </w:r>
      <w:r>
        <w:tab/>
      </w:r>
    </w:p>
    <w:p w:rsidR="009C4B7B" w:rsidRDefault="009C4B7B" w:rsidP="007A38D5">
      <w:pPr>
        <w:tabs>
          <w:tab w:val="left" w:pos="2055"/>
        </w:tabs>
      </w:pPr>
    </w:p>
    <w:p w:rsidR="009C4B7B" w:rsidRDefault="009C4B7B" w:rsidP="00783749">
      <w:pPr>
        <w:tabs>
          <w:tab w:val="left" w:pos="2055"/>
        </w:tabs>
        <w:spacing w:line="360" w:lineRule="auto"/>
        <w:jc w:val="both"/>
      </w:pPr>
    </w:p>
    <w:p w:rsidR="009C4B7B" w:rsidRDefault="009C4B7B" w:rsidP="00783749">
      <w:pPr>
        <w:tabs>
          <w:tab w:val="left" w:pos="2055"/>
        </w:tabs>
        <w:spacing w:line="360" w:lineRule="auto"/>
        <w:jc w:val="both"/>
      </w:pPr>
    </w:p>
    <w:p w:rsidR="00BC0EA1" w:rsidRDefault="00BC0EA1" w:rsidP="00783749">
      <w:pPr>
        <w:tabs>
          <w:tab w:val="left" w:pos="2055"/>
        </w:tabs>
        <w:spacing w:line="360" w:lineRule="auto"/>
        <w:jc w:val="both"/>
      </w:pPr>
    </w:p>
    <w:p w:rsidR="00BC0EA1" w:rsidRDefault="00BC0EA1" w:rsidP="00783749">
      <w:pPr>
        <w:tabs>
          <w:tab w:val="left" w:pos="2055"/>
        </w:tabs>
        <w:spacing w:line="360" w:lineRule="auto"/>
        <w:jc w:val="both"/>
      </w:pPr>
    </w:p>
    <w:p w:rsidR="00BC0EA1" w:rsidRDefault="00BC0EA1" w:rsidP="00783749">
      <w:pPr>
        <w:tabs>
          <w:tab w:val="left" w:pos="2055"/>
        </w:tabs>
        <w:spacing w:line="360" w:lineRule="auto"/>
        <w:jc w:val="both"/>
      </w:pPr>
    </w:p>
    <w:p w:rsidR="00783749" w:rsidRDefault="009C31CC" w:rsidP="00783749">
      <w:pPr>
        <w:tabs>
          <w:tab w:val="left" w:pos="2055"/>
        </w:tabs>
        <w:spacing w:line="360" w:lineRule="auto"/>
        <w:jc w:val="both"/>
      </w:pPr>
      <w:r w:rsidRPr="000F35FE">
        <w:lastRenderedPageBreak/>
        <w:t xml:space="preserve">  </w:t>
      </w:r>
      <w:r w:rsidR="00783749">
        <w:t xml:space="preserve">Можно выделить 4 условия успешности работы с детьми на занятии. 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r>
        <w:t xml:space="preserve">       Первое условие – ключевые слова и фразы: все виды занятий должны быть направлены на усвоение детьми знаний. Для этого переход от одной структурной части занятия к другой сопровождается использованием определенных «ключевых слов и фраз». Это слова и фразы, которые несут  основную смысловую нагрузку на занятии,</w:t>
      </w:r>
      <w:r w:rsidR="00AF101F">
        <w:t xml:space="preserve"> </w:t>
      </w:r>
      <w:r>
        <w:t xml:space="preserve">создают установку на включение в него, переключение на другой вид деятельности и способствуют активизации мыслительных процессов детей. </w:t>
      </w:r>
      <w:proofErr w:type="gramStart"/>
      <w:r>
        <w:t>Например, ключевые слова, направленные</w:t>
      </w:r>
      <w:r w:rsidR="009F206E" w:rsidRPr="000F35FE">
        <w:t xml:space="preserve"> </w:t>
      </w:r>
      <w:r>
        <w:t>на активизацию познания – «соотнесите», «перечислите», «расскажите», «опишите».</w:t>
      </w:r>
      <w:proofErr w:type="gramEnd"/>
    </w:p>
    <w:p w:rsidR="00783749" w:rsidRPr="009C31CC" w:rsidRDefault="00783749" w:rsidP="00783749">
      <w:pPr>
        <w:tabs>
          <w:tab w:val="left" w:pos="2055"/>
        </w:tabs>
        <w:spacing w:line="360" w:lineRule="auto"/>
        <w:jc w:val="both"/>
      </w:pPr>
      <w:r>
        <w:t xml:space="preserve">       Второе условие – создание интереса у детей на занятии.</w:t>
      </w:r>
      <w:r w:rsidR="009C31CC">
        <w:t xml:space="preserve"> Здесь большую роль играет: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r>
        <w:t>а) Слово воспитателя: Эмоционально-загадочный тон речи, разговор с персонажем (игрушкой),</w:t>
      </w:r>
      <w:r w:rsidR="009C31CC">
        <w:t xml:space="preserve"> </w:t>
      </w:r>
      <w:r>
        <w:t>см</w:t>
      </w:r>
      <w:r w:rsidR="009C31CC">
        <w:t>ена словесного задания, обращение</w:t>
      </w:r>
      <w:r w:rsidR="009F206E">
        <w:t xml:space="preserve"> внимани</w:t>
      </w:r>
      <w:r w:rsidR="009F206E" w:rsidRPr="000F35FE">
        <w:t>я</w:t>
      </w:r>
      <w:r>
        <w:t xml:space="preserve"> детей на интересный объект.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r>
        <w:t>б) Показ иллюстраций, игрушек, пособий: неожиданное появление персонажей в группе, разговор с игрушкой.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r>
        <w:t>в) Звуковые сигналы: стук в дверь с появлением объекта, звуковые записи (песни птиц, голоса животных), смена силы голоса воспитателя (</w:t>
      </w:r>
      <w:proofErr w:type="spellStart"/>
      <w:proofErr w:type="gramStart"/>
      <w:r>
        <w:t>громко-шепотом</w:t>
      </w:r>
      <w:proofErr w:type="spellEnd"/>
      <w:proofErr w:type="gramEnd"/>
      <w:r>
        <w:t>).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r>
        <w:t>г) Действие воспитателя, персонажа: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r>
        <w:t>улыбка, кивок, покачивание головой, похвала за выполненную работу, создание проблемных ситуаций.</w:t>
      </w:r>
    </w:p>
    <w:p w:rsidR="00783749" w:rsidRDefault="00783749" w:rsidP="00783749">
      <w:pPr>
        <w:tabs>
          <w:tab w:val="left" w:pos="2055"/>
        </w:tabs>
        <w:spacing w:line="360" w:lineRule="auto"/>
        <w:jc w:val="both"/>
      </w:pPr>
      <w:proofErr w:type="spellStart"/>
      <w:r>
        <w:t>д</w:t>
      </w:r>
      <w:proofErr w:type="spellEnd"/>
      <w:r>
        <w:t xml:space="preserve">)   </w:t>
      </w:r>
      <w:proofErr w:type="spellStart"/>
      <w:r>
        <w:t>Обонятельно-осязательный</w:t>
      </w:r>
      <w:proofErr w:type="spellEnd"/>
      <w:r>
        <w:t xml:space="preserve"> аспект сохранения интереса к занятию: дать возможность детям обследовать предмет на ощупь, зрительно.</w:t>
      </w:r>
    </w:p>
    <w:p w:rsidR="00783749" w:rsidRDefault="00783749" w:rsidP="00783749">
      <w:pPr>
        <w:tabs>
          <w:tab w:val="left" w:pos="1245"/>
        </w:tabs>
        <w:spacing w:line="360" w:lineRule="auto"/>
      </w:pPr>
      <w:r>
        <w:t>е) ТСО (телевизор, видео)</w:t>
      </w:r>
    </w:p>
    <w:p w:rsidR="00783749" w:rsidRDefault="00783749" w:rsidP="00783749">
      <w:pPr>
        <w:spacing w:line="360" w:lineRule="auto"/>
      </w:pPr>
      <w:r w:rsidRPr="000F35FE">
        <w:t xml:space="preserve">ж) </w:t>
      </w:r>
      <w:r>
        <w:t>Появление персонажей в течени</w:t>
      </w:r>
      <w:proofErr w:type="gramStart"/>
      <w:r>
        <w:t>и</w:t>
      </w:r>
      <w:proofErr w:type="gramEnd"/>
      <w:r>
        <w:t xml:space="preserve"> занятия</w:t>
      </w:r>
    </w:p>
    <w:p w:rsidR="00783749" w:rsidRDefault="00783749" w:rsidP="00783749">
      <w:pPr>
        <w:spacing w:line="360" w:lineRule="auto"/>
      </w:pPr>
      <w:proofErr w:type="spellStart"/>
      <w:r>
        <w:t>з</w:t>
      </w:r>
      <w:proofErr w:type="spellEnd"/>
      <w:r>
        <w:t xml:space="preserve">) Предметы на занятии  должны быть яркими,  простыми для рассматривания. </w:t>
      </w:r>
    </w:p>
    <w:p w:rsidR="00783749" w:rsidRDefault="00783749" w:rsidP="00783749">
      <w:pPr>
        <w:spacing w:line="360" w:lineRule="auto"/>
      </w:pPr>
      <w:r>
        <w:tab/>
        <w:t xml:space="preserve">Третье условие – организация целенаправленной активности ребенка. </w:t>
      </w:r>
    </w:p>
    <w:p w:rsidR="00783749" w:rsidRDefault="00783749" w:rsidP="00783749">
      <w:pPr>
        <w:spacing w:line="360" w:lineRule="auto"/>
        <w:ind w:firstLine="708"/>
      </w:pPr>
      <w:r>
        <w:lastRenderedPageBreak/>
        <w:t xml:space="preserve">Занятие педагога должно быть целостным с точки </w:t>
      </w:r>
      <w:r w:rsidR="009C31CC">
        <w:t xml:space="preserve">зрения организации активности ребенка, </w:t>
      </w:r>
      <w:r>
        <w:t xml:space="preserve">подчиняться логике формирования определенных умений; объединять разрозненные задания и упражнения в единый сюжет, подчиняя его общей цели и не «перегружая» лишними деталями и информацией. Как правило, основой для такого объединения становится игровой сюжет. Однако в последнее время все чаще появляются занятия, которые строятся на использовании методов проектирования и моделирования. В процессе их проведения педагог сначала вместе с детьми придумывает и разрабатывает какой-нибудь проект, подчиняя ему задачи работы с детьми.  В этом случае для детей выполнение самого проекта становится и стимулом к участию в занятиях, и условием выполнения заданий педагога. При этом педагог включает в общую деятельность и специально подобранные проблемные ситуации, для решения которых потребуется выполнение серии дополнительных заданий.  Пример проблемной ситуации – «История со шкафами» </w:t>
      </w:r>
    </w:p>
    <w:p w:rsidR="00783749" w:rsidRDefault="00783749" w:rsidP="00783749">
      <w:pPr>
        <w:spacing w:line="360" w:lineRule="auto"/>
      </w:pPr>
      <w:r>
        <w:t xml:space="preserve">Цель: диагностировать и развивать кратко и долговременную память, мышление. </w:t>
      </w:r>
    </w:p>
    <w:p w:rsidR="00783749" w:rsidRDefault="00783749" w:rsidP="00783749">
      <w:pPr>
        <w:spacing w:line="360" w:lineRule="auto"/>
      </w:pPr>
      <w:r>
        <w:t>Детям дается такая проблемная ситуация.</w:t>
      </w:r>
    </w:p>
    <w:p w:rsidR="00783749" w:rsidRDefault="00783749" w:rsidP="00783749">
      <w:pPr>
        <w:spacing w:line="360" w:lineRule="auto"/>
      </w:pPr>
      <w:proofErr w:type="spellStart"/>
      <w:r>
        <w:t>Винни-Пух</w:t>
      </w:r>
      <w:proofErr w:type="spellEnd"/>
      <w:r>
        <w:t xml:space="preserve"> проснулся утром, начал делать зарядку и нечаянно задел и опрокинул шкаф. Все содержимое шкафа высыпалось на пол. Помогите, </w:t>
      </w:r>
      <w:proofErr w:type="spellStart"/>
      <w:r>
        <w:t>Винни-Пуху</w:t>
      </w:r>
      <w:proofErr w:type="spellEnd"/>
      <w:r>
        <w:t xml:space="preserve"> расставить все на свои места. </w:t>
      </w:r>
    </w:p>
    <w:p w:rsidR="00783749" w:rsidRDefault="00783749" w:rsidP="00783749">
      <w:pPr>
        <w:spacing w:line="360" w:lineRule="auto"/>
      </w:pPr>
      <w:r>
        <w:t xml:space="preserve">Дети внимательно смотрят на образец, который вскоре закрывается, и по памяти раскладывают предметы по полкам  на свои места (каждый у себя на столе). </w:t>
      </w:r>
    </w:p>
    <w:p w:rsidR="00783749" w:rsidRDefault="00783749" w:rsidP="00783749">
      <w:pPr>
        <w:spacing w:line="360" w:lineRule="auto"/>
        <w:ind w:firstLine="708"/>
      </w:pPr>
      <w:r>
        <w:t>Четвертое условие – формирование у детей умения самостоятельно оценивать  свое поведение и организовывать его: для этого необходимо, с одной стороны, сформировать у детей положительную установку на участии в занятиях. Это реально сделать с помощью:</w:t>
      </w:r>
    </w:p>
    <w:p w:rsidR="00783749" w:rsidRDefault="00783749" w:rsidP="00783749">
      <w:pPr>
        <w:spacing w:line="360" w:lineRule="auto"/>
        <w:ind w:firstLine="708"/>
      </w:pPr>
      <w:r>
        <w:t>- выявление и учета интересов детей при подборе демонстрационных материалов и содержания занятий;</w:t>
      </w:r>
    </w:p>
    <w:p w:rsidR="00783749" w:rsidRDefault="00783749" w:rsidP="00783749">
      <w:pPr>
        <w:spacing w:line="360" w:lineRule="auto"/>
        <w:ind w:firstLine="708"/>
      </w:pPr>
      <w:r>
        <w:lastRenderedPageBreak/>
        <w:t>- внедрения в структуру занятия сюрпризных и игровых моментов, активного использования средств наглядности и вовлечения детей в практическую деятельность;</w:t>
      </w:r>
    </w:p>
    <w:p w:rsidR="00783749" w:rsidRDefault="00783749" w:rsidP="00783749">
      <w:pPr>
        <w:spacing w:line="360" w:lineRule="auto"/>
        <w:ind w:firstLine="709"/>
      </w:pPr>
      <w:r>
        <w:t xml:space="preserve">- привлечение воспитанников к самостоятельному анализу проблемных ситуаций, выбору способов их решения, созданию ситуации успеха  и использованию приема «опережающего одобрения»; </w:t>
      </w:r>
    </w:p>
    <w:p w:rsidR="00783749" w:rsidRDefault="00783749" w:rsidP="00783749">
      <w:pPr>
        <w:spacing w:line="360" w:lineRule="auto"/>
        <w:ind w:firstLine="709"/>
      </w:pPr>
      <w:r>
        <w:t xml:space="preserve">- введения знаковой системы оценивания уровня выполнения заданий, сочетающейся с постепенно возрастающей долей самооценки детей (фишки, значки за хороший ответ). </w:t>
      </w:r>
    </w:p>
    <w:p w:rsidR="00783749" w:rsidRDefault="00783749" w:rsidP="00783749">
      <w:pPr>
        <w:spacing w:line="360" w:lineRule="auto"/>
        <w:ind w:firstLine="709"/>
      </w:pPr>
      <w:r>
        <w:t>С другой стороны, необходимо реализовать индивидуальный и дифференцированный подход к детям. Для этого рекомендуется:</w:t>
      </w:r>
    </w:p>
    <w:p w:rsidR="00783749" w:rsidRDefault="00783749" w:rsidP="00783749">
      <w:pPr>
        <w:spacing w:line="360" w:lineRule="auto"/>
        <w:ind w:firstLine="709"/>
      </w:pPr>
      <w:r>
        <w:t>- в начале (как организационный момент) и середине занятия (во время динамической паузы) использовать игры, связанные с развитием произвольного внимания, слухового и зрительного восприятия;</w:t>
      </w:r>
    </w:p>
    <w:p w:rsidR="00783749" w:rsidRDefault="00783749" w:rsidP="00783749">
      <w:pPr>
        <w:spacing w:line="360" w:lineRule="auto"/>
        <w:ind w:firstLine="709"/>
      </w:pPr>
      <w:r>
        <w:t xml:space="preserve">- расширять знания и совершенствовать умения и навыки, постепенно усложнять материал, переходить </w:t>
      </w:r>
      <w:proofErr w:type="gramStart"/>
      <w:r>
        <w:t>от</w:t>
      </w:r>
      <w:proofErr w:type="gramEnd"/>
      <w:r>
        <w:t xml:space="preserve"> репродуктивной к продуктивной деятельности;</w:t>
      </w:r>
    </w:p>
    <w:p w:rsidR="00783749" w:rsidRDefault="00783749" w:rsidP="00783749">
      <w:pPr>
        <w:spacing w:line="360" w:lineRule="auto"/>
        <w:ind w:firstLine="709"/>
      </w:pPr>
      <w:r>
        <w:t xml:space="preserve"> </w:t>
      </w:r>
      <w:proofErr w:type="gramStart"/>
      <w:r>
        <w:t>- менять виды деятельности через каждые 10-15 минут, чередуя неинтересные задания с интересными, трудные с легкими;</w:t>
      </w:r>
      <w:proofErr w:type="gramEnd"/>
    </w:p>
    <w:p w:rsidR="00783749" w:rsidRDefault="00783749" w:rsidP="00783749">
      <w:pPr>
        <w:spacing w:line="360" w:lineRule="auto"/>
        <w:ind w:firstLine="709"/>
      </w:pPr>
      <w:r>
        <w:t xml:space="preserve">- использовать гибкий режим занятия с целью профилактики переутомления, позволяющий вводить </w:t>
      </w:r>
      <w:proofErr w:type="spellStart"/>
      <w:r>
        <w:t>физминутки</w:t>
      </w:r>
      <w:proofErr w:type="spellEnd"/>
      <w:r>
        <w:t xml:space="preserve"> по усмотрению педагога и по мере уставания детей до 2-3 раз;</w:t>
      </w:r>
    </w:p>
    <w:p w:rsidR="00783749" w:rsidRDefault="00783749" w:rsidP="00783749">
      <w:pPr>
        <w:spacing w:line="360" w:lineRule="auto"/>
        <w:ind w:firstLine="709"/>
      </w:pPr>
      <w:r>
        <w:t>- при необходимости использовать разнообразные виды помощи: повторение инструкций, поощрение ребенка в ходе  выполнения</w:t>
      </w:r>
      <w:r w:rsidR="009F206E" w:rsidRPr="000F35FE">
        <w:t xml:space="preserve"> </w:t>
      </w:r>
      <w:r>
        <w:t>задания, показ способов выполнения,  наводящие вопросы;</w:t>
      </w:r>
    </w:p>
    <w:p w:rsidR="00783749" w:rsidRDefault="00783749" w:rsidP="00783749">
      <w:pPr>
        <w:spacing w:line="360" w:lineRule="auto"/>
        <w:ind w:firstLine="709"/>
      </w:pPr>
      <w:r>
        <w:t xml:space="preserve"> - использовать оптимальное сочетание индивидуальных и подгрупповых форм работы в течение занятия.</w:t>
      </w:r>
    </w:p>
    <w:p w:rsidR="00783749" w:rsidRPr="00783749" w:rsidRDefault="00783749" w:rsidP="009C31CC">
      <w:pPr>
        <w:spacing w:line="360" w:lineRule="auto"/>
        <w:ind w:firstLine="708"/>
        <w:rPr>
          <w:u w:val="single"/>
        </w:rPr>
      </w:pPr>
      <w:r w:rsidRPr="00783749">
        <w:rPr>
          <w:u w:val="single"/>
        </w:rPr>
        <w:t>Приемы коррекции поведения на занятии.</w:t>
      </w:r>
    </w:p>
    <w:p w:rsidR="00783749" w:rsidRDefault="00783749" w:rsidP="00783749">
      <w:pPr>
        <w:spacing w:line="360" w:lineRule="auto"/>
        <w:ind w:firstLine="708"/>
      </w:pPr>
      <w:r>
        <w:t xml:space="preserve">Могут возникнуть трудности в организации поведения детей, имеющих определенные нарушения в поведении. Нельзя слишком обращать на них </w:t>
      </w:r>
      <w:r>
        <w:lastRenderedPageBreak/>
        <w:t xml:space="preserve">внимание, так как, возможно именно этого они и добиваются. Лучше перенаправить излишнюю активность детей в социально-приемлемое русло (помочь раздать альбомы, и пр.) Практика показывает, что очень часто дети с демонстративным поведением, оказавшись в позиции «помощника взрослого», начинают вести себя </w:t>
      </w:r>
      <w:proofErr w:type="gramStart"/>
      <w:r>
        <w:t>по другому</w:t>
      </w:r>
      <w:proofErr w:type="gramEnd"/>
      <w:r>
        <w:t xml:space="preserve">. Однако долго командовать </w:t>
      </w:r>
      <w:proofErr w:type="spellStart"/>
      <w:r>
        <w:t>сверсниками</w:t>
      </w:r>
      <w:proofErr w:type="spellEnd"/>
      <w:r>
        <w:t xml:space="preserve"> им лучше не давать. Нужно похвалить ребенка за то, что он помог взрослому, вел себя сам «как взрослый» и постараться переключить его внимание на  что-то другое. Этот же прием переключения внимания «работает» и при организации деятельности гипердинамичных дошкольников. Их не нужно все время одергивать и заставлять тихо сидеть на одном месте: можно просто разрешить передвигаться по группе никому не мешая, если уже выполнил задание, а если нет, выполнять его стоя, так на них не будут отвлекаться другие дети. </w:t>
      </w:r>
    </w:p>
    <w:p w:rsidR="00783749" w:rsidRDefault="00783749" w:rsidP="00783749">
      <w:pPr>
        <w:spacing w:line="360" w:lineRule="auto"/>
      </w:pPr>
      <w:r>
        <w:t>Если же активность детей перестает быть регулируемой, можно применить специальные «</w:t>
      </w:r>
      <w:proofErr w:type="spellStart"/>
      <w:r>
        <w:t>речевки</w:t>
      </w:r>
      <w:proofErr w:type="spellEnd"/>
      <w:r>
        <w:t xml:space="preserve">», «рифмовки». Например, когда дети устали и не хотят заниматься, педагог спрашивает их об этом и дети повторяют вместе с воспитателем  </w:t>
      </w:r>
      <w:proofErr w:type="gramStart"/>
      <w:r>
        <w:t>веселую</w:t>
      </w:r>
      <w:proofErr w:type="gramEnd"/>
      <w:r>
        <w:t xml:space="preserve"> </w:t>
      </w:r>
      <w:proofErr w:type="spellStart"/>
      <w:r>
        <w:t>речевку</w:t>
      </w:r>
      <w:proofErr w:type="spellEnd"/>
      <w:r>
        <w:t>.</w:t>
      </w:r>
    </w:p>
    <w:p w:rsidR="00783749" w:rsidRDefault="00783749" w:rsidP="00783749">
      <w:pPr>
        <w:spacing w:line="360" w:lineRule="auto"/>
        <w:ind w:firstLine="708"/>
      </w:pPr>
      <w:r>
        <w:t xml:space="preserve">Всем детям в конце занятия предлагается оценить действия </w:t>
      </w:r>
      <w:proofErr w:type="spellStart"/>
      <w:r>
        <w:t>сверсников</w:t>
      </w:r>
      <w:proofErr w:type="spellEnd"/>
      <w:r>
        <w:t xml:space="preserve">, сказать, кто понравился и чем. Это вызывает наибольшие трудности, так как требует умения удержаться от стремления похвалить себя, осудить партнера за неумелость или негативное поведение. Дошкольники через оценку поведения </w:t>
      </w:r>
      <w:proofErr w:type="spellStart"/>
      <w:r>
        <w:t>сверсника</w:t>
      </w:r>
      <w:proofErr w:type="spellEnd"/>
      <w:r>
        <w:t xml:space="preserve"> и сравнения с собой приходят  к пониманию правил социального поведения. Это способствует развитию самосознания и произвольности поведения. </w:t>
      </w:r>
    </w:p>
    <w:p w:rsidR="00783749" w:rsidRPr="00783749" w:rsidRDefault="00783749" w:rsidP="00783749">
      <w:pPr>
        <w:spacing w:line="360" w:lineRule="auto"/>
      </w:pPr>
      <w:r>
        <w:t xml:space="preserve"> </w:t>
      </w:r>
    </w:p>
    <w:sectPr w:rsidR="00783749" w:rsidRPr="00783749" w:rsidSect="00CC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6D0" w:rsidRDefault="000616D0" w:rsidP="007A38D5">
      <w:r>
        <w:separator/>
      </w:r>
    </w:p>
  </w:endnote>
  <w:endnote w:type="continuationSeparator" w:id="0">
    <w:p w:rsidR="000616D0" w:rsidRDefault="000616D0" w:rsidP="007A3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6D0" w:rsidRDefault="000616D0" w:rsidP="007A38D5">
      <w:r>
        <w:separator/>
      </w:r>
    </w:p>
  </w:footnote>
  <w:footnote w:type="continuationSeparator" w:id="0">
    <w:p w:rsidR="000616D0" w:rsidRDefault="000616D0" w:rsidP="007A3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8D5"/>
    <w:rsid w:val="00046FC2"/>
    <w:rsid w:val="000616D0"/>
    <w:rsid w:val="00061F7E"/>
    <w:rsid w:val="000A7083"/>
    <w:rsid w:val="000F35FE"/>
    <w:rsid w:val="00595D32"/>
    <w:rsid w:val="006D226D"/>
    <w:rsid w:val="00754008"/>
    <w:rsid w:val="00783749"/>
    <w:rsid w:val="007A38D5"/>
    <w:rsid w:val="00892B3D"/>
    <w:rsid w:val="00975883"/>
    <w:rsid w:val="009C31CC"/>
    <w:rsid w:val="009C4B7B"/>
    <w:rsid w:val="009F206E"/>
    <w:rsid w:val="00A40F7C"/>
    <w:rsid w:val="00AF101F"/>
    <w:rsid w:val="00B2487F"/>
    <w:rsid w:val="00BC0EA1"/>
    <w:rsid w:val="00CC31E0"/>
    <w:rsid w:val="00D03489"/>
    <w:rsid w:val="00D16763"/>
    <w:rsid w:val="00ED7AE8"/>
    <w:rsid w:val="00F4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D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8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A3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8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12</cp:revision>
  <cp:lastPrinted>2010-08-25T11:44:00Z</cp:lastPrinted>
  <dcterms:created xsi:type="dcterms:W3CDTF">2009-11-10T17:54:00Z</dcterms:created>
  <dcterms:modified xsi:type="dcterms:W3CDTF">2012-01-22T15:19:00Z</dcterms:modified>
</cp:coreProperties>
</file>