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C7" w:rsidRPr="00FE6399" w:rsidRDefault="00441F92" w:rsidP="000550C7">
      <w:pPr>
        <w:pStyle w:val="a3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Компетентностно</w:t>
      </w:r>
      <w:r w:rsidR="000550C7" w:rsidRPr="000550C7">
        <w:rPr>
          <w:rFonts w:ascii="Monotype Corsiva" w:hAnsi="Monotype Corsiva"/>
          <w:sz w:val="32"/>
          <w:szCs w:val="32"/>
        </w:rPr>
        <w:t>-ориентированные зада</w:t>
      </w:r>
      <w:r w:rsidR="00FE6399">
        <w:rPr>
          <w:rFonts w:ascii="Monotype Corsiva" w:hAnsi="Monotype Corsiva"/>
          <w:sz w:val="32"/>
          <w:szCs w:val="32"/>
        </w:rPr>
        <w:t>ния</w:t>
      </w:r>
    </w:p>
    <w:p w:rsidR="00C918ED" w:rsidRPr="000550C7" w:rsidRDefault="000550C7" w:rsidP="000550C7">
      <w:pPr>
        <w:pStyle w:val="a3"/>
        <w:jc w:val="center"/>
        <w:rPr>
          <w:rFonts w:ascii="Monotype Corsiva" w:hAnsi="Monotype Corsiva"/>
          <w:sz w:val="32"/>
          <w:szCs w:val="32"/>
        </w:rPr>
      </w:pPr>
      <w:r w:rsidRPr="000550C7">
        <w:rPr>
          <w:rFonts w:ascii="Monotype Corsiva" w:hAnsi="Monotype Corsiva"/>
          <w:sz w:val="32"/>
          <w:szCs w:val="32"/>
        </w:rPr>
        <w:t xml:space="preserve"> по математике.</w:t>
      </w:r>
    </w:p>
    <w:p w:rsidR="00441F92" w:rsidRDefault="00441F92" w:rsidP="000550C7">
      <w:pPr>
        <w:pStyle w:val="a3"/>
        <w:jc w:val="right"/>
        <w:rPr>
          <w:rFonts w:ascii="Monotype Corsiva" w:hAnsi="Monotype Corsiva"/>
          <w:sz w:val="24"/>
          <w:szCs w:val="24"/>
        </w:rPr>
      </w:pPr>
    </w:p>
    <w:p w:rsidR="000550C7" w:rsidRPr="000550C7" w:rsidRDefault="000550C7" w:rsidP="000550C7">
      <w:pPr>
        <w:pStyle w:val="a3"/>
        <w:jc w:val="right"/>
        <w:rPr>
          <w:rFonts w:ascii="Monotype Corsiva" w:hAnsi="Monotype Corsiva"/>
          <w:sz w:val="24"/>
          <w:szCs w:val="24"/>
        </w:rPr>
      </w:pPr>
      <w:r w:rsidRPr="000550C7">
        <w:rPr>
          <w:rFonts w:ascii="Monotype Corsiva" w:hAnsi="Monotype Corsiva"/>
          <w:sz w:val="24"/>
          <w:szCs w:val="24"/>
        </w:rPr>
        <w:t xml:space="preserve">Т.И. Харитонович, учитель математики </w:t>
      </w:r>
    </w:p>
    <w:p w:rsidR="000550C7" w:rsidRDefault="00441F92" w:rsidP="00441F92">
      <w:pPr>
        <w:pStyle w:val="a3"/>
        <w:jc w:val="right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ГУ «Школа-</w:t>
      </w:r>
      <w:r w:rsidR="000550C7" w:rsidRPr="000550C7">
        <w:rPr>
          <w:rFonts w:ascii="Monotype Corsiva" w:hAnsi="Monotype Corsiva"/>
          <w:sz w:val="24"/>
          <w:szCs w:val="24"/>
        </w:rPr>
        <w:t>лицей №20» (г.</w:t>
      </w:r>
      <w:r w:rsidR="000550C7">
        <w:rPr>
          <w:rFonts w:ascii="Monotype Corsiva" w:hAnsi="Monotype Corsiva"/>
          <w:sz w:val="24"/>
          <w:szCs w:val="24"/>
        </w:rPr>
        <w:t xml:space="preserve"> </w:t>
      </w:r>
      <w:r w:rsidR="000550C7" w:rsidRPr="000550C7">
        <w:rPr>
          <w:rFonts w:ascii="Monotype Corsiva" w:hAnsi="Monotype Corsiva"/>
          <w:sz w:val="24"/>
          <w:szCs w:val="24"/>
        </w:rPr>
        <w:t>Павлодар)</w:t>
      </w:r>
    </w:p>
    <w:p w:rsidR="000550C7" w:rsidRDefault="000550C7" w:rsidP="000550C7">
      <w:pPr>
        <w:pStyle w:val="a3"/>
        <w:rPr>
          <w:rFonts w:ascii="Monotype Corsiva" w:hAnsi="Monotype Corsiva"/>
          <w:sz w:val="24"/>
          <w:szCs w:val="24"/>
        </w:rPr>
      </w:pPr>
    </w:p>
    <w:p w:rsidR="000550C7" w:rsidRDefault="000550C7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Современное общество меняет взгляд на содержание математического образования. Основное внимание направлено на развитие способности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полученные в школе знания и умения в жизненных ситуациях.</w:t>
      </w:r>
    </w:p>
    <w:p w:rsidR="000550C7" w:rsidRDefault="000550C7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ученые и школьные учителя видят выход из создавшейся ситуации в реализации компетентностного подхода при обучении математике учащихся школы. Данный подход не отрицает значений знаний, но акцентирует внимание на способности  использовать полученные знания в жизни. При таком подходе цели образования описываются в терминах, отражающих новые возможности обучаемых, рост их личного потенциала </w:t>
      </w:r>
      <w:r w:rsidRPr="000550C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50C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0C7" w:rsidRDefault="000550C7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видом учебной деятельности при обучении школьников математике является решение задач. Поэтому целесообразно формировать ключевые компетентности чере</w:t>
      </w:r>
      <w:r w:rsidR="00441F92">
        <w:rPr>
          <w:rFonts w:ascii="Times New Roman" w:hAnsi="Times New Roman" w:cs="Times New Roman"/>
          <w:sz w:val="28"/>
          <w:szCs w:val="28"/>
        </w:rPr>
        <w:t>з специальные компетентностно-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ориентированные задачи </w:t>
      </w:r>
      <w:r w:rsidRPr="000550C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50C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0C7" w:rsidRDefault="000550C7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таких задач в учебниках, учебных пособиях, дидактических материалах немного.</w:t>
      </w:r>
      <w:r w:rsidR="00441F92">
        <w:rPr>
          <w:rFonts w:ascii="Times New Roman" w:hAnsi="Times New Roman" w:cs="Times New Roman"/>
          <w:sz w:val="28"/>
          <w:szCs w:val="28"/>
        </w:rPr>
        <w:t xml:space="preserve"> Составление же компетентностно-</w:t>
      </w:r>
      <w:r>
        <w:rPr>
          <w:rFonts w:ascii="Times New Roman" w:hAnsi="Times New Roman" w:cs="Times New Roman"/>
          <w:sz w:val="28"/>
          <w:szCs w:val="28"/>
        </w:rPr>
        <w:t>ориентированных задач достаточно трудоемко. Поэтому учителя математики редко используют их на занятиях.</w:t>
      </w:r>
    </w:p>
    <w:p w:rsidR="000550C7" w:rsidRDefault="000550C7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имеем противоречие между необходимостью  обучения решению</w:t>
      </w:r>
      <w:r w:rsidR="00441F92">
        <w:rPr>
          <w:rFonts w:ascii="Times New Roman" w:hAnsi="Times New Roman" w:cs="Times New Roman"/>
          <w:sz w:val="28"/>
          <w:szCs w:val="28"/>
        </w:rPr>
        <w:t xml:space="preserve"> компетентностно-ориентированных</w:t>
      </w:r>
      <w:r w:rsidR="00E84945">
        <w:rPr>
          <w:rFonts w:ascii="Times New Roman" w:hAnsi="Times New Roman" w:cs="Times New Roman"/>
          <w:sz w:val="28"/>
          <w:szCs w:val="28"/>
        </w:rPr>
        <w:t xml:space="preserve"> задач учащихся школы и </w:t>
      </w:r>
      <w:proofErr w:type="spellStart"/>
      <w:r w:rsidR="00E84945">
        <w:rPr>
          <w:rFonts w:ascii="Times New Roman" w:hAnsi="Times New Roman" w:cs="Times New Roman"/>
          <w:sz w:val="28"/>
          <w:szCs w:val="28"/>
        </w:rPr>
        <w:t>неразработанностью</w:t>
      </w:r>
      <w:proofErr w:type="spellEnd"/>
      <w:r w:rsidR="00E84945">
        <w:rPr>
          <w:rFonts w:ascii="Times New Roman" w:hAnsi="Times New Roman" w:cs="Times New Roman"/>
          <w:sz w:val="28"/>
          <w:szCs w:val="28"/>
        </w:rPr>
        <w:t xml:space="preserve"> методики их использования в процессе обучения математики.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противоречия определяет актуальность данного выступления.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является процесс обучения математике учащихся школы.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иссле</w:t>
      </w:r>
      <w:r w:rsidR="00441F92">
        <w:rPr>
          <w:rFonts w:ascii="Times New Roman" w:hAnsi="Times New Roman" w:cs="Times New Roman"/>
          <w:sz w:val="28"/>
          <w:szCs w:val="28"/>
        </w:rPr>
        <w:t>дования служат компетентностно-</w:t>
      </w:r>
      <w:r>
        <w:rPr>
          <w:rFonts w:ascii="Times New Roman" w:hAnsi="Times New Roman" w:cs="Times New Roman"/>
          <w:sz w:val="28"/>
          <w:szCs w:val="28"/>
        </w:rPr>
        <w:t>ориентированные задачи в этом процессе.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состоит в выявлении роли компетентностного подхода в процессе обучения математике учащихся и разработке методических рекомендаций по</w:t>
      </w:r>
      <w:r w:rsidR="00441F92">
        <w:rPr>
          <w:rFonts w:ascii="Times New Roman" w:hAnsi="Times New Roman" w:cs="Times New Roman"/>
          <w:sz w:val="28"/>
          <w:szCs w:val="28"/>
        </w:rPr>
        <w:t xml:space="preserve"> использованию компетентностно-</w:t>
      </w:r>
      <w:r>
        <w:rPr>
          <w:rFonts w:ascii="Times New Roman" w:hAnsi="Times New Roman" w:cs="Times New Roman"/>
          <w:sz w:val="28"/>
          <w:szCs w:val="28"/>
        </w:rPr>
        <w:t>ориентированных задач.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Гипотеза: если на уроках математики и внеклассных занятиях в школе систематически использовать компетентност</w:t>
      </w:r>
      <w:r w:rsidR="00441F92">
        <w:rPr>
          <w:rFonts w:ascii="Times New Roman" w:hAnsi="Times New Roman" w:cs="Times New Roman"/>
          <w:sz w:val="28"/>
          <w:szCs w:val="28"/>
        </w:rPr>
        <w:t>но-</w:t>
      </w:r>
      <w:r>
        <w:rPr>
          <w:rFonts w:ascii="Times New Roman" w:hAnsi="Times New Roman" w:cs="Times New Roman"/>
          <w:sz w:val="28"/>
          <w:szCs w:val="28"/>
        </w:rPr>
        <w:t>ориентированные задачи в соответствии с методическими рекомендациями, то повысится математическая грамотность учащихся.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Компетентностными </w:t>
      </w:r>
      <w:r w:rsidRPr="00E84945">
        <w:rPr>
          <w:rFonts w:ascii="Times New Roman" w:hAnsi="Times New Roman" w:cs="Times New Roman"/>
          <w:sz w:val="28"/>
          <w:szCs w:val="28"/>
        </w:rPr>
        <w:t xml:space="preserve">[3] </w:t>
      </w:r>
      <w:r>
        <w:rPr>
          <w:rFonts w:ascii="Times New Roman" w:hAnsi="Times New Roman" w:cs="Times New Roman"/>
          <w:sz w:val="28"/>
          <w:szCs w:val="28"/>
        </w:rPr>
        <w:t>называются те задачи, которые удовлетворяют следующим требованиям:</w:t>
      </w:r>
    </w:p>
    <w:p w:rsidR="00E84945" w:rsidRDefault="00E84945" w:rsidP="00441F92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Общекультурная и социальная значимость получаемого результата, это обеспечивает познавательную мотивацию учащегося;</w:t>
      </w:r>
    </w:p>
    <w:p w:rsidR="00E84945" w:rsidRDefault="00E84945" w:rsidP="00441F92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решения компетентностной задачи заключается не столько в получении ответа, сколько в присвоении нового знания (метода, способа решения, приема), с возможным переносом на другие предметы;</w:t>
      </w:r>
    </w:p>
    <w:p w:rsidR="00E84945" w:rsidRDefault="00441F92" w:rsidP="00441F92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структуре эти задачи </w:t>
      </w:r>
      <w:r w:rsidR="00E84945">
        <w:rPr>
          <w:rFonts w:ascii="Times New Roman" w:hAnsi="Times New Roman" w:cs="Times New Roman"/>
          <w:sz w:val="28"/>
          <w:szCs w:val="28"/>
        </w:rPr>
        <w:t xml:space="preserve">нестандартные, т.е. в структуре задачи </w:t>
      </w:r>
      <w:proofErr w:type="spellStart"/>
      <w:r w:rsidR="00E84945">
        <w:rPr>
          <w:rFonts w:ascii="Times New Roman" w:hAnsi="Times New Roman" w:cs="Times New Roman"/>
          <w:sz w:val="28"/>
          <w:szCs w:val="28"/>
        </w:rPr>
        <w:t>неопределены</w:t>
      </w:r>
      <w:proofErr w:type="spellEnd"/>
      <w:r w:rsidR="00E84945">
        <w:rPr>
          <w:rFonts w:ascii="Times New Roman" w:hAnsi="Times New Roman" w:cs="Times New Roman"/>
          <w:sz w:val="28"/>
          <w:szCs w:val="28"/>
        </w:rPr>
        <w:t xml:space="preserve"> некоторые из ее компонентов;</w:t>
      </w:r>
    </w:p>
    <w:p w:rsidR="00E84945" w:rsidRPr="00E84945" w:rsidRDefault="00E84945" w:rsidP="00441F92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наличие нескольких путей решения</w:t>
      </w:r>
      <w:r w:rsidR="008860D3">
        <w:rPr>
          <w:rFonts w:ascii="Times New Roman" w:hAnsi="Times New Roman" w:cs="Times New Roman"/>
          <w:sz w:val="28"/>
          <w:szCs w:val="28"/>
        </w:rPr>
        <w:t>.</w:t>
      </w:r>
    </w:p>
    <w:p w:rsidR="00E84945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Компетентностные задачи составлены так, что имеют проблемный характер и требуют применения знаний из разных разделов одной предметной области (математика) или из разных предметных областей, или же знаний из жизни. В связи с этим задачи можно разделить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предметные (математические),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практические. Приведем примеры таких компетентностных задач по стереометрии:</w:t>
      </w:r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1.</w:t>
      </w:r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строящийся дом размером 8×10 метров строители устанавливают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равноскатную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крышу. Уже поставили опорные балки, высотой 3 метра, перпендикулярно поверхности чердак</w:t>
      </w:r>
      <w:r w:rsidR="00106FFA">
        <w:rPr>
          <w:rFonts w:ascii="Times New Roman" w:hAnsi="Times New Roman" w:cs="Times New Roman"/>
          <w:sz w:val="28"/>
          <w:szCs w:val="28"/>
        </w:rPr>
        <w:t>а. С</w:t>
      </w:r>
      <w:r>
        <w:rPr>
          <w:rFonts w:ascii="Times New Roman" w:hAnsi="Times New Roman" w:cs="Times New Roman"/>
          <w:sz w:val="28"/>
          <w:szCs w:val="28"/>
        </w:rPr>
        <w:t>колько упаковок черепицы нужно купить для покрытия крыши, если известно, что одна упаковка рассчитана на покрытие площади в 2,7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>(Тема: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«Теорема о трех перпендикулярах», 10 класс).</w:t>
      </w:r>
      <w:proofErr w:type="gramEnd"/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</w:t>
      </w:r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Цилиндрическая дымовая труба с диаметром 65 см имеет высоту 18 м. Сколько жести нужно для ее изготовления, если на заклепку уходит 10 % материала.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(Тема: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«Боковая поверхность цилиндра», 11 класс).</w:t>
      </w:r>
      <w:proofErr w:type="gramEnd"/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3.</w:t>
      </w:r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 установить резервуар для воды емкостью 10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 площадке размером 2,5×1,75 м, служащей для него дном. Найдите высоту резервуара. </w:t>
      </w:r>
      <w:proofErr w:type="gramStart"/>
      <w:r>
        <w:rPr>
          <w:rFonts w:ascii="Times New Roman" w:hAnsi="Times New Roman" w:cs="Times New Roman"/>
          <w:sz w:val="28"/>
          <w:szCs w:val="28"/>
        </w:rPr>
        <w:t>(Тема: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«Объем параллелепипеда», 11 класс).</w:t>
      </w:r>
      <w:proofErr w:type="gramEnd"/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4.</w:t>
      </w:r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7 стирок</w:t>
      </w:r>
      <w:r w:rsidR="006A52E6">
        <w:rPr>
          <w:rFonts w:ascii="Times New Roman" w:hAnsi="Times New Roman" w:cs="Times New Roman"/>
          <w:sz w:val="28"/>
          <w:szCs w:val="28"/>
        </w:rPr>
        <w:t xml:space="preserve"> кусок хозяйственного мыла уменьшился вдвое по длине, ширине и высоте. На сколько стирок его еще хватит? </w:t>
      </w:r>
      <w:proofErr w:type="gramStart"/>
      <w:r w:rsidR="006A52E6">
        <w:rPr>
          <w:rFonts w:ascii="Times New Roman" w:hAnsi="Times New Roman" w:cs="Times New Roman"/>
          <w:sz w:val="28"/>
          <w:szCs w:val="28"/>
        </w:rPr>
        <w:t>(Тема:</w:t>
      </w:r>
      <w:proofErr w:type="gramEnd"/>
      <w:r w:rsidR="006A52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52E6">
        <w:rPr>
          <w:rFonts w:ascii="Times New Roman" w:hAnsi="Times New Roman" w:cs="Times New Roman"/>
          <w:sz w:val="28"/>
          <w:szCs w:val="28"/>
        </w:rPr>
        <w:t>«Объем параллелепипеда», 11 класс).</w:t>
      </w:r>
      <w:proofErr w:type="gramEnd"/>
    </w:p>
    <w:p w:rsidR="006A52E6" w:rsidRDefault="006A52E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зад</w:t>
      </w:r>
      <w:r w:rsidR="00106FFA">
        <w:rPr>
          <w:rFonts w:ascii="Times New Roman" w:hAnsi="Times New Roman" w:cs="Times New Roman"/>
          <w:sz w:val="28"/>
          <w:szCs w:val="28"/>
        </w:rPr>
        <w:t>ачи относятся к 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</w:t>
      </w:r>
      <w:r w:rsidR="00441F92">
        <w:rPr>
          <w:rFonts w:ascii="Times New Roman" w:hAnsi="Times New Roman" w:cs="Times New Roman"/>
          <w:sz w:val="28"/>
          <w:szCs w:val="28"/>
        </w:rPr>
        <w:t xml:space="preserve">анным задачам первого уровня – </w:t>
      </w:r>
      <w:r>
        <w:rPr>
          <w:rFonts w:ascii="Times New Roman" w:hAnsi="Times New Roman" w:cs="Times New Roman"/>
          <w:sz w:val="28"/>
          <w:szCs w:val="28"/>
        </w:rPr>
        <w:t>уровень воспроизведения. Первый уровень включает воспроизведение математических фактов, методов и выполнение вычислений. Учащиеся могут применять базовые математические знания в стандартных, четко сформулированных ситуациях.</w:t>
      </w:r>
    </w:p>
    <w:p w:rsidR="006A52E6" w:rsidRDefault="006A52E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могут решать одношаговые текстовые задачи, понимают простые алгебраические зависимости, стандартную систему обозначений, могут читать и интерпретировать данные, представленные в таблицах, на графиках, картах, различных шкалах.</w:t>
      </w:r>
    </w:p>
    <w:p w:rsidR="006A52E6" w:rsidRDefault="006A52E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уровень (уровень установления связей) включает установление связей и интеграцию материала из разных математических тем, необходимых для решения поставленной задачи. Учащиеся могут применять свои знания в разнообразных, достаточно сложных ситуациях. Они могут упорядочивать, соотносить и производить вычисления, решать многошаговые текстовые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задачи. Учащиеся могут выполнять несложные алгебраические задания, включающие составление выражений, решение систем линейных уравнений, определять значения величин, используя известные формулы. Они могут интерпретировать  информацию, представленную в таблицах и на графиках.</w:t>
      </w:r>
    </w:p>
    <w:p w:rsidR="006A52E6" w:rsidRDefault="006A52E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Температура воздуха изменялась в течение дня от 7° до 26°</w:t>
      </w:r>
      <w:r w:rsidR="00DD215B">
        <w:rPr>
          <w:rFonts w:ascii="Times New Roman" w:hAnsi="Times New Roman" w:cs="Times New Roman"/>
          <w:sz w:val="28"/>
          <w:szCs w:val="28"/>
        </w:rPr>
        <w:t xml:space="preserve"> Цельсия (дается график изменения температуры). Изобразите график функции, на котором будет изображена температура воздуха в градусах по фаренгейту, соответствующая температуре на графике. Эта задача будет заданием второго уровня, т.к. в ходе решения задачи учащимся необходимо определить значения величин по графику, результатом задачи так же будет график.</w:t>
      </w:r>
    </w:p>
    <w:p w:rsidR="00407216" w:rsidRDefault="0040721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уровень (уровень рассуждения) – математические размышления, требующие обобщения и интуиции. Учащиеся могут организовывать информацию, делать обобщения, решать нестандартные проблемы,  делать выводы на основе исходных данных и обосновывать их. Он могут вычислить изменения имеющихся данных, связанные с процентами, применят знания алгебраических понятий и зависимостей, составить алгебраическую модель несложной ситуации. Они могут интерпретировать,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интерпонировать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данные в различных таблицах и на графиках. В заданиях третьего уровня, прежде всего, необходимо самостоятельно выделить в ситуации проблему, которая решается средствам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разработать соответствующую ей математическую модель. Решить поставленную задачу, используя математические рассуждения и обобщения и интерпретировать решение с учетом особенностей рассмотренной в задании ситуации. Например:</w:t>
      </w: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  <w:r w:rsidRPr="00F24FF5">
        <w:rPr>
          <w:sz w:val="28"/>
          <w:szCs w:val="28"/>
        </w:rPr>
        <w:t xml:space="preserve">У садовника имеется </w:t>
      </w:r>
      <w:smartTag w:uri="urn:schemas-microsoft-com:office:smarttags" w:element="metricconverter">
        <w:smartTagPr>
          <w:attr w:name="ProductID" w:val="32 метра"/>
        </w:smartTagPr>
        <w:r w:rsidRPr="00F24FF5">
          <w:rPr>
            <w:sz w:val="28"/>
            <w:szCs w:val="28"/>
          </w:rPr>
          <w:t>32 метра</w:t>
        </w:r>
      </w:smartTag>
      <w:r w:rsidRPr="00F24FF5">
        <w:rPr>
          <w:sz w:val="28"/>
          <w:szCs w:val="28"/>
        </w:rPr>
        <w:t xml:space="preserve"> провода, которым он хочет обозначить на земле границу клумбы. Форму клумбы ему надо выбрать из следующих вариантов (рис.</w:t>
      </w:r>
      <w:r>
        <w:rPr>
          <w:sz w:val="28"/>
          <w:szCs w:val="28"/>
        </w:rPr>
        <w:t>3</w:t>
      </w:r>
      <w:r w:rsidRPr="00F24FF5">
        <w:rPr>
          <w:sz w:val="28"/>
          <w:szCs w:val="28"/>
        </w:rPr>
        <w:t>).</w:t>
      </w: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BE179A" w:rsidP="00AF5EB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2" style="position:absolute;left:0;text-align:left;margin-left:9pt;margin-top:7.1pt;width:405pt;height:223.35pt;z-index:251732992" coordorigin="1598,9686" coordsize="8100,4467">
            <v:rect id="_x0000_s1026" style="position:absolute;left:2318;top:9686;width:2340;height:1440" o:regroupid="2" filled="f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7" type="#_x0000_t7" style="position:absolute;left:6638;top:9686;width:3060;height:1440" o:regroupid="2" filled="f"/>
            <v:shapetype id="_x0000_t11" coordsize="21600,21600" o:spt="11" adj="5400" path="m@0,l@0@0,0@0,0@2@0@2@0,21600@1,21600@1@2,21600@2,21600@0@1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5400,5400,16200,16200;10800,10800,10800,10800"/>
              <v:handles>
                <v:h position="#0,topLeft" switch="" xrange="0,10800"/>
              </v:handles>
            </v:shapetype>
            <v:shape id="_x0000_s1028" type="#_x0000_t11" style="position:absolute;left:2038;top:11493;width:2880;height:1440" o:regroupid="2" filled="f"/>
            <v:line id="_x0000_s1029" style="position:absolute" from="3398,9686" to="3398,11126" o:regroupid="2">
              <v:stroke startarrow="block" endarrow="block"/>
            </v:line>
            <v:line id="_x0000_s1030" style="position:absolute" from="3398,11472" to="3398,12912" o:regroupid="2">
              <v:stroke startarrow="block" endarrow="block"/>
            </v:line>
            <v:line id="_x0000_s1031" style="position:absolute" from="7538,9686" to="7538,11126" o:regroupid="2">
              <v:stroke startarrow="block" endarrow="block"/>
            </v:line>
            <v:line id="_x0000_s1032" style="position:absolute" from="2318,10502" to="4658,10502" o:regroupid="2">
              <v:stroke startarrow="block" endarrow="block"/>
            </v:line>
            <v:line id="_x0000_s1033" style="position:absolute" from="6792,10843" to="9048,10843" o:regroupid="2">
              <v:stroke startarrow="block" endarrow="block"/>
            </v:line>
            <v:line id="_x0000_s1034" style="position:absolute" from="2019,12246" to="4918,12246" o:regroupid="2">
              <v:stroke startarrow="block" endarrow="block"/>
            </v:line>
            <v:line id="_x0000_s1035" style="position:absolute" from="6818,12402" to="9158,12402" o:regroupid="2">
              <v:stroke startarrow="block" endarrow="block"/>
            </v:line>
            <v:oval id="_x0000_s1036" style="position:absolute;left:6818;top:11310;width:2340;height:2160" o:regroupid="2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498;top:10502;width:900;height:360" o:regroupid="2" filled="f" stroked="f">
              <v:textbox style="mso-next-textbox:#_x0000_s1037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10 м"/>
                      </w:smartTagPr>
                      <w:r>
                        <w:t>10 м</w:t>
                      </w:r>
                    </w:smartTag>
                  </w:p>
                </w:txbxContent>
              </v:textbox>
            </v:shape>
            <v:shape id="_x0000_s1038" type="#_x0000_t202" style="position:absolute;left:7598;top:12094;width:840;height:360" o:regroupid="2" filled="f" stroked="f">
              <v:textbox style="mso-next-textbox:#_x0000_s1038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10 м"/>
                      </w:smartTagPr>
                      <w:r>
                        <w:t>10 м</w:t>
                      </w:r>
                    </w:smartTag>
                  </w:p>
                </w:txbxContent>
              </v:textbox>
            </v:shape>
            <v:shape id="_x0000_s1039" type="#_x0000_t202" style="position:absolute;left:3878;top:11886;width:960;height:360" o:regroupid="2" filled="f" stroked="f">
              <v:textbox style="mso-next-textbox:#_x0000_s1039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10 м"/>
                      </w:smartTagPr>
                      <w:r>
                        <w:t>10 м</w:t>
                      </w:r>
                    </w:smartTag>
                  </w:p>
                </w:txbxContent>
              </v:textbox>
            </v:shape>
            <v:shape id="_x0000_s1040" type="#_x0000_t202" style="position:absolute;left:8078;top:10502;width:1080;height:360" o:regroupid="2" filled="f" stroked="f">
              <v:textbox style="mso-next-textbox:#_x0000_s1040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10 м"/>
                      </w:smartTagPr>
                      <w:r>
                        <w:t>10 м</w:t>
                      </w:r>
                    </w:smartTag>
                  </w:p>
                </w:txbxContent>
              </v:textbox>
            </v:shape>
            <v:shape id="_x0000_s1041" type="#_x0000_t202" style="position:absolute;left:7538;top:9705;width:720;height:360" o:regroupid="2" filled="f" stroked="f">
              <v:textbox style="mso-next-textbox:#_x0000_s1041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6 м"/>
                      </w:smartTagPr>
                      <w:r>
                        <w:t>6 м</w:t>
                      </w:r>
                    </w:smartTag>
                  </w:p>
                </w:txbxContent>
              </v:textbox>
            </v:shape>
            <v:shape id="_x0000_s1042" type="#_x0000_t202" style="position:absolute;left:3398;top:9705;width:720;height:360" o:regroupid="2" filled="f" stroked="f">
              <v:textbox style="mso-next-textbox:#_x0000_s1042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6 м"/>
                      </w:smartTagPr>
                      <w:r>
                        <w:t>6 м</w:t>
                      </w:r>
                    </w:smartTag>
                  </w:p>
                </w:txbxContent>
              </v:textbox>
            </v:shape>
            <v:shape id="_x0000_s1043" type="#_x0000_t202" style="position:absolute;left:3398;top:12573;width:720;height:360" o:regroupid="2" filled="f" stroked="f">
              <v:textbox style="mso-next-textbox:#_x0000_s1043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6 м"/>
                      </w:smartTagPr>
                      <w:r>
                        <w:t>6 м</w:t>
                      </w:r>
                    </w:smartTag>
                  </w:p>
                </w:txbxContent>
              </v:textbox>
            </v:shape>
            <v:shape id="_x0000_s1044" type="#_x0000_t202" style="position:absolute;left:6467;top:11434;width:540;height:540" o:regroupid="2" filled="f" stroked="f">
              <v:textbox style="mso-next-textbox:#_x0000_s1044">
                <w:txbxContent>
                  <w:p w:rsidR="00AF5EBB" w:rsidRDefault="00AF5EBB" w:rsidP="00AF5EBB">
                    <w:r>
                      <w:t>Е</w:t>
                    </w:r>
                  </w:p>
                </w:txbxContent>
              </v:textbox>
            </v:shape>
            <v:shape id="_x0000_s1045" type="#_x0000_t202" style="position:absolute;left:1609;top:11402;width:540;height:540" o:regroupid="2" filled="f" stroked="f">
              <v:textbox style="mso-next-textbox:#_x0000_s1045">
                <w:txbxContent>
                  <w:p w:rsidR="00AF5EBB" w:rsidRDefault="00AF5EBB" w:rsidP="00AF5EBB">
                    <w:r>
                      <w:t>С</w:t>
                    </w:r>
                  </w:p>
                </w:txbxContent>
              </v:textbox>
            </v:shape>
            <v:shape id="_x0000_s1046" type="#_x0000_t202" style="position:absolute;left:6458;top:9686;width:540;height:540" o:regroupid="2" filled="f" stroked="f">
              <v:textbox style="mso-next-textbox:#_x0000_s1046">
                <w:txbxContent>
                  <w:p w:rsidR="00AF5EBB" w:rsidRDefault="00AF5EBB" w:rsidP="00AF5EBB">
                    <w:r>
                      <w:t>В</w:t>
                    </w:r>
                  </w:p>
                </w:txbxContent>
              </v:textbox>
            </v:shape>
            <v:shape id="_x0000_s1047" type="#_x0000_t202" style="position:absolute;left:1598;top:9686;width:540;height:540" o:regroupid="2" filled="f" stroked="f">
              <v:textbox style="mso-next-textbox:#_x0000_s1047">
                <w:txbxContent>
                  <w:p w:rsidR="00AF5EBB" w:rsidRDefault="00AF5EBB" w:rsidP="00AF5EBB">
                    <w:r>
                      <w:t>А</w:t>
                    </w:r>
                  </w:p>
                </w:txbxContent>
              </v:textbox>
            </v:shape>
            <v:shape id="_x0000_s1048" type="#_x0000_t202" style="position:absolute;left:5738;top:13613;width:1080;height:540" o:regroupid="2" filled="f" stroked="f">
              <v:textbox style="mso-next-textbox:#_x0000_s1048">
                <w:txbxContent>
                  <w:p w:rsidR="00AF5EBB" w:rsidRDefault="00AF5EBB" w:rsidP="00AF5EBB">
                    <w:r>
                      <w:t>Рис.3</w:t>
                    </w:r>
                  </w:p>
                </w:txbxContent>
              </v:textbox>
            </v:shape>
          </v:group>
        </w:pict>
      </w: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AF5EBB" w:rsidP="00441F92">
      <w:pPr>
        <w:ind w:firstLine="284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6241EC" w:rsidRDefault="006241EC" w:rsidP="00AF5EBB">
      <w:pPr>
        <w:ind w:firstLine="510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510"/>
        <w:jc w:val="both"/>
        <w:rPr>
          <w:sz w:val="28"/>
          <w:szCs w:val="28"/>
        </w:rPr>
      </w:pPr>
      <w:r w:rsidRPr="00F24FF5">
        <w:rPr>
          <w:sz w:val="28"/>
          <w:szCs w:val="28"/>
        </w:rPr>
        <w:t xml:space="preserve">Обведите слово «Да» или «Нет» </w:t>
      </w:r>
      <w:r>
        <w:rPr>
          <w:sz w:val="28"/>
          <w:szCs w:val="28"/>
        </w:rPr>
        <w:t xml:space="preserve">в таблице </w:t>
      </w:r>
      <w:r w:rsidRPr="00F24FF5">
        <w:rPr>
          <w:sz w:val="28"/>
          <w:szCs w:val="28"/>
        </w:rPr>
        <w:t>около каждой формы клумбы в зависимости от того, хватит или не хватит садовнику 32м провода, чтобы обозначить ее границу.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3"/>
        <w:gridCol w:w="7389"/>
      </w:tblGrid>
      <w:tr w:rsidR="00AF5EBB" w:rsidRPr="00AF5EBB" w:rsidTr="00441F92">
        <w:trPr>
          <w:trHeight w:val="369"/>
        </w:trPr>
        <w:tc>
          <w:tcPr>
            <w:tcW w:w="0" w:type="auto"/>
            <w:vAlign w:val="center"/>
          </w:tcPr>
          <w:p w:rsidR="00AF5EBB" w:rsidRPr="00AF5EBB" w:rsidRDefault="00AF5EBB" w:rsidP="00441F92">
            <w:pPr>
              <w:jc w:val="center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lastRenderedPageBreak/>
              <w:t>Форма клумбы</w:t>
            </w:r>
          </w:p>
        </w:tc>
        <w:tc>
          <w:tcPr>
            <w:tcW w:w="0" w:type="auto"/>
            <w:vAlign w:val="center"/>
          </w:tcPr>
          <w:p w:rsidR="00AF5EBB" w:rsidRPr="00AF5EBB" w:rsidRDefault="00AF5EBB" w:rsidP="00441F92">
            <w:pPr>
              <w:jc w:val="center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 xml:space="preserve">Хватит ли </w:t>
            </w:r>
            <w:smartTag w:uri="urn:schemas-microsoft-com:office:smarttags" w:element="metricconverter">
              <w:smartTagPr>
                <w:attr w:name="ProductID" w:val="32 м"/>
              </w:smartTagPr>
              <w:r w:rsidRPr="00AF5EBB">
                <w:rPr>
                  <w:sz w:val="28"/>
                  <w:szCs w:val="28"/>
                </w:rPr>
                <w:t>32 м</w:t>
              </w:r>
            </w:smartTag>
            <w:r w:rsidRPr="00AF5EBB">
              <w:rPr>
                <w:sz w:val="28"/>
                <w:szCs w:val="28"/>
              </w:rPr>
              <w:t xml:space="preserve"> провода, чтобы обозначить границу клумбы</w:t>
            </w:r>
          </w:p>
        </w:tc>
      </w:tr>
      <w:tr w:rsidR="00AF5EBB" w:rsidRPr="00AF5EBB" w:rsidTr="00E6531B">
        <w:trPr>
          <w:trHeight w:val="70"/>
        </w:trPr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Форма</w:t>
            </w:r>
            <w:proofErr w:type="gramStart"/>
            <w:r w:rsidRPr="00AF5EB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proofErr w:type="spellStart"/>
            <w:r w:rsidRPr="00AF5EBB">
              <w:rPr>
                <w:sz w:val="28"/>
                <w:szCs w:val="28"/>
              </w:rPr>
              <w:t>Да</w:t>
            </w:r>
            <w:proofErr w:type="gramStart"/>
            <w:r w:rsidRPr="00AF5EBB">
              <w:rPr>
                <w:sz w:val="28"/>
                <w:szCs w:val="28"/>
              </w:rPr>
              <w:t>\Н</w:t>
            </w:r>
            <w:proofErr w:type="gramEnd"/>
            <w:r w:rsidRPr="00AF5EBB">
              <w:rPr>
                <w:sz w:val="28"/>
                <w:szCs w:val="28"/>
              </w:rPr>
              <w:t>ет</w:t>
            </w:r>
            <w:proofErr w:type="spellEnd"/>
          </w:p>
        </w:tc>
      </w:tr>
      <w:tr w:rsidR="00AF5EBB" w:rsidRPr="00AF5EBB" w:rsidTr="00E6531B">
        <w:trPr>
          <w:trHeight w:val="70"/>
        </w:trPr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Форма</w:t>
            </w:r>
            <w:proofErr w:type="gramStart"/>
            <w:r w:rsidRPr="00AF5EBB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proofErr w:type="spellStart"/>
            <w:r w:rsidRPr="00AF5EBB">
              <w:rPr>
                <w:sz w:val="28"/>
                <w:szCs w:val="28"/>
              </w:rPr>
              <w:t>Да</w:t>
            </w:r>
            <w:proofErr w:type="gramStart"/>
            <w:r w:rsidRPr="00AF5EBB">
              <w:rPr>
                <w:sz w:val="28"/>
                <w:szCs w:val="28"/>
              </w:rPr>
              <w:t>\Н</w:t>
            </w:r>
            <w:proofErr w:type="gramEnd"/>
            <w:r w:rsidRPr="00AF5EBB">
              <w:rPr>
                <w:sz w:val="28"/>
                <w:szCs w:val="28"/>
              </w:rPr>
              <w:t>ет</w:t>
            </w:r>
            <w:proofErr w:type="spellEnd"/>
          </w:p>
        </w:tc>
      </w:tr>
      <w:tr w:rsidR="00AF5EBB" w:rsidRPr="00AF5EBB" w:rsidTr="00E6531B">
        <w:trPr>
          <w:trHeight w:val="70"/>
        </w:trPr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Форма</w:t>
            </w:r>
            <w:proofErr w:type="gramStart"/>
            <w:r w:rsidRPr="00AF5EBB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proofErr w:type="spellStart"/>
            <w:r w:rsidRPr="00AF5EBB">
              <w:rPr>
                <w:sz w:val="28"/>
                <w:szCs w:val="28"/>
              </w:rPr>
              <w:t>Да</w:t>
            </w:r>
            <w:proofErr w:type="gramStart"/>
            <w:r w:rsidRPr="00AF5EBB">
              <w:rPr>
                <w:sz w:val="28"/>
                <w:szCs w:val="28"/>
              </w:rPr>
              <w:t>\Н</w:t>
            </w:r>
            <w:proofErr w:type="gramEnd"/>
            <w:r w:rsidRPr="00AF5EBB">
              <w:rPr>
                <w:sz w:val="28"/>
                <w:szCs w:val="28"/>
              </w:rPr>
              <w:t>ет</w:t>
            </w:r>
            <w:proofErr w:type="spellEnd"/>
          </w:p>
        </w:tc>
      </w:tr>
      <w:tr w:rsidR="00AF5EBB" w:rsidRPr="00AF5EBB" w:rsidTr="00E6531B">
        <w:trPr>
          <w:trHeight w:val="70"/>
        </w:trPr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Форма</w:t>
            </w:r>
            <w:proofErr w:type="gramStart"/>
            <w:r w:rsidRPr="00AF5EBB">
              <w:rPr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proofErr w:type="spellStart"/>
            <w:r w:rsidRPr="00AF5EBB">
              <w:rPr>
                <w:sz w:val="28"/>
                <w:szCs w:val="28"/>
              </w:rPr>
              <w:t>Да</w:t>
            </w:r>
            <w:proofErr w:type="gramStart"/>
            <w:r w:rsidRPr="00AF5EBB">
              <w:rPr>
                <w:sz w:val="28"/>
                <w:szCs w:val="28"/>
              </w:rPr>
              <w:t>\Н</w:t>
            </w:r>
            <w:proofErr w:type="gramEnd"/>
            <w:r w:rsidRPr="00AF5EBB">
              <w:rPr>
                <w:sz w:val="28"/>
                <w:szCs w:val="28"/>
              </w:rPr>
              <w:t>ет</w:t>
            </w:r>
            <w:proofErr w:type="spellEnd"/>
          </w:p>
        </w:tc>
      </w:tr>
    </w:tbl>
    <w:p w:rsidR="00407216" w:rsidRDefault="0040721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учебниках немного 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ориентированных заданий (в основном эти задачи первого уровня), но на базе имеющихся заданий можно</w:t>
      </w:r>
      <w:r w:rsidR="00CF4736">
        <w:rPr>
          <w:rFonts w:ascii="Times New Roman" w:hAnsi="Times New Roman" w:cs="Times New Roman"/>
          <w:sz w:val="28"/>
          <w:szCs w:val="28"/>
        </w:rPr>
        <w:t xml:space="preserve"> разработать свои задания, формирующие ключевые компетентности. Рассмотрим пример использования задач из учебника, с помощью которых можно составить задания для формирования ключевых компетентностей учащихся.</w:t>
      </w:r>
    </w:p>
    <w:p w:rsidR="00CF4736" w:rsidRP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(5 класс) </w:t>
      </w:r>
      <w:r w:rsidRPr="007F7FE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7FE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FE0" w:rsidRDefault="00CF473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рассказа занимают 34 страницы. Первый занимает 6 страниц, а второй в 3 раза меньше, чем третий. Сколько страниц занимает второй рассказ? </w:t>
      </w:r>
    </w:p>
    <w:p w:rsidR="00CF4736" w:rsidRDefault="00CF473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задача не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задачей. Добавить к условию задачи вопрос (постройте круговую диаграмму</w:t>
      </w:r>
      <w:r w:rsidR="001A74D9">
        <w:rPr>
          <w:rFonts w:ascii="Times New Roman" w:hAnsi="Times New Roman" w:cs="Times New Roman"/>
          <w:sz w:val="28"/>
          <w:szCs w:val="28"/>
        </w:rPr>
        <w:t>, изображающую распределение страниц по книгам (в процентах)), задание становится задачей первого уровня, т.к. учащимся необходимо выполнить несложное вычисление и представить результат в виде диаграммы. Таким образом, задачи из учебника можно использовать в качестве основы для 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 w:rsidR="001A74D9">
        <w:rPr>
          <w:rFonts w:ascii="Times New Roman" w:hAnsi="Times New Roman" w:cs="Times New Roman"/>
          <w:sz w:val="28"/>
          <w:szCs w:val="28"/>
        </w:rPr>
        <w:t>ориентированных заданий. Использовать задачи можно, начиная с 5 класса.</w:t>
      </w:r>
    </w:p>
    <w:p w:rsidR="001A74D9" w:rsidRDefault="001A74D9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ориентированные задачи используют на уроках, реже могут использоваться на внеклассных мероприятиях, могут быть предложены в качестве домашнего задания.</w:t>
      </w:r>
    </w:p>
    <w:p w:rsidR="001A74D9" w:rsidRDefault="001A74D9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ориентированные задания могут использоваться на уроках различных типов: изучения нового материала, закрепления знаний, комплексного применения знаний, обобщения и систематизации знаний, урок контроля, оценки и коррекции.</w:t>
      </w:r>
    </w:p>
    <w:p w:rsidR="001A74D9" w:rsidRDefault="001A74D9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  <w:r w:rsidR="007F7FE0">
        <w:rPr>
          <w:rFonts w:ascii="Times New Roman" w:hAnsi="Times New Roman" w:cs="Times New Roman"/>
          <w:sz w:val="28"/>
          <w:szCs w:val="28"/>
        </w:rPr>
        <w:t xml:space="preserve"> Задача 1. «С математикой в путь»</w:t>
      </w:r>
      <w:proofErr w:type="gramStart"/>
      <w:r w:rsidR="007F7F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7FE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F7FE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F7FE0">
        <w:rPr>
          <w:rFonts w:ascii="Times New Roman" w:hAnsi="Times New Roman" w:cs="Times New Roman"/>
          <w:sz w:val="28"/>
          <w:szCs w:val="28"/>
        </w:rPr>
        <w:t>адача на комплексное применение знаний).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Стимул:</w:t>
      </w:r>
      <w:r>
        <w:rPr>
          <w:rFonts w:ascii="Times New Roman" w:hAnsi="Times New Roman"/>
          <w:sz w:val="28"/>
          <w:szCs w:val="28"/>
        </w:rPr>
        <w:t xml:space="preserve"> Если ты правильно выполнишь задания,</w:t>
      </w:r>
      <w:r w:rsidRPr="00D56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 ты узнаешь,</w:t>
      </w:r>
      <w:r w:rsidRPr="00D56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можно доехать из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816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Павлодара в г.</w:t>
      </w:r>
      <w:r w:rsidRPr="00816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Астана и определишь, как с наименьшими затратами совершить поездку в столицу Республики Казахстан.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Определите наименьшие затраты семьи (семья состоит из 3 человек) для поездки из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816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Павлодара в г. Астана.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1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по карте расстояние, которое будет пройдено автомобилем от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816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Павлодар до г.</w:t>
      </w:r>
      <w:r w:rsidRPr="00816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Астана. Используя свойство пропорции, рассчитать количество бензина, которое будет затрачено на дорогу, если известно, что на </w:t>
      </w:r>
      <w:smartTag w:uri="urn:schemas-microsoft-com:office:smarttags" w:element="metricconverter">
        <w:smartTagPr>
          <w:attr w:name="ProductID" w:val="100 км"/>
        </w:smartTagPr>
        <w:r>
          <w:rPr>
            <w:rFonts w:ascii="Times New Roman" w:hAnsi="Times New Roman"/>
            <w:sz w:val="28"/>
            <w:szCs w:val="28"/>
          </w:rPr>
          <w:t>100 км</w:t>
        </w:r>
      </w:smartTag>
      <w:r>
        <w:rPr>
          <w:rFonts w:ascii="Times New Roman" w:hAnsi="Times New Roman"/>
          <w:sz w:val="28"/>
          <w:szCs w:val="28"/>
        </w:rPr>
        <w:t xml:space="preserve"> требуется </w:t>
      </w:r>
      <w:smartTag w:uri="urn:schemas-microsoft-com:office:smarttags" w:element="metricconverter">
        <w:smartTagPr>
          <w:attr w:name="ProductID" w:val="8 литров"/>
        </w:smartTagPr>
        <w:r>
          <w:rPr>
            <w:rFonts w:ascii="Times New Roman" w:hAnsi="Times New Roman"/>
            <w:sz w:val="28"/>
            <w:szCs w:val="28"/>
          </w:rPr>
          <w:t>8 литров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2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 литр"/>
        </w:smartTagPr>
        <w:r>
          <w:rPr>
            <w:rFonts w:ascii="Times New Roman" w:hAnsi="Times New Roman"/>
            <w:sz w:val="28"/>
            <w:szCs w:val="28"/>
          </w:rPr>
          <w:t>1 литр</w:t>
        </w:r>
      </w:smartTag>
      <w:r>
        <w:rPr>
          <w:rFonts w:ascii="Times New Roman" w:hAnsi="Times New Roman"/>
          <w:sz w:val="28"/>
          <w:szCs w:val="28"/>
        </w:rPr>
        <w:t xml:space="preserve"> бензина в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. стоил 70 тенге. В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>. и в 2010г. он подорожал на 12%</w:t>
      </w:r>
      <w:r w:rsidRPr="00D375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Вычислите стоимость бензина в 2</w:t>
      </w:r>
      <w:r w:rsidRPr="00AF5EBB">
        <w:rPr>
          <w:rFonts w:ascii="Times New Roman" w:hAnsi="Times New Roman"/>
          <w:sz w:val="28"/>
          <w:szCs w:val="28"/>
        </w:rPr>
        <w:t>011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3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таблице указана стоимость билета в плацкартном вагоне.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билета в плацкартном вагоне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6"/>
        <w:gridCol w:w="1843"/>
      </w:tblGrid>
      <w:tr w:rsidR="00AF5EBB" w:rsidRPr="00402533" w:rsidTr="00737A24">
        <w:trPr>
          <w:trHeight w:val="336"/>
          <w:jc w:val="center"/>
        </w:trPr>
        <w:tc>
          <w:tcPr>
            <w:tcW w:w="1256" w:type="dxa"/>
          </w:tcPr>
          <w:p w:rsidR="00AF5EBB" w:rsidRPr="00402533" w:rsidRDefault="00737A24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есяц</w:t>
            </w:r>
          </w:p>
        </w:tc>
        <w:tc>
          <w:tcPr>
            <w:tcW w:w="1843" w:type="dxa"/>
          </w:tcPr>
          <w:p w:rsidR="00AF5EBB" w:rsidRPr="00402533" w:rsidRDefault="00737A24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тоимость</w:t>
            </w:r>
          </w:p>
        </w:tc>
      </w:tr>
      <w:tr w:rsidR="00AF5EBB" w:rsidRPr="00402533" w:rsidTr="00737A24">
        <w:trPr>
          <w:trHeight w:val="352"/>
          <w:jc w:val="center"/>
        </w:trPr>
        <w:tc>
          <w:tcPr>
            <w:tcW w:w="1256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1843" w:type="dxa"/>
          </w:tcPr>
          <w:p w:rsidR="00AF5EBB" w:rsidRPr="00402533" w:rsidRDefault="00AF5EBB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533">
              <w:rPr>
                <w:rFonts w:ascii="Times New Roman" w:hAnsi="Times New Roman"/>
                <w:sz w:val="28"/>
                <w:szCs w:val="28"/>
              </w:rPr>
              <w:t>1</w:t>
            </w:r>
            <w:r w:rsidR="00737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402533">
              <w:rPr>
                <w:rFonts w:ascii="Times New Roman" w:hAnsi="Times New Roman"/>
                <w:sz w:val="28"/>
                <w:szCs w:val="28"/>
              </w:rPr>
              <w:t>00 т</w:t>
            </w:r>
            <w:r>
              <w:rPr>
                <w:rFonts w:ascii="Times New Roman" w:hAnsi="Times New Roman"/>
                <w:sz w:val="28"/>
                <w:szCs w:val="28"/>
              </w:rPr>
              <w:t>енге</w:t>
            </w:r>
          </w:p>
        </w:tc>
      </w:tr>
      <w:tr w:rsidR="00AF5EBB" w:rsidRPr="00402533" w:rsidTr="00737A24">
        <w:trPr>
          <w:trHeight w:val="336"/>
          <w:jc w:val="center"/>
        </w:trPr>
        <w:tc>
          <w:tcPr>
            <w:tcW w:w="1256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  <w:tc>
          <w:tcPr>
            <w:tcW w:w="1843" w:type="dxa"/>
          </w:tcPr>
          <w:p w:rsidR="00AF5EBB" w:rsidRPr="00402533" w:rsidRDefault="00AF5EBB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7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 тенге</w:t>
            </w:r>
          </w:p>
        </w:tc>
      </w:tr>
      <w:tr w:rsidR="00AF5EBB" w:rsidRPr="00402533" w:rsidTr="00737A24">
        <w:trPr>
          <w:trHeight w:val="352"/>
          <w:jc w:val="center"/>
        </w:trPr>
        <w:tc>
          <w:tcPr>
            <w:tcW w:w="1256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1843" w:type="dxa"/>
          </w:tcPr>
          <w:p w:rsidR="00AF5EBB" w:rsidRPr="00402533" w:rsidRDefault="00AF5EBB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7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 тенге</w:t>
            </w:r>
          </w:p>
        </w:tc>
      </w:tr>
    </w:tbl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Вычислите сумму денег, затраченную семьей из трех человек на проезд туда и обратно.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4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Вычислите количество денег, затраченное на бензин туда и обратно, если известно, что израсходовано </w:t>
      </w:r>
      <w:smartTag w:uri="urn:schemas-microsoft-com:office:smarttags" w:element="metricconverter">
        <w:smartTagPr>
          <w:attr w:name="ProductID" w:val="140 литров"/>
        </w:smartTagPr>
        <w:r>
          <w:rPr>
            <w:rFonts w:ascii="Times New Roman" w:hAnsi="Times New Roman"/>
            <w:sz w:val="28"/>
            <w:szCs w:val="28"/>
          </w:rPr>
          <w:t>140 литров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5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Рассчитать количество денег, затраченное на проживание семьи из трех человек за 13 дней (на 14-ый день выезжают).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3"/>
        <w:gridCol w:w="2793"/>
      </w:tblGrid>
      <w:tr w:rsidR="00AF5EBB" w:rsidRPr="00402533" w:rsidTr="00737A24">
        <w:trPr>
          <w:trHeight w:val="367"/>
          <w:jc w:val="center"/>
        </w:trPr>
        <w:tc>
          <w:tcPr>
            <w:tcW w:w="1373" w:type="dxa"/>
            <w:vAlign w:val="center"/>
          </w:tcPr>
          <w:p w:rsidR="00AF5EBB" w:rsidRPr="00402533" w:rsidRDefault="00737A24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есяц</w:t>
            </w:r>
          </w:p>
        </w:tc>
        <w:tc>
          <w:tcPr>
            <w:tcW w:w="2793" w:type="dxa"/>
            <w:vAlign w:val="center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533">
              <w:rPr>
                <w:rFonts w:ascii="Times New Roman" w:hAnsi="Times New Roman"/>
                <w:sz w:val="28"/>
                <w:szCs w:val="28"/>
              </w:rPr>
              <w:t>Проживание в г</w:t>
            </w:r>
            <w:proofErr w:type="gramStart"/>
            <w:r w:rsidRPr="00402533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402533">
              <w:rPr>
                <w:rFonts w:ascii="Times New Roman" w:hAnsi="Times New Roman"/>
                <w:sz w:val="28"/>
                <w:szCs w:val="28"/>
              </w:rPr>
              <w:t>стана (на одного человека в сутки)</w:t>
            </w:r>
          </w:p>
        </w:tc>
      </w:tr>
      <w:tr w:rsidR="00AF5EBB" w:rsidRPr="00402533" w:rsidTr="00737A24">
        <w:trPr>
          <w:trHeight w:val="367"/>
          <w:jc w:val="center"/>
        </w:trPr>
        <w:tc>
          <w:tcPr>
            <w:tcW w:w="1373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79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37A2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000 тенге</w:t>
            </w:r>
          </w:p>
        </w:tc>
      </w:tr>
      <w:tr w:rsidR="00AF5EBB" w:rsidRPr="00402533" w:rsidTr="00737A24">
        <w:trPr>
          <w:trHeight w:val="367"/>
          <w:jc w:val="center"/>
        </w:trPr>
        <w:tc>
          <w:tcPr>
            <w:tcW w:w="1373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  <w:tc>
          <w:tcPr>
            <w:tcW w:w="279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37A2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300 тенге</w:t>
            </w:r>
          </w:p>
        </w:tc>
      </w:tr>
      <w:tr w:rsidR="00AF5EBB" w:rsidRPr="00402533" w:rsidTr="00737A24">
        <w:trPr>
          <w:trHeight w:val="384"/>
          <w:jc w:val="center"/>
        </w:trPr>
        <w:tc>
          <w:tcPr>
            <w:tcW w:w="1373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279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37A2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500 тенге</w:t>
            </w:r>
          </w:p>
        </w:tc>
      </w:tr>
    </w:tbl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6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Рассчитать количество денег, затраченное семьей из трех человек на ночлег, а пути (1 ночь, июнь).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1"/>
        <w:gridCol w:w="2643"/>
      </w:tblGrid>
      <w:tr w:rsidR="00AF5EBB" w:rsidRPr="00402533" w:rsidTr="00737A24">
        <w:trPr>
          <w:trHeight w:val="364"/>
          <w:jc w:val="center"/>
        </w:trPr>
        <w:tc>
          <w:tcPr>
            <w:tcW w:w="1261" w:type="dxa"/>
            <w:vAlign w:val="center"/>
          </w:tcPr>
          <w:p w:rsidR="00AF5EBB" w:rsidRPr="00402533" w:rsidRDefault="00737A24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есяц</w:t>
            </w:r>
          </w:p>
        </w:tc>
        <w:tc>
          <w:tcPr>
            <w:tcW w:w="2643" w:type="dxa"/>
            <w:vAlign w:val="center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533">
              <w:rPr>
                <w:rFonts w:ascii="Times New Roman" w:hAnsi="Times New Roman"/>
                <w:sz w:val="28"/>
                <w:szCs w:val="28"/>
              </w:rPr>
              <w:t>Ночлег по дороге (на машине)</w:t>
            </w:r>
          </w:p>
        </w:tc>
      </w:tr>
      <w:tr w:rsidR="00AF5EBB" w:rsidRPr="00402533" w:rsidTr="00737A24">
        <w:trPr>
          <w:trHeight w:val="364"/>
          <w:jc w:val="center"/>
        </w:trPr>
        <w:tc>
          <w:tcPr>
            <w:tcW w:w="1261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64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тенге</w:t>
            </w:r>
          </w:p>
        </w:tc>
      </w:tr>
      <w:tr w:rsidR="00AF5EBB" w:rsidRPr="00402533" w:rsidTr="00737A24">
        <w:trPr>
          <w:trHeight w:val="347"/>
          <w:jc w:val="center"/>
        </w:trPr>
        <w:tc>
          <w:tcPr>
            <w:tcW w:w="1261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  <w:tc>
          <w:tcPr>
            <w:tcW w:w="264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 тенге</w:t>
            </w:r>
          </w:p>
        </w:tc>
      </w:tr>
      <w:tr w:rsidR="00AF5EBB" w:rsidRPr="00402533" w:rsidTr="00737A24">
        <w:trPr>
          <w:trHeight w:val="364"/>
          <w:jc w:val="center"/>
        </w:trPr>
        <w:tc>
          <w:tcPr>
            <w:tcW w:w="1261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264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 тенге</w:t>
            </w:r>
          </w:p>
        </w:tc>
      </w:tr>
    </w:tbl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7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формулу суммы арифметической прогрессии, вычислить сумму денег, затраченную на приобретение газированной воды в дороге, если известно, что в 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стана она стоила 150 тенге, а на каждой следующей остановке, где покупали, стоимость увеличивалась на 10 тенге (покупали газ. воду 5 раз).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выполняя задания, заполните таблицу, учитывая, что у семьи было 100</w:t>
      </w:r>
      <w:r w:rsidR="00737A2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 тенге:</w:t>
      </w:r>
    </w:p>
    <w:p w:rsidR="00737A24" w:rsidRDefault="00737A24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</w:p>
    <w:tbl>
      <w:tblPr>
        <w:tblW w:w="10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04"/>
        <w:gridCol w:w="1418"/>
        <w:gridCol w:w="1559"/>
        <w:gridCol w:w="1808"/>
      </w:tblGrid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418" w:type="dxa"/>
          </w:tcPr>
          <w:p w:rsidR="00AF5EBB" w:rsidRPr="00405B45" w:rsidRDefault="00AF5EBB" w:rsidP="00737A24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Поезд</w:t>
            </w:r>
          </w:p>
        </w:tc>
        <w:tc>
          <w:tcPr>
            <w:tcW w:w="1559" w:type="dxa"/>
          </w:tcPr>
          <w:p w:rsidR="00AF5EBB" w:rsidRPr="00405B45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Машина</w:t>
            </w:r>
          </w:p>
        </w:tc>
        <w:tc>
          <w:tcPr>
            <w:tcW w:w="1808" w:type="dxa"/>
          </w:tcPr>
          <w:p w:rsidR="00AF5EBB" w:rsidRPr="00405B45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Автобус</w:t>
            </w: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1.Билеты. Сумма, потраченная на бензин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2.Постельное белье. Проживание в дороге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3.Проживание семьи за 14 дней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4.Питание за 14 дней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5.Потраченная сумма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6.Оставшаяся сумма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lastRenderedPageBreak/>
        <w:t>Дополнительная задача</w:t>
      </w:r>
    </w:p>
    <w:p w:rsidR="00AF5EBB" w:rsidRPr="00405B45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Группа, состоящая из 20 человек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в наличии 300</w:t>
      </w:r>
      <w:r w:rsidR="00737A2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 тенге. Требуется выбрать оптимальный вид транспорта и составить экскурсионную программу для путешествия в 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стана в июне месяце.</w:t>
      </w:r>
    </w:p>
    <w:p w:rsid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 «Ремонт» (домашнее задание).</w:t>
      </w:r>
    </w:p>
    <w:p w:rsid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1.Произведи необходимые измерения и подсчитай площадь, высоту дома (квартиры).</w:t>
      </w:r>
    </w:p>
    <w:p w:rsid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2.Узнай стоимость в магазинах: обоев, краски (половой и белой), потолочного покрытия, клей обойный и для потолочных покрытий.</w:t>
      </w:r>
    </w:p>
    <w:p w:rsid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 газеты объявлений узнай стоимость работы по каждому виду работы.</w:t>
      </w:r>
    </w:p>
    <w:p w:rsid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4.Заполни таблицы:</w:t>
      </w:r>
    </w:p>
    <w:p w:rsidR="00325C6E" w:rsidRDefault="00325C6E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работы</w:t>
      </w:r>
    </w:p>
    <w:tbl>
      <w:tblPr>
        <w:tblStyle w:val="a4"/>
        <w:tblW w:w="0" w:type="auto"/>
        <w:jc w:val="center"/>
        <w:tblLook w:val="04A0"/>
      </w:tblPr>
      <w:tblGrid>
        <w:gridCol w:w="2093"/>
        <w:gridCol w:w="3260"/>
        <w:gridCol w:w="3402"/>
      </w:tblGrid>
      <w:tr w:rsidR="00325C6E" w:rsidTr="00B26817">
        <w:trPr>
          <w:jc w:val="center"/>
        </w:trPr>
        <w:tc>
          <w:tcPr>
            <w:tcW w:w="2093" w:type="dxa"/>
            <w:vAlign w:val="center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3260" w:type="dxa"/>
            <w:vAlign w:val="center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402" w:type="dxa"/>
            <w:vAlign w:val="center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работы в 1 час</w:t>
            </w:r>
          </w:p>
        </w:tc>
      </w:tr>
      <w:tr w:rsidR="00325C6E" w:rsidTr="00B26817">
        <w:trPr>
          <w:jc w:val="center"/>
        </w:trPr>
        <w:tc>
          <w:tcPr>
            <w:tcW w:w="2093" w:type="dxa"/>
          </w:tcPr>
          <w:p w:rsidR="00325C6E" w:rsidRDefault="00325C6E" w:rsidP="00737A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1.Гостиная</w:t>
            </w:r>
          </w:p>
          <w:p w:rsidR="00325C6E" w:rsidRDefault="00325C6E" w:rsidP="00737A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2.Детская</w:t>
            </w:r>
          </w:p>
        </w:tc>
        <w:tc>
          <w:tcPr>
            <w:tcW w:w="3260" w:type="dxa"/>
          </w:tcPr>
          <w:p w:rsidR="00325C6E" w:rsidRDefault="00325C6E" w:rsidP="00737A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Линолеум, обои, потолочное покрытие …</w:t>
            </w:r>
          </w:p>
        </w:tc>
        <w:tc>
          <w:tcPr>
            <w:tcW w:w="3402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C6E" w:rsidRDefault="00325C6E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материала</w:t>
      </w:r>
    </w:p>
    <w:tbl>
      <w:tblPr>
        <w:tblStyle w:val="a4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325C6E" w:rsidTr="00B26817">
        <w:trPr>
          <w:jc w:val="center"/>
        </w:trPr>
        <w:tc>
          <w:tcPr>
            <w:tcW w:w="2392" w:type="dxa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2393" w:type="dxa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93" w:type="dxa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расцветка</w:t>
            </w:r>
          </w:p>
        </w:tc>
        <w:tc>
          <w:tcPr>
            <w:tcW w:w="2393" w:type="dxa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</w:tr>
      <w:tr w:rsidR="00325C6E" w:rsidTr="00B26817">
        <w:trPr>
          <w:jc w:val="center"/>
        </w:trPr>
        <w:tc>
          <w:tcPr>
            <w:tcW w:w="2392" w:type="dxa"/>
          </w:tcPr>
          <w:p w:rsidR="00325C6E" w:rsidRDefault="00325C6E" w:rsidP="00737A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Обои </w:t>
            </w: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C6E" w:rsidTr="00B26817">
        <w:trPr>
          <w:jc w:val="center"/>
        </w:trPr>
        <w:tc>
          <w:tcPr>
            <w:tcW w:w="2392" w:type="dxa"/>
          </w:tcPr>
          <w:p w:rsidR="00325C6E" w:rsidRDefault="00325C6E" w:rsidP="00737A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 </w:t>
            </w: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C6E" w:rsidTr="00B26817">
        <w:trPr>
          <w:jc w:val="center"/>
        </w:trPr>
        <w:tc>
          <w:tcPr>
            <w:tcW w:w="2392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C6E" w:rsidRDefault="00325C6E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компетентностно-ориентированные задачи имеют большое значение при формирован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чащихся ключевых компетентностей: коммуникативной, информационной, компетенции разрешения проблем. </w:t>
      </w:r>
      <w:r w:rsidR="00D03EA4">
        <w:rPr>
          <w:rFonts w:ascii="Times New Roman" w:hAnsi="Times New Roman" w:cs="Times New Roman"/>
          <w:sz w:val="28"/>
          <w:szCs w:val="28"/>
        </w:rPr>
        <w:t>Но как правильно составить компетентностно</w:t>
      </w:r>
      <w:r w:rsidR="00651DF3">
        <w:rPr>
          <w:rFonts w:ascii="Times New Roman" w:hAnsi="Times New Roman" w:cs="Times New Roman"/>
          <w:sz w:val="28"/>
          <w:szCs w:val="28"/>
        </w:rPr>
        <w:t>-</w:t>
      </w:r>
      <w:r w:rsidR="00D03EA4">
        <w:rPr>
          <w:rFonts w:ascii="Times New Roman" w:hAnsi="Times New Roman" w:cs="Times New Roman"/>
          <w:sz w:val="28"/>
          <w:szCs w:val="28"/>
        </w:rPr>
        <w:t xml:space="preserve">ориентированные задачи? Для составления данных задач необходимо учителю изучить аспекты ключевых компетентностей. Аспекты ключевых компетентностей – это универсальные по отношению к объекту воздействия способы </w:t>
      </w:r>
      <w:r w:rsidR="00B43EE1">
        <w:rPr>
          <w:rFonts w:ascii="Times New Roman" w:hAnsi="Times New Roman" w:cs="Times New Roman"/>
          <w:sz w:val="28"/>
          <w:szCs w:val="28"/>
        </w:rPr>
        <w:t xml:space="preserve">деятельности, входящие в состав компетентностей. А способами деятельности учащихся нужно обязательно обучать </w:t>
      </w:r>
      <w:r w:rsidR="00B43EE1" w:rsidRPr="00B43EE1">
        <w:rPr>
          <w:rFonts w:ascii="Times New Roman" w:hAnsi="Times New Roman" w:cs="Times New Roman"/>
          <w:sz w:val="28"/>
          <w:szCs w:val="28"/>
        </w:rPr>
        <w:t>[</w:t>
      </w:r>
      <w:r w:rsidR="00B43EE1">
        <w:rPr>
          <w:rFonts w:ascii="Times New Roman" w:hAnsi="Times New Roman" w:cs="Times New Roman"/>
          <w:sz w:val="28"/>
          <w:szCs w:val="28"/>
        </w:rPr>
        <w:t>6</w:t>
      </w:r>
      <w:r w:rsidR="00B43EE1" w:rsidRPr="00B43EE1">
        <w:rPr>
          <w:rFonts w:ascii="Times New Roman" w:hAnsi="Times New Roman" w:cs="Times New Roman"/>
          <w:sz w:val="28"/>
          <w:szCs w:val="28"/>
        </w:rPr>
        <w:t>]</w:t>
      </w:r>
      <w:r w:rsidR="00B43EE1">
        <w:rPr>
          <w:rFonts w:ascii="Times New Roman" w:hAnsi="Times New Roman" w:cs="Times New Roman"/>
          <w:sz w:val="28"/>
          <w:szCs w:val="28"/>
        </w:rPr>
        <w:t>.</w:t>
      </w:r>
    </w:p>
    <w:p w:rsidR="00B43EE1" w:rsidRDefault="00B43EE1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компетентностно</w:t>
      </w:r>
      <w:r w:rsidR="00651D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ориентированных заданий учащиеся должны осуществлять такие виды деятельности: учение (как основа для дальнейшего образования),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совместное изучение, совместное обсуждение, исследования (в том числе совместные), обмен опытом, проектирование, программирование индивидуальных образовательных программ.</w:t>
      </w:r>
    </w:p>
    <w:p w:rsidR="00B43EE1" w:rsidRDefault="00B43EE1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разработки и использования в учебном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компентностно</w:t>
      </w:r>
      <w:r w:rsidR="00651D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заданий таковы:</w:t>
      </w:r>
    </w:p>
    <w:p w:rsidR="00B43EE1" w:rsidRDefault="00B43EE1" w:rsidP="00FE6399">
      <w:pPr>
        <w:pStyle w:val="a3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</w:t>
      </w:r>
      <w:r w:rsidR="00651DF3">
        <w:rPr>
          <w:rFonts w:ascii="Times New Roman" w:hAnsi="Times New Roman" w:cs="Times New Roman"/>
          <w:sz w:val="28"/>
          <w:szCs w:val="28"/>
        </w:rPr>
        <w:t xml:space="preserve"> </w:t>
      </w:r>
      <w:r w:rsidR="00737A24">
        <w:rPr>
          <w:rFonts w:ascii="Times New Roman" w:hAnsi="Times New Roman" w:cs="Times New Roman"/>
          <w:sz w:val="28"/>
          <w:szCs w:val="28"/>
        </w:rPr>
        <w:t>–</w:t>
      </w:r>
      <w:r w:rsidR="00651DF3">
        <w:rPr>
          <w:rFonts w:ascii="Times New Roman" w:hAnsi="Times New Roman" w:cs="Times New Roman"/>
          <w:sz w:val="28"/>
          <w:szCs w:val="28"/>
        </w:rPr>
        <w:t xml:space="preserve"> </w:t>
      </w:r>
      <w:r w:rsidR="00737A24">
        <w:rPr>
          <w:rFonts w:ascii="Times New Roman" w:hAnsi="Times New Roman" w:cs="Times New Roman"/>
          <w:sz w:val="28"/>
          <w:szCs w:val="28"/>
        </w:rPr>
        <w:t>схема</w:t>
      </w:r>
    </w:p>
    <w:p w:rsidR="00B43EE1" w:rsidRDefault="00651DF3" w:rsidP="00737A24">
      <w:pPr>
        <w:pStyle w:val="a3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B43EE1">
        <w:rPr>
          <w:rFonts w:ascii="Times New Roman" w:hAnsi="Times New Roman" w:cs="Times New Roman"/>
          <w:sz w:val="28"/>
          <w:szCs w:val="28"/>
        </w:rPr>
        <w:t>омпетентностно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3EE1">
        <w:rPr>
          <w:rFonts w:ascii="Times New Roman" w:hAnsi="Times New Roman" w:cs="Times New Roman"/>
          <w:sz w:val="28"/>
          <w:szCs w:val="28"/>
        </w:rPr>
        <w:t>ориентированного</w:t>
      </w:r>
      <w:proofErr w:type="spellEnd"/>
      <w:r w:rsidR="00B43EE1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B43EE1" w:rsidRDefault="00B43EE1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задания</w:t>
      </w:r>
    </w:p>
    <w:p w:rsidR="00B43EE1" w:rsidRDefault="00B43EE1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Аспекты формируемых ключевых компетенций</w:t>
      </w:r>
    </w:p>
    <w:p w:rsidR="00B43EE1" w:rsidRDefault="00B43EE1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 (если …, то …)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</w:t>
      </w:r>
      <w:r w:rsidR="00651D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значимый познавательный вопрос (задачная формулировка)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информации по данному вопросу (текст, таблица, график, статистические данные, т.п.)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(вопросы) по работе по данной информации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для выполнения задания (если оно подразумевает структурированный ответ)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Модельный ответ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 проверки (оценочный бланк, ключ)</w:t>
      </w:r>
    </w:p>
    <w:p w:rsidR="00C4380F" w:rsidRDefault="00C4380F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</w:t>
      </w:r>
      <w:r w:rsidR="00651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мотивирует ученика на выполнение задания, включает описание ситуации или другие условия задачи, которые играют роль источника информации:</w:t>
      </w:r>
    </w:p>
    <w:p w:rsidR="00C4380F" w:rsidRDefault="00737A24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4380F">
        <w:rPr>
          <w:rFonts w:ascii="Times New Roman" w:hAnsi="Times New Roman" w:cs="Times New Roman"/>
          <w:sz w:val="28"/>
          <w:szCs w:val="28"/>
        </w:rPr>
        <w:t>мотивирует учащегося на выполнение задания;</w:t>
      </w:r>
    </w:p>
    <w:p w:rsidR="00C4380F" w:rsidRDefault="00737A24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4380F">
        <w:rPr>
          <w:rFonts w:ascii="Times New Roman" w:hAnsi="Times New Roman" w:cs="Times New Roman"/>
          <w:sz w:val="28"/>
          <w:szCs w:val="28"/>
        </w:rPr>
        <w:t>моделирует практическую, жизненную ситуацию;</w:t>
      </w:r>
    </w:p>
    <w:p w:rsidR="00C4380F" w:rsidRDefault="00737A24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4380F">
        <w:rPr>
          <w:rFonts w:ascii="Times New Roman" w:hAnsi="Times New Roman" w:cs="Times New Roman"/>
          <w:sz w:val="28"/>
          <w:szCs w:val="28"/>
        </w:rPr>
        <w:t>при необходимости может нести функцию  источника информации.</w:t>
      </w:r>
    </w:p>
    <w:p w:rsidR="00C4380F" w:rsidRDefault="00C4380F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 должен:</w:t>
      </w:r>
    </w:p>
    <w:p w:rsidR="00C4380F" w:rsidRDefault="00737A24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4380F">
        <w:rPr>
          <w:rFonts w:ascii="Times New Roman" w:hAnsi="Times New Roman" w:cs="Times New Roman"/>
          <w:sz w:val="28"/>
          <w:szCs w:val="28"/>
        </w:rPr>
        <w:t>быть кратким (не более трех предложений)</w:t>
      </w:r>
    </w:p>
    <w:p w:rsidR="00C4380F" w:rsidRDefault="00737A24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4380F">
        <w:rPr>
          <w:rFonts w:ascii="Times New Roman" w:hAnsi="Times New Roman" w:cs="Times New Roman"/>
          <w:sz w:val="28"/>
          <w:szCs w:val="28"/>
        </w:rPr>
        <w:t>не отвлекать учащегося от содержания задания.</w:t>
      </w:r>
    </w:p>
    <w:p w:rsidR="00C4380F" w:rsidRDefault="00C4380F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Задачная формулировка</w:t>
      </w:r>
      <w:r w:rsidR="00651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понимается однозначно, четко соотносится с модельным ответом (шкалой), соответствует возрасту учащегося, интересна учащемуся.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(Мы не можем проверять то, что не требовали в задачной формулировке.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обязаны проверять то, что предписывали в задачной формулировке).</w:t>
      </w:r>
      <w:proofErr w:type="gramEnd"/>
    </w:p>
    <w:p w:rsidR="00C4380F" w:rsidRDefault="00C4380F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651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содержит информацию, необходимую для успешной</w:t>
      </w:r>
      <w:r w:rsidR="00A6023A">
        <w:rPr>
          <w:rFonts w:ascii="Times New Roman" w:hAnsi="Times New Roman" w:cs="Times New Roman"/>
          <w:sz w:val="28"/>
          <w:szCs w:val="28"/>
        </w:rPr>
        <w:t xml:space="preserve"> деятельности учащегося по выполнению задания. (</w:t>
      </w:r>
      <w:proofErr w:type="gramStart"/>
      <w:r w:rsidR="00A6023A">
        <w:rPr>
          <w:rFonts w:ascii="Times New Roman" w:hAnsi="Times New Roman" w:cs="Times New Roman"/>
          <w:sz w:val="28"/>
          <w:szCs w:val="28"/>
        </w:rPr>
        <w:t>Необходим</w:t>
      </w:r>
      <w:proofErr w:type="gramEnd"/>
      <w:r w:rsidR="00A6023A">
        <w:rPr>
          <w:rFonts w:ascii="Times New Roman" w:hAnsi="Times New Roman" w:cs="Times New Roman"/>
          <w:sz w:val="28"/>
          <w:szCs w:val="28"/>
        </w:rPr>
        <w:t xml:space="preserve"> и достаточен для выполнения заданной деятельности, интересен, соответствует возрасту учащихся). На одном источнике (наборе источников) может строиться несколько заданий. Учащийся не должен быть знаком с источником до выполнения задания.</w:t>
      </w:r>
    </w:p>
    <w:p w:rsidR="00A6023A" w:rsidRDefault="0013677B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зада</w:t>
      </w:r>
      <w:r w:rsidR="00A6023A">
        <w:rPr>
          <w:rFonts w:ascii="Times New Roman" w:hAnsi="Times New Roman" w:cs="Times New Roman"/>
          <w:sz w:val="28"/>
          <w:szCs w:val="28"/>
        </w:rPr>
        <w:t>ет структуру предъявления учащимся результата своей деятельности по выполнению задания.</w:t>
      </w:r>
    </w:p>
    <w:p w:rsidR="00A6023A" w:rsidRDefault="00A6023A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 проверки определяет количество баллов за каждый этап деятельности и общий итог в зависимости от сложности учебного материала, дополнительных видов деятельности.</w:t>
      </w:r>
    </w:p>
    <w:p w:rsidR="00A6023A" w:rsidRDefault="00A6023A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Инструментом проверки может быть:</w:t>
      </w:r>
    </w:p>
    <w:p w:rsidR="00A6023A" w:rsidRPr="0059283A" w:rsidRDefault="0059283A" w:rsidP="00B26817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9283A">
        <w:rPr>
          <w:rFonts w:ascii="Times New Roman" w:hAnsi="Times New Roman" w:cs="Times New Roman"/>
          <w:sz w:val="28"/>
          <w:szCs w:val="28"/>
        </w:rPr>
        <w:t>Клю</w:t>
      </w:r>
      <w:r w:rsidR="00896992">
        <w:rPr>
          <w:rFonts w:ascii="Times New Roman" w:hAnsi="Times New Roman" w:cs="Times New Roman"/>
          <w:sz w:val="28"/>
          <w:szCs w:val="28"/>
        </w:rPr>
        <w:t>чи для тес</w:t>
      </w:r>
      <w:r w:rsidR="00A6023A" w:rsidRPr="0059283A">
        <w:rPr>
          <w:rFonts w:ascii="Times New Roman" w:hAnsi="Times New Roman" w:cs="Times New Roman"/>
          <w:sz w:val="28"/>
          <w:szCs w:val="28"/>
        </w:rPr>
        <w:t>товых заданий закрытого типа.</w:t>
      </w:r>
    </w:p>
    <w:p w:rsidR="00A6023A" w:rsidRDefault="0059283A" w:rsidP="00B26817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Модельный ответ </w:t>
      </w:r>
      <w:r w:rsidR="00A6023A">
        <w:rPr>
          <w:rFonts w:ascii="Times New Roman" w:hAnsi="Times New Roman" w:cs="Times New Roman"/>
          <w:sz w:val="28"/>
          <w:szCs w:val="28"/>
        </w:rPr>
        <w:t>обычно используется для открытых тестовых заданий с кратким ответом.</w:t>
      </w:r>
    </w:p>
    <w:p w:rsidR="00A6023A" w:rsidRDefault="0059283A" w:rsidP="00B26817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шкала </w:t>
      </w:r>
      <w:r w:rsidR="00A6023A">
        <w:rPr>
          <w:rFonts w:ascii="Times New Roman" w:hAnsi="Times New Roman" w:cs="Times New Roman"/>
          <w:sz w:val="28"/>
          <w:szCs w:val="28"/>
        </w:rPr>
        <w:t>используется для открытых тестовых заданий с развернутым ответом.</w:t>
      </w:r>
    </w:p>
    <w:p w:rsidR="00A6023A" w:rsidRDefault="00A6023A" w:rsidP="00B26817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н</w:t>
      </w:r>
      <w:r w:rsidR="0059283A">
        <w:rPr>
          <w:rFonts w:ascii="Times New Roman" w:hAnsi="Times New Roman" w:cs="Times New Roman"/>
          <w:sz w:val="28"/>
          <w:szCs w:val="28"/>
        </w:rPr>
        <w:t xml:space="preserve">аблюдений за групповой работой </w:t>
      </w:r>
      <w:r>
        <w:rPr>
          <w:rFonts w:ascii="Times New Roman" w:hAnsi="Times New Roman" w:cs="Times New Roman"/>
          <w:sz w:val="28"/>
          <w:szCs w:val="28"/>
        </w:rPr>
        <w:t>используется для оценки вклада каждого участника в групповой продукт и эффективности деятельности всей группы в целом.</w:t>
      </w:r>
    </w:p>
    <w:p w:rsidR="00F36758" w:rsidRDefault="00F36758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формирования информационной компетентности необходимо использовать задачи, содержащие информацию, представленную в различной форме (таблицах, диаграммах, графиках и т.д.)</w:t>
      </w:r>
      <w:r w:rsidR="008969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вопрос задачи может быть сформулирован следующим образом: переведите в графическую словесную форму; если возможно, хотя бы приближенно опишите</w:t>
      </w:r>
      <w:r w:rsidR="00537F03">
        <w:rPr>
          <w:rFonts w:ascii="Times New Roman" w:hAnsi="Times New Roman" w:cs="Times New Roman"/>
          <w:sz w:val="28"/>
          <w:szCs w:val="28"/>
        </w:rPr>
        <w:t xml:space="preserve"> их математической </w:t>
      </w:r>
      <w:r w:rsidR="00537F03">
        <w:rPr>
          <w:rFonts w:ascii="Times New Roman" w:hAnsi="Times New Roman" w:cs="Times New Roman"/>
          <w:sz w:val="28"/>
          <w:szCs w:val="28"/>
        </w:rPr>
        <w:lastRenderedPageBreak/>
        <w:t>формулой; сделайте вывод, наблюдается ли в этих данных какая-то закономерность и др..</w:t>
      </w:r>
      <w:proofErr w:type="gramEnd"/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коммуникативной компетентности можно использовать групповую форму организации познавательной деятельности учащихся на уроках. Учащимся можно разделиться на несколько групп, каждая группа должна решить задачу предложенным способом и доказать правильность своего решения оставшимся группам.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Задачу, которую можно решить, разделившись на группы,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ниже: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гипотенузе АВ прямоугольного треугольника АВС построен квадрат АВДЕ  в той полуплоскости от прямой АВ, которой не принадлежит треугольник АВС. Найдите расстояние от вершины С прямого угла до центра квадрата, если катеты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АС имеют соответственно длины а и в.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 возможно несколькими способами: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1.используя теорему синусов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2.используя теорему косинусов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 помощи метода площадей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 помощи метода координат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к разрешению проблем формируется с помощью задач, в которых необходимо проанализировать предложенную ситуацию, поставить цель, спланировать результат, разработать алгоритм решения задачи, проанализировать результат. 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готовности </w:t>
      </w:r>
      <w:r w:rsidR="001E6FD2">
        <w:rPr>
          <w:rFonts w:ascii="Times New Roman" w:hAnsi="Times New Roman" w:cs="Times New Roman"/>
          <w:sz w:val="28"/>
          <w:szCs w:val="28"/>
        </w:rPr>
        <w:t>к самообразованию учащимся необходимо предлагать самостоятельно изучить некоторый теоретический материал, написать реферат, составить задачу и т.д. Часто одна и та же задача способствует созданию условий для формирования нескольких ключевых компетентностей. Итак, единственным выходом для реализации компетентностного подхода через задачи для школьных учителей является со</w:t>
      </w:r>
      <w:r w:rsidR="0059283A">
        <w:rPr>
          <w:rFonts w:ascii="Times New Roman" w:hAnsi="Times New Roman" w:cs="Times New Roman"/>
          <w:sz w:val="28"/>
          <w:szCs w:val="28"/>
        </w:rPr>
        <w:t>ставление самим 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 w:rsidR="001E6FD2">
        <w:rPr>
          <w:rFonts w:ascii="Times New Roman" w:hAnsi="Times New Roman" w:cs="Times New Roman"/>
          <w:sz w:val="28"/>
          <w:szCs w:val="28"/>
        </w:rPr>
        <w:t>ориентированных задач.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1.Иванов Д.А., Митрофанов К.Г., Соколова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образовании. Проблемы, понятия, инструментарий. Учебное методическое пособие </w:t>
      </w:r>
      <w:r w:rsidRPr="001E6F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1E6FD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/Д.А. Иванов, К</w:t>
      </w:r>
      <w:r w:rsidR="00737A24">
        <w:rPr>
          <w:rFonts w:ascii="Times New Roman" w:hAnsi="Times New Roman" w:cs="Times New Roman"/>
          <w:sz w:val="28"/>
          <w:szCs w:val="28"/>
        </w:rPr>
        <w:t xml:space="preserve">.Г. Митрофанов, О.В. Соколова,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АПКиППРО</w:t>
      </w:r>
      <w:proofErr w:type="spellEnd"/>
      <w:r>
        <w:rPr>
          <w:rFonts w:ascii="Times New Roman" w:hAnsi="Times New Roman" w:cs="Times New Roman"/>
          <w:sz w:val="28"/>
          <w:szCs w:val="28"/>
        </w:rPr>
        <w:t>, 2005</w:t>
      </w:r>
      <w:r w:rsidR="00441F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101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2.Фрумин И.Д.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как естественный этап обновления содержания образования </w:t>
      </w:r>
      <w:r w:rsidRPr="001E6F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1E6FD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/И.Д. Фрумин//Педагогика развития: ключевые компетентности и их становление: Материалы 9-й на</w:t>
      </w:r>
      <w:r w:rsidR="00737A24">
        <w:rPr>
          <w:rFonts w:ascii="Times New Roman" w:hAnsi="Times New Roman" w:cs="Times New Roman"/>
          <w:sz w:val="28"/>
          <w:szCs w:val="28"/>
        </w:rPr>
        <w:t xml:space="preserve">учно-практической конференции. </w:t>
      </w:r>
      <w:r>
        <w:rPr>
          <w:rFonts w:ascii="Times New Roman" w:hAnsi="Times New Roman" w:cs="Times New Roman"/>
          <w:sz w:val="28"/>
          <w:szCs w:val="28"/>
        </w:rPr>
        <w:t>Красноярск, 2003. с.55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3.Л.В. Павлов, статья «Формирование учебно-познавательной компетентности на уроках математики».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4.Хуторской А.В. Ключевые компетентности и образовательные стандарты </w:t>
      </w:r>
      <w:r w:rsidRPr="001E6F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1E6FD2">
        <w:rPr>
          <w:rFonts w:ascii="Times New Roman" w:hAnsi="Times New Roman" w:cs="Times New Roman"/>
          <w:sz w:val="28"/>
          <w:szCs w:val="28"/>
        </w:rPr>
        <w:t>]</w:t>
      </w:r>
      <w:r w:rsidR="00737A24">
        <w:rPr>
          <w:rFonts w:ascii="Times New Roman" w:hAnsi="Times New Roman" w:cs="Times New Roman"/>
          <w:sz w:val="28"/>
          <w:szCs w:val="28"/>
        </w:rPr>
        <w:t>/ А.В. Хуторской//Интернет журнал «</w:t>
      </w:r>
      <w:proofErr w:type="spellStart"/>
      <w:r w:rsidR="00737A24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="00737A24">
        <w:rPr>
          <w:rFonts w:ascii="Times New Roman" w:hAnsi="Times New Roman" w:cs="Times New Roman"/>
          <w:sz w:val="28"/>
          <w:szCs w:val="28"/>
        </w:rPr>
        <w:t xml:space="preserve">». 2002. </w:t>
      </w:r>
      <w:r>
        <w:rPr>
          <w:rFonts w:ascii="Times New Roman" w:hAnsi="Times New Roman" w:cs="Times New Roman"/>
          <w:sz w:val="28"/>
          <w:szCs w:val="28"/>
        </w:rPr>
        <w:t>23 апреля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5.Ярулов А.А. Познавательная компетентность школьников </w:t>
      </w:r>
      <w:r w:rsidRPr="001E6F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1E6FD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>// Школьные технологии № 2, 2004 год, с.43-84</w:t>
      </w:r>
    </w:p>
    <w:p w:rsidR="001E6FD2" w:rsidRP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16250">
        <w:rPr>
          <w:rFonts w:ascii="Times New Roman" w:hAnsi="Times New Roman" w:cs="Times New Roman"/>
          <w:sz w:val="28"/>
          <w:szCs w:val="28"/>
        </w:rPr>
        <w:t>Епишева О.Б. Технология обучения математике на о</w:t>
      </w:r>
      <w:r w:rsidR="00737A24">
        <w:rPr>
          <w:rFonts w:ascii="Times New Roman" w:hAnsi="Times New Roman" w:cs="Times New Roman"/>
          <w:sz w:val="28"/>
          <w:szCs w:val="28"/>
        </w:rPr>
        <w:t xml:space="preserve">снове </w:t>
      </w:r>
      <w:proofErr w:type="spellStart"/>
      <w:r w:rsidR="00737A2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737A24">
        <w:rPr>
          <w:rFonts w:ascii="Times New Roman" w:hAnsi="Times New Roman" w:cs="Times New Roman"/>
          <w:sz w:val="28"/>
          <w:szCs w:val="28"/>
        </w:rPr>
        <w:t xml:space="preserve"> подхода. </w:t>
      </w:r>
      <w:r w:rsidR="00516250">
        <w:rPr>
          <w:rFonts w:ascii="Times New Roman" w:hAnsi="Times New Roman" w:cs="Times New Roman"/>
          <w:sz w:val="28"/>
          <w:szCs w:val="28"/>
        </w:rPr>
        <w:t>М. «Просвещение», 2003 г.</w:t>
      </w:r>
    </w:p>
    <w:sectPr w:rsidR="001E6FD2" w:rsidRPr="001E6FD2" w:rsidSect="00441F9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E52"/>
    <w:multiLevelType w:val="hybridMultilevel"/>
    <w:tmpl w:val="97562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151EF3"/>
    <w:multiLevelType w:val="hybridMultilevel"/>
    <w:tmpl w:val="106AF5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640265"/>
    <w:multiLevelType w:val="hybridMultilevel"/>
    <w:tmpl w:val="1B9ED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0550C7"/>
    <w:rsid w:val="000550C7"/>
    <w:rsid w:val="00106FFA"/>
    <w:rsid w:val="0013677B"/>
    <w:rsid w:val="001A74D9"/>
    <w:rsid w:val="001E6FD2"/>
    <w:rsid w:val="002872F1"/>
    <w:rsid w:val="00325C6E"/>
    <w:rsid w:val="00407216"/>
    <w:rsid w:val="00441F92"/>
    <w:rsid w:val="0051090A"/>
    <w:rsid w:val="00516250"/>
    <w:rsid w:val="00537F03"/>
    <w:rsid w:val="0059283A"/>
    <w:rsid w:val="0060558C"/>
    <w:rsid w:val="006241EC"/>
    <w:rsid w:val="00651DF3"/>
    <w:rsid w:val="006A52E6"/>
    <w:rsid w:val="006F4AF6"/>
    <w:rsid w:val="00711E79"/>
    <w:rsid w:val="00737A24"/>
    <w:rsid w:val="007F7FE0"/>
    <w:rsid w:val="008860D3"/>
    <w:rsid w:val="00896992"/>
    <w:rsid w:val="00A6023A"/>
    <w:rsid w:val="00AF5EBB"/>
    <w:rsid w:val="00B26817"/>
    <w:rsid w:val="00B43EE1"/>
    <w:rsid w:val="00BE179A"/>
    <w:rsid w:val="00C4380F"/>
    <w:rsid w:val="00C918ED"/>
    <w:rsid w:val="00CF4736"/>
    <w:rsid w:val="00D03EA4"/>
    <w:rsid w:val="00D314C9"/>
    <w:rsid w:val="00DD215B"/>
    <w:rsid w:val="00E84945"/>
    <w:rsid w:val="00F36758"/>
    <w:rsid w:val="00F82E20"/>
    <w:rsid w:val="00FE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0C7"/>
    <w:pPr>
      <w:spacing w:after="0" w:line="240" w:lineRule="auto"/>
    </w:pPr>
  </w:style>
  <w:style w:type="table" w:styleId="a4">
    <w:name w:val="Table Grid"/>
    <w:basedOn w:val="a1"/>
    <w:uiPriority w:val="59"/>
    <w:rsid w:val="00325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2011-03-23T12:16:00Z</dcterms:created>
  <dcterms:modified xsi:type="dcterms:W3CDTF">2011-04-10T14:47:00Z</dcterms:modified>
</cp:coreProperties>
</file>