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65" w:rsidRPr="00385BDA" w:rsidRDefault="00B16F34" w:rsidP="008C24EE">
      <w:pPr>
        <w:ind w:left="-709"/>
        <w:rPr>
          <w:sz w:val="28"/>
          <w:szCs w:val="28"/>
        </w:rPr>
      </w:pPr>
      <w:r>
        <w:rPr>
          <w:sz w:val="28"/>
          <w:szCs w:val="28"/>
        </w:rPr>
        <w:t>Задание по теме: ТЭК, машиностроение Казахстана</w:t>
      </w:r>
      <w:r w:rsidR="008C24EE" w:rsidRPr="00385BDA">
        <w:rPr>
          <w:sz w:val="28"/>
          <w:szCs w:val="28"/>
        </w:rPr>
        <w:t>.</w:t>
      </w:r>
    </w:p>
    <w:p w:rsidR="008C24EE" w:rsidRDefault="008C24EE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Выполни тест</w:t>
      </w:r>
    </w:p>
    <w:p w:rsidR="008C24EE" w:rsidRDefault="008C24EE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1. К горнодобывающей промышленности относится отрасль</w:t>
      </w:r>
      <w:proofErr w:type="gramStart"/>
      <w:r>
        <w:rPr>
          <w:sz w:val="28"/>
          <w:szCs w:val="28"/>
        </w:rPr>
        <w:t>6</w:t>
      </w:r>
      <w:proofErr w:type="gramEnd"/>
    </w:p>
    <w:p w:rsidR="008C24EE" w:rsidRDefault="008C24EE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машиностроение   б) химическая     в) топливная    г) цветная металлургия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деревообрабатывающая</w:t>
      </w:r>
    </w:p>
    <w:p w:rsidR="008C24EE" w:rsidRDefault="008C24EE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2. отрасли тяжелой промышленности:</w:t>
      </w:r>
    </w:p>
    <w:p w:rsidR="008C24EE" w:rsidRDefault="008C24EE" w:rsidP="008C24EE">
      <w:pPr>
        <w:pStyle w:val="a3"/>
        <w:ind w:left="-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группа «В»   б) группа «А»   в) группа «Б»       г) группа «Д»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группа «Г»  </w:t>
      </w:r>
      <w:proofErr w:type="gramEnd"/>
    </w:p>
    <w:p w:rsidR="008C24EE" w:rsidRDefault="008C24EE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3. Фактор – это</w:t>
      </w:r>
    </w:p>
    <w:p w:rsidR="008C24EE" w:rsidRDefault="008C24EE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условие     б) задача       в) следствие      г) результат  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концентрация</w:t>
      </w:r>
    </w:p>
    <w:p w:rsidR="008C24EE" w:rsidRDefault="008C24EE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4. Если металлургический завод построили рядом с рудником, то это фактор</w:t>
      </w:r>
    </w:p>
    <w:p w:rsidR="008C24EE" w:rsidRDefault="008C24EE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трудовой    б) потребительский      в) сырьевой      г) транспортный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водный</w:t>
      </w:r>
    </w:p>
    <w:p w:rsidR="008C24EE" w:rsidRDefault="008C24EE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5. На каком месторождении впервые началась добыча нефти в Казахстане</w:t>
      </w:r>
    </w:p>
    <w:p w:rsidR="008C24EE" w:rsidRDefault="008C24EE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Доссор   б) Узень      в) </w:t>
      </w:r>
      <w:proofErr w:type="spellStart"/>
      <w:r>
        <w:rPr>
          <w:sz w:val="28"/>
          <w:szCs w:val="28"/>
        </w:rPr>
        <w:t>Кашаган</w:t>
      </w:r>
      <w:proofErr w:type="spellEnd"/>
      <w:r>
        <w:rPr>
          <w:sz w:val="28"/>
          <w:szCs w:val="28"/>
        </w:rPr>
        <w:t xml:space="preserve">     г) Тенгиз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каламкас</w:t>
      </w:r>
      <w:proofErr w:type="spellEnd"/>
    </w:p>
    <w:p w:rsidR="008C24EE" w:rsidRDefault="008C24EE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6. В каком городе </w:t>
      </w:r>
      <w:r w:rsidR="00500C1C">
        <w:rPr>
          <w:sz w:val="28"/>
          <w:szCs w:val="28"/>
        </w:rPr>
        <w:t>работает нефтеперерабатывающий завод?</w:t>
      </w:r>
    </w:p>
    <w:p w:rsidR="00500C1C" w:rsidRDefault="00500C1C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   б) Астана   в) Атырау     г) Семипалатинск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Петропавловск</w:t>
      </w:r>
    </w:p>
    <w:p w:rsidR="00500C1C" w:rsidRDefault="00500C1C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7. Что, кроме нефтепроводов, используют для доставки нефти потребителям?</w:t>
      </w:r>
    </w:p>
    <w:p w:rsidR="00500C1C" w:rsidRDefault="00500C1C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)а</w:t>
      </w:r>
      <w:proofErr w:type="gramEnd"/>
      <w:r>
        <w:rPr>
          <w:sz w:val="28"/>
          <w:szCs w:val="28"/>
        </w:rPr>
        <w:t xml:space="preserve">виацию     б) автомобильный транспорт    в) танкеры     г) вьючный транспорт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нет правильного ответа</w:t>
      </w:r>
    </w:p>
    <w:p w:rsidR="00500C1C" w:rsidRDefault="00500C1C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8. Первая стадия технологического процесса в машиностроении:</w:t>
      </w:r>
    </w:p>
    <w:p w:rsidR="00500C1C" w:rsidRDefault="00500C1C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сборка     б) заготовка     в) обработка     г) покраска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испытание</w:t>
      </w:r>
    </w:p>
    <w:p w:rsidR="00500C1C" w:rsidRDefault="00500C1C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9. тяготение завода к научным центрам – это фактор:</w:t>
      </w:r>
    </w:p>
    <w:p w:rsidR="00500C1C" w:rsidRDefault="00500C1C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а) транспортный     б) потребительский  в) трудовой   г) </w:t>
      </w:r>
      <w:proofErr w:type="spellStart"/>
      <w:r>
        <w:rPr>
          <w:sz w:val="28"/>
          <w:szCs w:val="28"/>
        </w:rPr>
        <w:t>наукоемкости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д</w:t>
      </w:r>
      <w:proofErr w:type="spellEnd"/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ырьевой</w:t>
      </w:r>
    </w:p>
    <w:p w:rsidR="00500C1C" w:rsidRDefault="00500C1C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10.В этом городе выпускают станки, металлургическое оборудование, телевизоры</w:t>
      </w:r>
    </w:p>
    <w:p w:rsidR="00500C1C" w:rsidRDefault="00500C1C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а) Темиртау    б)</w:t>
      </w:r>
      <w:r w:rsidR="005406A2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араганда     </w:t>
      </w:r>
      <w:r w:rsidR="005406A2">
        <w:rPr>
          <w:sz w:val="28"/>
          <w:szCs w:val="28"/>
        </w:rPr>
        <w:t xml:space="preserve">в) Семипалатинск      г) Кокшетау     </w:t>
      </w:r>
      <w:proofErr w:type="spellStart"/>
      <w:r w:rsidR="005406A2">
        <w:rPr>
          <w:sz w:val="28"/>
          <w:szCs w:val="28"/>
        </w:rPr>
        <w:t>д</w:t>
      </w:r>
      <w:proofErr w:type="spellEnd"/>
      <w:r w:rsidR="005406A2">
        <w:rPr>
          <w:sz w:val="28"/>
          <w:szCs w:val="28"/>
        </w:rPr>
        <w:t>) Павлодар</w:t>
      </w: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lastRenderedPageBreak/>
        <w:t>Задание 2</w:t>
      </w: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5406A2" w:rsidP="008C24EE">
      <w:pPr>
        <w:pStyle w:val="a3"/>
        <w:ind w:left="-709"/>
        <w:rPr>
          <w:sz w:val="28"/>
          <w:szCs w:val="28"/>
        </w:rPr>
      </w:pPr>
      <w:r>
        <w:rPr>
          <w:sz w:val="28"/>
          <w:szCs w:val="28"/>
        </w:rPr>
        <w:t>Дополни схему</w:t>
      </w:r>
    </w:p>
    <w:p w:rsidR="005406A2" w:rsidRDefault="005406A2" w:rsidP="008C24EE">
      <w:pPr>
        <w:pStyle w:val="a3"/>
        <w:ind w:left="-709"/>
        <w:rPr>
          <w:sz w:val="28"/>
          <w:szCs w:val="28"/>
        </w:rPr>
      </w:pPr>
    </w:p>
    <w:p w:rsidR="005406A2" w:rsidRDefault="009D3811" w:rsidP="008C24EE">
      <w:pPr>
        <w:pStyle w:val="a3"/>
        <w:ind w:left="-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28" style="position:absolute;left:0;text-align:left;margin-left:312.45pt;margin-top:9.45pt;width:2in;height:102pt;z-index:251660288">
            <v:textbox>
              <w:txbxContent>
                <w:p w:rsidR="005406A2" w:rsidRPr="005406A2" w:rsidRDefault="005406A2" w:rsidP="00540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нефтепроводы газопроводы     ЛЭП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oval id="_x0000_s1027" style="position:absolute;left:0;text-align:left;margin-left:128.7pt;margin-top:9.45pt;width:141pt;height:96pt;z-index:251659264">
            <v:textbox>
              <w:txbxContent>
                <w:p w:rsidR="005406A2" w:rsidRPr="005406A2" w:rsidRDefault="005406A2" w:rsidP="005406A2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ТЭК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lang w:eastAsia="ru-RU"/>
        </w:rPr>
        <w:pict>
          <v:rect id="_x0000_s1026" style="position:absolute;left:0;text-align:left;margin-left:-46.8pt;margin-top:9.45pt;width:139.5pt;height:102pt;z-index:251658240">
            <v:textbox>
              <w:txbxContent>
                <w:p w:rsidR="005406A2" w:rsidRPr="005406A2" w:rsidRDefault="005406A2" w:rsidP="00540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отрасли топливной промышленности</w:t>
                  </w:r>
                </w:p>
              </w:txbxContent>
            </v:textbox>
          </v:rect>
        </w:pict>
      </w:r>
    </w:p>
    <w:p w:rsidR="005406A2" w:rsidRDefault="009D3811" w:rsidP="008C24EE">
      <w:pPr>
        <w:pStyle w:val="a3"/>
        <w:ind w:left="-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05.95pt;margin-top:234.6pt;width:.75pt;height:43.5pt;flip:x;z-index:251670528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7" type="#_x0000_t32" style="position:absolute;left:0;text-align:left;margin-left:174.45pt;margin-top:234.6pt;width:.75pt;height:68.25pt;z-index:251669504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6" type="#_x0000_t32" style="position:absolute;left:0;text-align:left;margin-left:142.95pt;margin-top:234.6pt;width:0;height:95.25pt;z-index:251668480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rect id="_x0000_s1035" style="position:absolute;left:0;text-align:left;margin-left:128.7pt;margin-top:162.6pt;width:141pt;height:1in;z-index:251667456">
            <v:textbox>
              <w:txbxContent>
                <w:p w:rsidR="005406A2" w:rsidRPr="005406A2" w:rsidRDefault="005406A2" w:rsidP="005406A2">
                  <w:pPr>
                    <w:jc w:val="center"/>
                    <w:rPr>
                      <w:sz w:val="28"/>
                      <w:szCs w:val="28"/>
                    </w:rPr>
                  </w:pPr>
                  <w:r w:rsidRPr="005406A2">
                    <w:rPr>
                      <w:sz w:val="28"/>
                      <w:szCs w:val="28"/>
                    </w:rPr>
                    <w:t>электроэнергетика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_x0000_s1034" type="#_x0000_t32" style="position:absolute;left:0;text-align:left;margin-left:19.2pt;margin-top:94.35pt;width:1.5pt;height:46.5pt;z-index:251666432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3" type="#_x0000_t32" style="position:absolute;left:0;text-align:left;margin-left:-7.05pt;margin-top:94.35pt;width:0;height:68.25pt;z-index:251665408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2" type="#_x0000_t32" style="position:absolute;left:0;text-align:left;margin-left:-35.55pt;margin-top:94.35pt;width:.75pt;height:117pt;z-index:251664384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1" type="#_x0000_t32" style="position:absolute;left:0;text-align:left;margin-left:195.45pt;margin-top:88.35pt;width:.75pt;height:74.25pt;z-index:251663360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0" type="#_x0000_t32" style="position:absolute;left:0;text-align:left;margin-left:269.7pt;margin-top:38.85pt;width:42.75pt;height:0;z-index:251662336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29" type="#_x0000_t32" style="position:absolute;left:0;text-align:left;margin-left:92.7pt;margin-top:38.85pt;width:36pt;height:.75pt;flip:x;z-index:251661312" o:connectortype="straight">
            <v:stroke endarrow="block"/>
          </v:shape>
        </w:pict>
      </w:r>
    </w:p>
    <w:p w:rsidR="005406A2" w:rsidRPr="005406A2" w:rsidRDefault="005406A2" w:rsidP="005406A2"/>
    <w:p w:rsidR="005406A2" w:rsidRPr="005406A2" w:rsidRDefault="005406A2" w:rsidP="005406A2"/>
    <w:p w:rsidR="005406A2" w:rsidRPr="005406A2" w:rsidRDefault="005406A2" w:rsidP="005406A2"/>
    <w:p w:rsidR="005406A2" w:rsidRPr="005406A2" w:rsidRDefault="005406A2" w:rsidP="005406A2"/>
    <w:p w:rsidR="005406A2" w:rsidRPr="005406A2" w:rsidRDefault="005406A2" w:rsidP="005406A2"/>
    <w:p w:rsidR="005406A2" w:rsidRPr="005406A2" w:rsidRDefault="005406A2" w:rsidP="005406A2"/>
    <w:p w:rsidR="005406A2" w:rsidRDefault="005406A2" w:rsidP="005406A2"/>
    <w:p w:rsidR="005406A2" w:rsidRDefault="005406A2" w:rsidP="005406A2">
      <w:pPr>
        <w:tabs>
          <w:tab w:val="left" w:pos="5445"/>
        </w:tabs>
      </w:pPr>
      <w:r>
        <w:tab/>
      </w:r>
    </w:p>
    <w:p w:rsidR="005406A2" w:rsidRDefault="005406A2" w:rsidP="005406A2">
      <w:pPr>
        <w:tabs>
          <w:tab w:val="left" w:pos="5445"/>
        </w:tabs>
      </w:pPr>
    </w:p>
    <w:p w:rsidR="005406A2" w:rsidRDefault="005406A2" w:rsidP="005406A2">
      <w:pPr>
        <w:tabs>
          <w:tab w:val="left" w:pos="5445"/>
        </w:tabs>
      </w:pPr>
    </w:p>
    <w:p w:rsidR="005406A2" w:rsidRDefault="005406A2" w:rsidP="005406A2">
      <w:pPr>
        <w:tabs>
          <w:tab w:val="left" w:pos="5445"/>
        </w:tabs>
      </w:pPr>
    </w:p>
    <w:p w:rsidR="005406A2" w:rsidRDefault="005406A2" w:rsidP="005406A2">
      <w:pPr>
        <w:tabs>
          <w:tab w:val="left" w:pos="5445"/>
        </w:tabs>
      </w:pPr>
    </w:p>
    <w:p w:rsidR="005406A2" w:rsidRDefault="005406A2" w:rsidP="005406A2">
      <w:pPr>
        <w:tabs>
          <w:tab w:val="left" w:pos="5445"/>
        </w:tabs>
      </w:pPr>
    </w:p>
    <w:p w:rsidR="005406A2" w:rsidRDefault="005406A2" w:rsidP="005406A2">
      <w:pPr>
        <w:tabs>
          <w:tab w:val="left" w:pos="5445"/>
        </w:tabs>
      </w:pPr>
    </w:p>
    <w:p w:rsidR="005406A2" w:rsidRPr="005406A2" w:rsidRDefault="005406A2" w:rsidP="005406A2">
      <w:pPr>
        <w:tabs>
          <w:tab w:val="left" w:pos="5445"/>
        </w:tabs>
        <w:ind w:left="-567"/>
        <w:rPr>
          <w:sz w:val="28"/>
          <w:szCs w:val="28"/>
        </w:rPr>
      </w:pPr>
      <w:r w:rsidRPr="005406A2">
        <w:rPr>
          <w:sz w:val="28"/>
          <w:szCs w:val="28"/>
        </w:rPr>
        <w:t>Задание 3.</w:t>
      </w:r>
    </w:p>
    <w:p w:rsidR="005406A2" w:rsidRDefault="005406A2" w:rsidP="005406A2">
      <w:pPr>
        <w:tabs>
          <w:tab w:val="left" w:pos="5445"/>
        </w:tabs>
        <w:ind w:left="-567"/>
        <w:rPr>
          <w:sz w:val="28"/>
          <w:szCs w:val="28"/>
        </w:rPr>
      </w:pPr>
      <w:r>
        <w:rPr>
          <w:sz w:val="28"/>
          <w:szCs w:val="28"/>
        </w:rPr>
        <w:t>В</w:t>
      </w:r>
      <w:r w:rsidRPr="005406A2">
        <w:rPr>
          <w:sz w:val="28"/>
          <w:szCs w:val="28"/>
        </w:rPr>
        <w:t>аша точка зрения</w:t>
      </w:r>
    </w:p>
    <w:p w:rsidR="005406A2" w:rsidRDefault="005406A2" w:rsidP="005406A2">
      <w:pPr>
        <w:tabs>
          <w:tab w:val="left" w:pos="5445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В нашей стране намечено увеличить </w:t>
      </w:r>
      <w:r w:rsidR="00385BDA">
        <w:rPr>
          <w:sz w:val="28"/>
          <w:szCs w:val="28"/>
        </w:rPr>
        <w:t>добычу природного газа в 3 раза, а нефти – до 100 млн</w:t>
      </w:r>
      <w:proofErr w:type="gramStart"/>
      <w:r w:rsidR="00385BDA">
        <w:rPr>
          <w:sz w:val="28"/>
          <w:szCs w:val="28"/>
        </w:rPr>
        <w:t>.т</w:t>
      </w:r>
      <w:proofErr w:type="gramEnd"/>
      <w:r w:rsidR="00385BDA">
        <w:rPr>
          <w:sz w:val="28"/>
          <w:szCs w:val="28"/>
        </w:rPr>
        <w:t xml:space="preserve">, затем до 150 млн.т. по этому поводу есть разные точки зрения. одни считают, что рост добычи надо ускорять. Другие за более экономичное расходование </w:t>
      </w:r>
      <w:proofErr w:type="spellStart"/>
      <w:r w:rsidR="00385BDA">
        <w:rPr>
          <w:sz w:val="28"/>
          <w:szCs w:val="28"/>
        </w:rPr>
        <w:t>невозобновимых</w:t>
      </w:r>
      <w:proofErr w:type="spellEnd"/>
      <w:r w:rsidR="00385BDA">
        <w:rPr>
          <w:sz w:val="28"/>
          <w:szCs w:val="28"/>
        </w:rPr>
        <w:t xml:space="preserve"> ресурсов.</w:t>
      </w:r>
    </w:p>
    <w:p w:rsidR="00385BDA" w:rsidRPr="005406A2" w:rsidRDefault="00385BDA" w:rsidP="005406A2">
      <w:pPr>
        <w:tabs>
          <w:tab w:val="left" w:pos="5445"/>
        </w:tabs>
        <w:ind w:left="-567"/>
        <w:rPr>
          <w:sz w:val="28"/>
          <w:szCs w:val="28"/>
        </w:rPr>
      </w:pPr>
      <w:r>
        <w:rPr>
          <w:sz w:val="28"/>
          <w:szCs w:val="28"/>
        </w:rPr>
        <w:t>А как считаете вы?</w:t>
      </w:r>
    </w:p>
    <w:sectPr w:rsidR="00385BDA" w:rsidRPr="005406A2" w:rsidSect="008C24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4EE"/>
    <w:rsid w:val="00023D65"/>
    <w:rsid w:val="000A3572"/>
    <w:rsid w:val="00385BDA"/>
    <w:rsid w:val="00500C1C"/>
    <w:rsid w:val="005406A2"/>
    <w:rsid w:val="00817F7B"/>
    <w:rsid w:val="008C24EE"/>
    <w:rsid w:val="009D3811"/>
    <w:rsid w:val="00B1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29"/>
        <o:r id="V:Rule11" type="connector" idref="#_x0000_s1038"/>
        <o:r id="V:Rule12" type="connector" idref="#_x0000_s1031"/>
        <o:r id="V:Rule13" type="connector" idref="#_x0000_s1030"/>
        <o:r id="V:Rule14" type="connector" idref="#_x0000_s1033"/>
        <o:r id="V:Rule15" type="connector" idref="#_x0000_s1034"/>
        <o:r id="V:Rule16" type="connector" idref="#_x0000_s1032"/>
        <o:r id="V:Rule17" type="connector" idref="#_x0000_s1037"/>
        <o:r id="V:Rule1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4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2012-12-02T16:55:00Z</dcterms:created>
  <dcterms:modified xsi:type="dcterms:W3CDTF">2012-12-02T17:31:00Z</dcterms:modified>
</cp:coreProperties>
</file>