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E2" w:rsidRPr="008F05E2" w:rsidRDefault="008F05E2" w:rsidP="008F05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О государственных символах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8"/>
          <w:szCs w:val="28"/>
          <w:lang w:eastAsia="ru-RU"/>
        </w:rPr>
        <w:t>  </w:t>
      </w:r>
    </w:p>
    <w:p w:rsidR="008F05E2" w:rsidRPr="008F05E2" w:rsidRDefault="008F05E2" w:rsidP="008F0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1. ГОСУДАРСТВЕННЫЕ СИМВОЛЫ</w:t>
      </w:r>
      <w:r w:rsidRPr="008F05E2">
        <w:rPr>
          <w:rFonts w:ascii="Arial" w:eastAsia="Times New Roman" w:hAnsi="Arial" w:cs="Arial"/>
          <w:b/>
          <w:bCs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1. Государственные символы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Государственный Флаг Республики Казахстан представляет собой прямоугольное полотнище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голубого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шанырака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(верхняя сводчатая часть юрты) на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голубом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фоне, от которого во все стороны в виде солнечных лучей расходятся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уыки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(опоры). Справа и слева от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шанырака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- надпись "Қазақстан". Изображение звезды,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шанырака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уыков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>, мифических крылатых коней, а также надписи "Қазақстан" - цвета золота.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2. Законодательство, регулирующее использование государственных символов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Порядок размещения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3. Утверждение государственных символов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Утвердить: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1) изображение Государственного Флага Республики Казахстан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>приложение 1 к настоящему Конституционному закону);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2) изображение Государственного Герба Республики Казахстан ( приложение 2 к настоящему Конституционному закону);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3) музыкальную редакцию и текст Государственного Гимна Республики Казахстан ( приложение 3 к настоящему Конституционному закону).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2. ГОСУДАРСТВЕННЫЙ ФЛАГ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4. Порядок использования Государственного Флага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      1.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Государственный Флаг Республики Казахстан в обязательном порядке поднимается (устанавливается, размещается):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органов, органов местного самоуправления, государственных организаций, а также на зданиях посольств, постоянных представитель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ств пр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>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4) на зданиях государственных органов при открытии в торжественной обстановке;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7) в качестве кормового флага на судах, зарегистрированных в Республике Казахстан, в установленном порядке;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8) на военных кораблях и судах Республики Казахстан - согласно воинским уставам;</w:t>
      </w:r>
      <w:proofErr w:type="gramEnd"/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10) во время церемоний, торжественных и спортивных мероприятий, проводимых государственными органами, государственными организациями, а также иными организациями;</w:t>
      </w:r>
      <w:proofErr w:type="gramEnd"/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  <w:proofErr w:type="gramEnd"/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Порядок использования (установления, размещения) Государственного Флага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Государственный Флаг, устанавливаемый на зданиях на постоянной основе, должен освещаться в темное время суток.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Государственный Флаг может подниматься (устанавливаться) на других зданиях (в помещениях) по желанию их владельцев.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      2.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Изображение Государственного Флага в обязательном порядке размещается: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1) на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веб-сайтах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Казахстан в порядке, определяемом Правительством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2) на воздушных судах, а также на космических аппаратах Республики Казахстан.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Изображение Государственного Флага может размещаться и на иных материальных объектах.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     3. Государственный Флаг независимо от его размеров должен соответствовать государственному стандарту.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В случае несоответствия Государственного Флага государственному стандарту он подлежит замене и уничтожению в порядке, определяемом Правительством Республики Казахстан.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 Статья 5. Одновременное использование Государственного Флага Республики Казахстан и</w:t>
      </w:r>
      <w:r w:rsidRPr="008F05E2">
        <w:rPr>
          <w:rFonts w:ascii="Arial" w:eastAsia="Times New Roman" w:hAnsi="Arial" w:cs="Arial"/>
          <w:b/>
          <w:bCs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других флагов на территории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При этом Государственный Флаг Республики Казахстан размещается не ниже других флагов.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3. ГОСУДАРСТВЕННЫЙ ГЕРБ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6. Порядок использования Государственного Герба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      1.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Государственный Герб в обязательном порядке размещается: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ств пр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Порядок размещения Государственного Герба в воинских соединениях, частях, 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подразделениях, учреждениях Вооруженных Сил и других войск и воинских формированиях определяется общевоинскими уставами.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      2.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Изображение Государственного Герба в обязательном порядке размещается: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3) на банкнотах и монетах Национального Банка Республики Казахстан, государственных ценных бумагах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5) на пограничных столбах, устанавливаемых на Государственной границе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6) на </w:t>
      </w:r>
      <w:proofErr w:type="spell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веб-сайтах</w:t>
      </w:r>
      <w:proofErr w:type="spell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Изображение Государственного Герба может размещаться и на иных материальных объектах.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3. Государственный Герб независимо от его размеров должен соответствовать государственному стандарту.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В случае несоответствия Государственного Герба государственному стандарту он подлежит замене и уничтожению в порядке, определяемом Правительством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 Статья 7. Одновременное использование Государственного Герба Республики Казахстан и</w:t>
      </w:r>
      <w:r w:rsidRPr="008F05E2">
        <w:rPr>
          <w:rFonts w:ascii="Arial" w:eastAsia="Times New Roman" w:hAnsi="Arial" w:cs="Arial"/>
          <w:b/>
          <w:bCs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других гербов на территории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4. ГОСУДАРСТВЕННЫЙ ГИМН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8. Порядок использования Государственного Гимна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     1. Государственный Гимн исполняется: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при вступлении в должность Президента Республики Казахстан - после принесения им присяги;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2) при открытии и закрытии сессий Парламента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      3) при открытии торжественных собраний и заседаний, посвященных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национальному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и государственным праздникам Республики Казахстан, а также иным торжественным мероприятиям;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4) при выходе в эфир теле- и радиопрограмм средств массовой информации, имеющих лицензии на осуществление телевизионного и (или) радиовещания, ежесуточно в начале и по окончании их вещания;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6) при поднятии Государственного Флага Республики Казахстан во время церемоний, торжественных и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9) при проведении спортивных мероприятий с участием национальной (сборной) команды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2. Порядок исполнения Государственного Гимна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9. Порядок исполнения Государственного Гимна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Допускается сокращенное исполнение Государственного Гимна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5. КОМПЕТЕНЦИЯ ГОСУДАРСТВЕННЫХ ОРГАНОВ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10. Компетенция Правительства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К компетенции Правительства относятся: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организация работы по изготовлению эталонов Государственного Флага и Государственного Герба Республики Казахстан, соответствующих государственным стандартам и их изображениям, утвержденным настоящим Конституционным законом;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     2) утверждение правил замены и уничтожения Государственного Флага, Государственного Герба Республики Казахстан, не соответствующих государственным стандартам;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3) утверждение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4) определение уполномоченного органа в области государственных символов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11. Компетенция уполномоченных органов в области государственных символов 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      1.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Уполномоченный орган в области технического регулирования и метрологии: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разрабатывает и утверждает государственные стандарты Государственного Флага и Государственного Герба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2) разрабатывает эталоны Государственного Флага и Государственного Герба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3) осуществляет лицензирование по изготовлению Государственного Флага и Государственного Герба Республики Казахстан;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Казахстан.</w:t>
      </w:r>
      <w:proofErr w:type="gramEnd"/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2. Уполномоченный орган по вопросам использования государственных символов Республики Казахстан: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1) разрабатывает правила замены и уничтожения Государственного Флага, Государственного Герба Республики Казахстан, не соответствующих государственным стандартам;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2) разрабатывает правила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12. Компетенция местного исполнительного органа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      Местный исполнительный орган осуществляет 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>контроль за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Глава 6. ЗАКЛЮЧИТЕЛЬНЫЕ ПОЛОЖЕНИЯ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 Статья 13. Формирование уважительного отношения к государственным символам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  <w:r w:rsidRPr="008F05E2">
        <w:rPr>
          <w:rFonts w:ascii="Arial" w:eastAsia="Times New Roman" w:hAnsi="Arial" w:cs="Arial"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sz w:val="20"/>
          <w:szCs w:val="20"/>
          <w:lang w:eastAsia="ru-RU"/>
        </w:rPr>
        <w:br/>
        <w:t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14. Изготовление Государственного Флага, Государственного Герба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</w:t>
      </w:r>
      <w:proofErr w:type="gramStart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8F05E2">
        <w:rPr>
          <w:rFonts w:ascii="Arial" w:eastAsia="Times New Roman" w:hAnsi="Arial" w:cs="Arial"/>
          <w:sz w:val="20"/>
          <w:szCs w:val="20"/>
          <w:lang w:eastAsia="ru-RU"/>
        </w:rPr>
        <w:t xml:space="preserve"> установленном законодательством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      Статья 15. Ответственность за нарушение законодательства, регулирующего использование государственных символов Республики Казахстан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Использование Государственного Флага, Государственного Герба Республики Казахстан и их изображений, а также исполнение Государственного Гимна Республики Казахстан и использование его текста с нарушением требований настоящего Конституционного закона либо надругательство над государственными символами Республики Казахстан влекут ответственность в порядке, установленном законами Республики Казахстан.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 Статья 16. Порядок введения в действие настоящего Конституционного закона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sz w:val="20"/>
          <w:szCs w:val="20"/>
          <w:lang w:eastAsia="ru-RU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p w:rsidR="008F05E2" w:rsidRPr="008F05E2" w:rsidRDefault="008F05E2" w:rsidP="008F0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E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    </w:t>
      </w:r>
      <w:r w:rsidRPr="008F05E2">
        <w:rPr>
          <w:rFonts w:ascii="Arial" w:eastAsia="Times New Roman" w:hAnsi="Arial" w:cs="Arial"/>
          <w:i/>
          <w:iCs/>
          <w:sz w:val="20"/>
          <w:lang w:eastAsia="ru-RU"/>
        </w:rPr>
        <w:t> </w:t>
      </w:r>
      <w:r w:rsidRPr="008F05E2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Президент                                                                                               Республики Казахстан</w:t>
      </w:r>
    </w:p>
    <w:p w:rsidR="00BD3DE8" w:rsidRDefault="00BD3DE8"/>
    <w:sectPr w:rsidR="00BD3DE8" w:rsidSect="00BD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F05E2"/>
    <w:rsid w:val="008F05E2"/>
    <w:rsid w:val="00A6120E"/>
    <w:rsid w:val="00BD3DE8"/>
    <w:rsid w:val="00C7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5E2"/>
  </w:style>
  <w:style w:type="character" w:styleId="a4">
    <w:name w:val="Strong"/>
    <w:basedOn w:val="a0"/>
    <w:uiPriority w:val="22"/>
    <w:qFormat/>
    <w:rsid w:val="008F0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3609</Words>
  <Characters>20575</Characters>
  <Application>Microsoft Office Word</Application>
  <DocSecurity>0</DocSecurity>
  <Lines>171</Lines>
  <Paragraphs>48</Paragraphs>
  <ScaleCrop>false</ScaleCrop>
  <Company/>
  <LinksUpToDate>false</LinksUpToDate>
  <CharactersWithSpaces>24136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2013-01-31T08:03:00Z</dcterms:created>
  <dcterms:modified xsi:type="dcterms:W3CDTF">2013-01-31T08:03:00Z</dcterms:modified>
</cp:coreProperties>
</file>