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1D6" w:rsidRPr="00D971D6" w:rsidRDefault="00D971D6" w:rsidP="00D971D6">
      <w:pPr>
        <w:spacing w:after="0" w:line="240" w:lineRule="auto"/>
        <w:rPr>
          <w:rFonts w:ascii="Times New Roman" w:eastAsia="Times New Roman" w:hAnsi="Times New Roman" w:cs="Times New Roman"/>
          <w:sz w:val="24"/>
          <w:szCs w:val="24"/>
        </w:rPr>
      </w:pPr>
      <w:r w:rsidRPr="00D971D6">
        <w:rPr>
          <w:rFonts w:ascii="Times New Roman" w:eastAsia="Times New Roman" w:hAnsi="Times New Roman" w:cs="Times New Roman"/>
          <w:sz w:val="24"/>
          <w:szCs w:val="24"/>
        </w:rPr>
        <w:t xml:space="preserve">Послание Президента Республики Казахстан 2012г.  </w:t>
      </w:r>
    </w:p>
    <w:p w:rsidR="00D971D6" w:rsidRPr="00D971D6" w:rsidRDefault="00D971D6" w:rsidP="00D971D6">
      <w:pPr>
        <w:spacing w:after="0" w:line="240" w:lineRule="auto"/>
        <w:rPr>
          <w:rFonts w:ascii="Times New Roman" w:eastAsia="Times New Roman" w:hAnsi="Times New Roman" w:cs="Times New Roman"/>
          <w:sz w:val="24"/>
          <w:szCs w:val="24"/>
        </w:rPr>
      </w:pPr>
      <w:r w:rsidRPr="00D971D6">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tblPr>
      <w:tblGrid>
        <w:gridCol w:w="90"/>
        <w:gridCol w:w="9265"/>
      </w:tblGrid>
      <w:tr w:rsidR="00D971D6" w:rsidRPr="00D971D6" w:rsidTr="00D971D6">
        <w:trPr>
          <w:gridAfter w:val="1"/>
          <w:wAfter w:w="9340" w:type="dxa"/>
          <w:tblCellSpacing w:w="0" w:type="dxa"/>
        </w:trPr>
        <w:tc>
          <w:tcPr>
            <w:tcW w:w="0" w:type="auto"/>
            <w:vAlign w:val="center"/>
            <w:hideMark/>
          </w:tcPr>
          <w:p w:rsidR="00D971D6" w:rsidRPr="00D971D6" w:rsidRDefault="00D971D6" w:rsidP="00D971D6">
            <w:pPr>
              <w:spacing w:after="0" w:line="240" w:lineRule="auto"/>
              <w:divId w:val="1925146083"/>
              <w:rPr>
                <w:rFonts w:ascii="Times New Roman" w:eastAsia="Times New Roman" w:hAnsi="Times New Roman" w:cs="Times New Roman"/>
                <w:sz w:val="24"/>
                <w:szCs w:val="24"/>
              </w:rPr>
            </w:pPr>
            <w:r w:rsidRPr="00D971D6">
              <w:rPr>
                <w:rFonts w:ascii="Times New Roman" w:eastAsia="Times New Roman" w:hAnsi="Times New Roman" w:cs="Times New Roman"/>
                <w:sz w:val="24"/>
                <w:szCs w:val="24"/>
              </w:rPr>
              <w:t> </w:t>
            </w:r>
          </w:p>
        </w:tc>
      </w:tr>
      <w:tr w:rsidR="00D971D6" w:rsidRPr="00D971D6" w:rsidTr="00D971D6">
        <w:trPr>
          <w:gridAfter w:val="1"/>
          <w:wAfter w:w="9340" w:type="dxa"/>
          <w:tblCellSpacing w:w="0" w:type="dxa"/>
        </w:trPr>
        <w:tc>
          <w:tcPr>
            <w:tcW w:w="0" w:type="auto"/>
            <w:vAlign w:val="center"/>
            <w:hideMark/>
          </w:tcPr>
          <w:p w:rsidR="00D971D6" w:rsidRPr="00D971D6" w:rsidRDefault="00D971D6" w:rsidP="00D971D6">
            <w:pPr>
              <w:spacing w:after="0" w:line="240" w:lineRule="auto"/>
              <w:rPr>
                <w:rFonts w:ascii="Times New Roman" w:eastAsia="Times New Roman" w:hAnsi="Times New Roman" w:cs="Times New Roman"/>
                <w:sz w:val="24"/>
                <w:szCs w:val="24"/>
              </w:rPr>
            </w:pPr>
          </w:p>
        </w:tc>
      </w:tr>
      <w:tr w:rsidR="00D971D6" w:rsidRPr="00D971D6" w:rsidTr="00D971D6">
        <w:tblPrEx>
          <w:tblCellSpacing w:w="15" w:type="dxa"/>
          <w:tblCellMar>
            <w:top w:w="15" w:type="dxa"/>
            <w:left w:w="15" w:type="dxa"/>
            <w:bottom w:w="15" w:type="dxa"/>
            <w:right w:w="15" w:type="dxa"/>
          </w:tblCellMar>
        </w:tblPrEx>
        <w:trPr>
          <w:tblCellSpacing w:w="15" w:type="dxa"/>
        </w:trPr>
        <w:tc>
          <w:tcPr>
            <w:tcW w:w="0" w:type="auto"/>
            <w:vAlign w:val="center"/>
            <w:hideMark/>
          </w:tcPr>
          <w:p w:rsidR="00D971D6" w:rsidRPr="00D971D6" w:rsidRDefault="00D971D6" w:rsidP="00D971D6">
            <w:pPr>
              <w:spacing w:after="0" w:line="240" w:lineRule="auto"/>
              <w:rPr>
                <w:rFonts w:ascii="Times New Roman" w:eastAsia="Times New Roman" w:hAnsi="Times New Roman" w:cs="Times New Roman"/>
                <w:sz w:val="24"/>
                <w:szCs w:val="24"/>
              </w:rPr>
            </w:pPr>
            <w:r w:rsidRPr="00D971D6">
              <w:rPr>
                <w:rFonts w:ascii="Times New Roman" w:eastAsia="Times New Roman" w:hAnsi="Times New Roman" w:cs="Times New Roman"/>
                <w:sz w:val="24"/>
                <w:szCs w:val="24"/>
              </w:rPr>
              <w:t xml:space="preserve">  </w:t>
            </w:r>
          </w:p>
        </w:tc>
        <w:tc>
          <w:tcPr>
            <w:tcW w:w="5000" w:type="pct"/>
            <w:vAlign w:val="center"/>
            <w:hideMark/>
          </w:tcPr>
          <w:p w:rsidR="00D971D6" w:rsidRPr="00D971D6" w:rsidRDefault="00D971D6" w:rsidP="00D971D6">
            <w:pPr>
              <w:spacing w:after="0" w:line="240" w:lineRule="auto"/>
              <w:rPr>
                <w:rFonts w:ascii="Times New Roman" w:eastAsia="Times New Roman" w:hAnsi="Times New Roman" w:cs="Times New Roman"/>
                <w:sz w:val="24"/>
                <w:szCs w:val="24"/>
              </w:rPr>
            </w:pPr>
            <w:r w:rsidRPr="00D971D6">
              <w:rPr>
                <w:rFonts w:ascii="Times New Roman" w:eastAsia="Times New Roman" w:hAnsi="Times New Roman" w:cs="Times New Roman"/>
                <w:sz w:val="24"/>
                <w:szCs w:val="24"/>
              </w:rPr>
              <w:t xml:space="preserve">  </w:t>
            </w:r>
          </w:p>
        </w:tc>
      </w:tr>
    </w:tbl>
    <w:p w:rsidR="00D971D6" w:rsidRPr="00D971D6" w:rsidRDefault="00D971D6" w:rsidP="00D971D6">
      <w:pPr>
        <w:spacing w:after="0" w:line="240" w:lineRule="auto"/>
        <w:rPr>
          <w:rFonts w:ascii="Times New Roman" w:eastAsia="Times New Roman" w:hAnsi="Times New Roman" w:cs="Times New Roman"/>
          <w:sz w:val="24"/>
          <w:szCs w:val="24"/>
        </w:rPr>
      </w:pPr>
      <w:r w:rsidRPr="00D971D6">
        <w:rPr>
          <w:rFonts w:ascii="Times New Roman" w:eastAsia="Times New Roman" w:hAnsi="Times New Roman" w:cs="Times New Roman"/>
          <w:color w:val="000000"/>
          <w:sz w:val="24"/>
          <w:szCs w:val="24"/>
        </w:rPr>
        <w:t xml:space="preserve">  </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СОЦИАЛЬНО-ЭКОНОМИЧЕСКАЯ МОДЕРНИЗАЦИЯ – ГЛАВНЫЙ ВЕКТОР РАЗВИТИЯ КАЗАХСТАНА</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color w:val="000000"/>
          <w:sz w:val="20"/>
          <w:szCs w:val="20"/>
        </w:rPr>
        <w:t>Январь, 2012 г.</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Қымбатты қазақстандықтар!</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Құрметті депутаттар мен Үкімет мүшелері!</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 xml:space="preserve">Ханымдар мен мырзалар!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Қазақстан тәуелсіздіктің үшінші онжылдығына батыл қадам басты.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Жаңа құрамдағы Парламент пен жаңарған Үкімет өз жұмысына кірісті.</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Өткен 2011 жылы ел экономикасы 7,5 процентке өсті.</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Ішкі жалпы өнім жан басына шаққанда 11 мың доллардан асты.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Бұрын сатылып кеткен активтердің бірқатар маңызды бөлігі мемлекет меншігіне қайтарылды.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Енді «Богатырь», Қарашығанақ, Қашаған кен орындары мен ЕNRС, «Қазақмыс» компаниялары басым активтері мемлекет иелігінде болады.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Кезінде мен «мынадай жағдайларға байланысты сатып жатырмыз, қазір жекешелендіру керек, уақыты келгенде қайтарамыз» деп айтып едім.</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Міне, енді бәрі қайтарылуда. Барлық акциялардың пакеті Қазақстанда. Енді өзіміз барлығына ықпал жасайтын боламыз.</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Қазақстан халқы біртұтас, бірлігі мызғымас кемел елге айналды.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Дегенмен, біз күрмеуі қиын, қайшылығы мол алмағайып заманда өмір сүрудеміз.</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Болжанған жаһандық дағдарыс қаупі шындыққа айналып келе жатқанын көріп отырсыздар.</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Сарапшылардың пікірінше, жаңа әлемдік дағдарыс бес-алты жылға созылуы мүмкін.</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Біздің міндетіміз – экономиканы осы сынаққа дайындау, оны әртараптандыруды жалғастыру болып табылады.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Біз 2015 жылға қарай табысы жоғары елдердің қатарына қосылуды көздеп отырған елміз.</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Бірлігімізді сақтап, осылай еңбек ететін болсақ, ол мақсатқа да жететін боламыз.</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 </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Уважаемые соотечественники!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Новый этап Казахстанского пути – это новые задачи укрепления экономики, повышения благосостояния народа.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Казахстану жизненно важно найти оптимальный баланс между экономическими успехами и обеспечением общественных благ.</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современном мире это коренной вопрос социально-экономической модернизации.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Это главный вектор развития Казахстана в ближайшем десятилетии.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Этой актуальной теме я посвящаю своё новое Послание народу страны.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Нам необходимо реализовать комплекс задач по десяти направлениям.</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Первое</w:t>
      </w:r>
      <w:r w:rsidRPr="00D971D6">
        <w:rPr>
          <w:rFonts w:ascii="Arial" w:eastAsia="Times New Roman" w:hAnsi="Arial" w:cs="Arial"/>
          <w:color w:val="000000"/>
          <w:sz w:val="20"/>
          <w:szCs w:val="20"/>
        </w:rPr>
        <w:t>. Занятость казахстанцев.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 моему поручению Правительство утвердило принципиально новую Программу обеспечения занятости.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ней поставлены три важные задачи.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Во-первых, создание эффективной системы обучения и содействия в трудоустройстве.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Во-вторых, содействие развитию предпринимательства на селе.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В-третьих, повышение мобильности трудовых ресурсов, приоритетное трудоустройство в центрах экономической активности Казахстана.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2011 году Программа испытана в пилотном режиме с участием почти 60-ти тысяч человек.</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Вся подготовительная работа, работа по законодательной базе завершена.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Теперь надо перейти к осуществлению этой важнейшей программы.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и акимам с текущего года начать масштабную реализацию этой программы.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Речь также идет об обеспечении микрокредитами тех, кто работает на селе. Тех, кто желает работать в городе, за счет государства надо обучать и трудоустраивать. К концу программы, к 2020 году, мы должны таким образом трудоустроить на качественную работу 1,5 миллиона человек.</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Екінші</w:t>
      </w:r>
      <w:r w:rsidRPr="00D971D6">
        <w:rPr>
          <w:rFonts w:ascii="Arial" w:eastAsia="Times New Roman" w:hAnsi="Arial" w:cs="Arial"/>
          <w:color w:val="000000"/>
          <w:sz w:val="20"/>
          <w:szCs w:val="20"/>
        </w:rPr>
        <w:t>. Қолжетімді баспана.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Біз жаңа тұрғын үй құрылысы бағдарламасын іске асыруға кірісіп кеттік.</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Елімізде жыл сайын 6 миллион шаршы метр тұрғын үй пайдалануға берілуде.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Алайда біз жарты миллионнан астам жас отбасыны жеке баспанамен қамтамасыз етуге тиіспіз.</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Бұл үшін жалға берілетін тұрғын үй алаңын 1 миллион шаршы метрге жеткізу қажет.</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Оның ішінде, ұзақ мерзімге жалға беру, одан кейін сатып алу тәрізді екі түрлі жолын қарастыру керек.</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Қаражаты мен мүмкіншілігі барлар жалдау ақысын төлеп, кейіннен үйді өздеріне сатып алатын болады.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Ал мүмкіндігі жоқтар жағдайы келгенше ұзақ мерзімді жалға ұстай беретін болады. Осы екі түрлі жолды қарастыруымыз қажет.</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Оған қоса жалға алғаны үшін жасалатын төлем әл-ауқаты орташа отбасы мүмкіндігіне сай болуы тиіс.</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Мұнымен бірге отандық құрылыс саласы үшін жаңа мүмкіндіктер туады.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Естеріңізде болса, өткен дағдарыс жылдарында біз бүкіл Қазақстанда тұрғын үй салуды көбейтіп, қаншама жұмыс орнын ашып, бизнеске қаншама мүмкіншілік бердік.</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Сол кездегі сияқты облыстарға тиісті қаражат бөлінеді.</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Тұрғын үйлер салынып, жалға берілетін болады.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Соның бәрін жаңа «Қолжетімді баспана-2020» бағдарламасында анық көрсету қажет. Осыған біз кірісуіміз керек.</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Мемлекет бұл бағдарламаны тиісті қаражатпен қамтамасыз етеді.</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Аталған құжатты Үкіметке осы жылдың 1 шілдесінен кешіктірмей жасап, қабылдауды тапсырамын.</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Үшінші</w:t>
      </w:r>
      <w:r w:rsidRPr="00D971D6">
        <w:rPr>
          <w:rFonts w:ascii="Arial" w:eastAsia="Times New Roman" w:hAnsi="Arial" w:cs="Arial"/>
          <w:color w:val="000000"/>
          <w:sz w:val="20"/>
          <w:szCs w:val="20"/>
        </w:rPr>
        <w:t>. Өңірлерді дамыту мәселесі.</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Қуатты Қазақстан дегеніміз – бұл ең әуелі өңірлердің қуаттылығы болып саналады.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Елдің болашағы экономикадағы келешегі зор салалардың дамуымен байланысты.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Бұл үшін алдымен жаңа зауыттар көп салынып, жаңа жұмыс орындары ашылып, әлеуметтік инфрақұрылым қарқынды дамуы қажет.</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Бүгінде әлемнің көп елдерінде осылай жасалуда.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Мемлекет өз азаматтарының сондай қуатты өңірлерге қоныс аударуына көмек қолын созуы тиіс.</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Қазақстанда келешегі зор қалалар шоғырына Астана, Алматы, Ақтөбе, Ақтау, Шымкент шаһарлары жатады.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Үкімет елді мекендер шоғырын (агломерация) дамыту жөнінде бағдарлама қабылдауы тиіс.</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Ірі кәсіпорынды немесе бір саланы тірек еткен шағын қалалардың дамуы – өз алдына бөлек мәселе.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Жаңаөзендегі жағдай бір салалы шағын қалалардың әлеуметтік қатерге жақын екенін көрсетті.</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Мемлекет Жаңаөзенде төтенше жағдай жариялап, қаладағы ахуалды қалпына келтіру бойынша кешенді шаралар жасауға мәжбүр болды.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Қазіргі уақытта ондағы ахуал қалыпты арнасына түсті.</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Мәжіліс сайлауында Жаңаөзен тұрғындарының басым көпшілігі «Нұр Отан» партиясына дауыс берді.</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Бұл олардың мемлекет саясатын толық қолдайтынын көрсетеді.</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Сондықтан мен Жаңаөзендегі төтенше жағдай режімін бұдан әрі созбау жөнінде шешім қабылдадым.</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Алайда, бұл оқиғадан тиісті түйін жасалып, одан сабақ алып, ұдайы ескерілуі керек.</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Үкіметке бір салалы шағын қалаларды дамыту туралы арнайы бағдарлама жасауды тапсырамын.</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Онда қаланың экономикасындағы әрбір нақты бағытты әртараптандыру,  әлеуметтік саланы дамыту ескерілуі қажет.</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Сонымен қатар, жергілікті шағын және орта бизнеске қолдау көрсету шараларын қаперде ұстаған жөн.</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Жергілікті өзін өзі басқаруды жетілдіріп, барша жергілікті даму мәселелерін шешуге азаматтардың қатысуын кеңейту аса маңызды.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Биылғы 1 шілдеге дейін Үкімет Жергілікті өзін өзі басқаруды дамыту тұжырымдамасы  жобасын  жасап бітіруі тиіс.</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Четвертое</w:t>
      </w:r>
      <w:r w:rsidRPr="00D971D6">
        <w:rPr>
          <w:rFonts w:ascii="Arial" w:eastAsia="Times New Roman" w:hAnsi="Arial" w:cs="Arial"/>
          <w:color w:val="000000"/>
          <w:sz w:val="20"/>
          <w:szCs w:val="20"/>
        </w:rPr>
        <w:t>. Повышение качества государственных услуг населению.</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Это важный аспект противодействия коррупции и повышения доверия граждан к деятельности государственных органов.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Во-первых, следует развивать Электронное правительство.</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До конца 2012 года  60 процентов социально - значимых государственных услуг, в том числе  все виды лицензий, должны предоставляться только в электронной форме.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Начиная с 2013 года, все разрешительные документы от государства казахстанцы должны получать также в электронной форме или через Центры обслуживания населения.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ведение ЦОНов надо передать и вопросы регистрации автотранспорта и выдачи водительских удостоверений.</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Во-вторых, важный вопрос модернизации - упрощение административных процедур.</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 моему поручению, перечень разрешительных документов уже сокращён на 30 процентов.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Правительством подготовлен законопроект, еще на треть снижающий все виды лицензий и разрешений.</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Следующий шаг – внедрение новых принципов разрешительного законодательства.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В-третьих, нужно повышать компьютерную грамотность  населения, в том числе за счёт различных  стимулирующих программ.</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Я призываю всех казахстанцев активнее осваивать информационные технологии.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Пятое</w:t>
      </w:r>
      <w:r w:rsidRPr="00D971D6">
        <w:rPr>
          <w:rFonts w:ascii="Arial" w:eastAsia="Times New Roman" w:hAnsi="Arial" w:cs="Arial"/>
          <w:color w:val="000000"/>
          <w:sz w:val="20"/>
          <w:szCs w:val="20"/>
        </w:rPr>
        <w:t>. ХХI век предъявляет высокие требования к управлению современным государством, которое все больше усложняется.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Наша важнейшая задача – подготовить квалифицированный политический класс управленцев.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Администрации Президента до конца первого полугодия 2012 года подготовить предложения по кандидатурам в президентский   кадровый корпус.</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Специальная комиссия будет подбирать кандидатуры по критериям образования и профессионализма, высоким моральным качествам, инициативности и успешности работы на порученных участках.</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Они будут иметь зарплату сопоставимую с бизнес-структурами, привязанную к динамике экономического развития страны.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Они составят основу новой управленческой элиты, которой предстоит достойно вести наш Казахстан в ХXI веке.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Шестое</w:t>
      </w:r>
      <w:r w:rsidRPr="00D971D6">
        <w:rPr>
          <w:rFonts w:ascii="Arial" w:eastAsia="Times New Roman" w:hAnsi="Arial" w:cs="Arial"/>
          <w:color w:val="000000"/>
          <w:sz w:val="20"/>
          <w:szCs w:val="20"/>
        </w:rPr>
        <w:t>. Модернизация судебной и правоохранительной систем.</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Судьи должны вершить правосудие, только руководствуясь законом и своей совестью.</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Надо кардинально пересмотреть порядок формирования судейского корпуса.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Необходимо законодательно ограничить возможность необоснованных решений  апелляционных инстанций о возвращении дел на новое рассмотрение в нижестоящие суды.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Всей судебной системе, начиная от Верховного Суда, требуется повысить свою ответственность и квалификацию и самим начать совершенствовать свою собственную работу.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Нарушение судьями законов должно стать чрезвычайным событием, о котором должны знать все.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Следует укреплять систему арбитражных и третейских судов.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Надо завершить в текущем году разработку нового Уголовно - процессуального кодекса, законопроекта о частной детективной деятельности.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Важный вопрос - качественное кадровое обновление правоохранительных и специальных органов.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Ставлю задачу до 1 июля 2012 года провести переаттестацию всего их личного состава.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Только после этого должны быть рассмотрены вопросы увеличения денежного довольствия и расширения соцпакета поддержки в отношении работников правоохранительной системы, а также их технического оснащения.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Для усиления борьбы с транснациональной организованной преступностью в Едином экономическом пространстве считаю, что назрел вопрос о создании, по примеру Интерпола, Евразпола - Евразийской полиции.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выработать и направить нашим партнерам по ЕЭП соответствующие предложения.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Один из важных вопросов модернизации – решительная борьба с коррупцией.</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Наши действия в этом направлении заметно снизили уровень коррупционности в госаппарате. Это отмечают международные эксперты.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Но нам необходимо выработать новую стратегию борьбы с коррупцией.</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Нужно не только выявлять и привлекать к суду взяточников.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Надо использовать новые правовые механизмы, информационные возможности, шире привлекать  общество для предупреждения и профилактики коррупционных нарушений.</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Надо изучить и использовать опыт других стран. Необходимо переходить к декларированию не только доходов, но и расходов государственных служащих.</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Надо принять закон по этому вопросу.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в трехмесячный срок подготовить и представить  Комплексную антикоррупционную программу.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Седьмое</w:t>
      </w:r>
      <w:r w:rsidRPr="00D971D6">
        <w:rPr>
          <w:rFonts w:ascii="Arial" w:eastAsia="Times New Roman" w:hAnsi="Arial" w:cs="Arial"/>
          <w:color w:val="000000"/>
          <w:sz w:val="20"/>
          <w:szCs w:val="20"/>
        </w:rPr>
        <w:t>. Качественный рост человеческого капитала в Казахстане.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Это, прежде всего, образование и здравоохранение.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ходе модернизации системы образования нам важно осуществить следующие меры.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Во-первых, внедрять в процесс обучения современные методики и  технологии.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Сегодня на основе международных стандартов успешно работают Назарбаев Университет и Интеллектуальные школы.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Развивается сеть передовых учреждений профессионально- технического образования.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Надо распространять их опыт на всю систему казахстанского образования, подтягивать к их уровню все образовательные учреждения.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Во-вторых, важно повышать качество педагогического состава.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Надо усилить стандарты базового педагогического образования, требования к повышению квалификации преподавателей школ и вузов.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каждом регионе должны действовать интегрированные центры повышения квалификации педагогов.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В-третьих, надо создать независимую систему подтверждения квалификации.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Государство не должно одновременно предоставлять образовательные услуги и оценивать их качество.</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Закончив медицинский институт, выпускник еще не становится врачом. Закончив политехнический вуз, выпускник еще не инженер. Ему придется доказать, что он является специалистом. Таков порядок во всем мире.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в текущем году создать в пилотном режиме ряд независимых Центров подтверждения квалификации на базе отраслевых ассоциаций в 1-2 сферах.</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В-четвертых, следует расширять доступность образования для молодежи через механизмы государственно - частного партнерства, субсидирование проезда и проживания молодёжи из сельской местности и малообеспеченных семей,  развития сети общежитий.</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Важный вопрос – обеспечение возможности для работающей молодежи получать специальное образование без отрыва от работы.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Множество людей сегодня мигрируют из села в город. Им тяжело устроиться на работу. Каждый молодой человек должен иметь возможность, не отрываясь от работы, получить профессию и образование. Министерству образования необходимо проработать этот вопрос.</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В-пятых, образование должно давать молодежи не только знания, но и умение их использовать в процессе социальной адаптации.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принять пятилетний Национальный план действий по развитию функциональной грамотности школьников.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В-шестых, важно усилить воспитательный компонент процесса обучения.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Патриотизм, нормы морали и нравственности, межнациональное согласие и толерантность, физическое и духовное развитие, законопослушание.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Эти ценности должны прививаться во всех учебных заведениях, независимо от формы собственности.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Одной из этих ценностей и главным преимуществом нашей страны является  многонациональность и многоязычие. Государственным языком, согласно нашей Конституции, является казахский. Наравне с ним в государственных органах официально употребляется русский.</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Это нормы нашей Конституции, которые никому не позволено нарушать.</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Планомерное развитие казахского языка не будет происходить в ущерб русскому.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Бізге мемлекеттің келешегі, болашақ дамуы үшін не керек? Ол үшін мемлекеттің ең негізгі сыртқы саясаты – көршілермен тату болуымыз керек. Онсыз мемлекеттің болашағы бұлыңғыр болады.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Қазақ тілі, біздің мемлекеттік тіліміз өсіп-өркендеп келеді. 2020 жылға қарай мемлекеттік тілді меңгергендердің қатары 95 процентке дейін жететін болады.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Еліміздегі барлық мектептер мен оқу орындарында қазақ тілінде оқыту үрдісі жүріп жатыр. Осының бәріне депутаттар мен мемлекеттік қызметтегілер өз үлестерін қосулары керек. Мәселені осылай шешу қажет.</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разработать типовой Комплексный план по обеспечению знаний молодежью этих ценностей во всех образовательных учреждениях.</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У нас даже нет таких учебников, таких преподавателей, которые работают с молодежью именно по этим вопросам.</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Нашей молодежи это жизненно необходимо.</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Другим важным направлением повышения уровня человеческого потенциала являются повышение доступности и качества оказания медицинских услуг, продвижение здорового образа жизни.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Сейчас реализуется Госпрограмма «Саламатты Қазақстан - 2015».</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Качественно развивается система здравоохранения. Достигнута хорошая динамика показателей здоровья народа.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Увеличилась рождаемость и продолжительность жизни.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1,7 раза снижен показатель смертности от болезней системы кровообращения.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Мы этим системно занимаемся. Сейчас операции на сердечнососудистой системе проводятся не только в Астане, но и практически во всех областях Казахстана.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стране созданы передовые лечебно-диагностические комплексы, десятки центров по основным направлениям медицины, в том числе новейшим, развивается транспортная медицина. У нас используются медицинские поезда, автотранспорт, медицинская авиация.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Локомотивом модернизации казахстанского здравоохранения станет Госпиталь будущего в Астане.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Теперь на первый план  выходит вопрос снижения заболеваемости и смертности от онкологии.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в двухмесячный срок разработать Программу развития онкологической помощи в Казахстане, также как мы это делали по вопросу сердечнососудистых заболеваний.</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Следует также проработать вопрос о создании на базе Национального медицинского холдинга мощного Национального научного онкологического центра в Астане.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Правительству необходимо до 1 июля текущего года внести предложения по развитию системы здравоохранения с учётом внедрения механизмов солидарной ответственности граждан за своё здоровье.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Человек должен понимать, что ему не выгодно болеть. У нас бесплатное здравоохранение, но будущее – за страхованием в медицине, как это сейчас делается в пенсионных фондах. Сам человек несет ответственность, его работодатель и государство. Чем хуже здоровье у человека, тем меньше его будут страховать, чем лучше – тем больше будет сумма страховки. Сейчас люди выбирают те лечебные учреждения, где лучше медицинское обслуживание. Они определились с этим вопросом, теперь нужно продвигаться дальше.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акимам решить вопрос о расширении доступности спортивной инфраструктуры для массового занятия населением физической культурой и спортом.</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последние годы построено много спортивных объектов – и в Астане, и в областях. Жалуются, что в них ни детям, ни взрослым невозможно попасть. Все эти спортивные сооружения нужно сделать доступными. Пусть люди занимаются спортом.</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Восьмое</w:t>
      </w:r>
      <w:r w:rsidRPr="00D971D6">
        <w:rPr>
          <w:rFonts w:ascii="Arial" w:eastAsia="Times New Roman" w:hAnsi="Arial" w:cs="Arial"/>
          <w:color w:val="000000"/>
          <w:sz w:val="20"/>
          <w:szCs w:val="20"/>
        </w:rPr>
        <w:t>. Совершенствование пенсионной системы.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Казахстан первым на постсоветском пространстве успешно внедрил накопительную систему.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Число вкладчиков насчитывает 8 миллионов человек.</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Объём накоплений превышает 17 миллиардов долларов.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то же время сегодня вкладчики не имеют возможности влиять на инвестиционную политику пенсионных фондов.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Поэтому и относятся к пенсионным отчислениям как к оброку.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А руководство отдельных пенсионных фондов распоряжается ими как своими собственными и обслуживает интересы акционеров, нередко покрывая их расходы.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Правительству совместно с Национальным Банком до конца первого полугодия необходимо выработать предложения по совершенствованию пенсионной системы.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Девятое</w:t>
      </w:r>
      <w:r w:rsidRPr="00D971D6">
        <w:rPr>
          <w:rFonts w:ascii="Arial" w:eastAsia="Times New Roman" w:hAnsi="Arial" w:cs="Arial"/>
          <w:color w:val="000000"/>
          <w:sz w:val="20"/>
          <w:szCs w:val="20"/>
        </w:rPr>
        <w:t>. Индустриально-инновационные проекты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Социальная значимость проектов в рамках индустриально - инновационного развития абсолютна.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Эта программа остаётся главным ориентиром модернизации экономики.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Все госорганы должны считать эту работу своей основной заботой.</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Только в прошлом году введено в эксплуатацию 288 проектов на сумму более 970-ти миллиардов тенге.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результате создано более 30 тысяч постоянных качественных рабочих мест.</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Мы продолжаем формировать и развивать передовые кластеры нашей  экономики. Темпы этой работы не должны снижаться.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предусмотреть необходимые средства для развития инфраструктуры инновационных кластеров.</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Уважаемые казахстанцы!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Я сегодня хочу объявить о старте новых грандиозных проектов в сфере высокого передела наших сырьевых ресурсов и инфраструктуры, которая будет обслуживать этот передел.</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Первое. Для решения проблемы энергодефицита и освобождения от энергозависимости южных регионов поручаю Правительству обеспечить в текущем году начало строительства первого модуля Балхашской ТЭС мощностью 1320 мегаватт, стоимостью 2,3 миллиарда долларов. Это очень важно. Бурно развивающийся южный регион имеет дефицит по электроэнергии. Мы не должны ни от кого зависеть. Этот вопрос решает очень многое. Все вопросы по Балхашской ТЭС решены. Необходимо ускорить и начать эту работу.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Важное значение имеет завершение строительства  казахстанского участка международного автомобильного коридора «Западная Европа - Западный Китай». Это действительно народная стройка века. Где еще за три года было построено 2700 км. качественной автомобильной дороги? Мы должны в следующем году эту работу закончить.</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Важно приступить к строительству двух новых железнодорожных линий - Жезказган-Бейнеу протяженностью 1200 километров и Аркалык-Шубарколь.</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Эти проекты придадут мощный импульс развитию Жезгазган - Аркалыкского региона.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Второе. Поручаю Правительству продолжить проект по созданию производства комплексных минеральных удобрений в Жамбылской области стоимостью около 2-х миллиардов долларов. Эти удобрения нужны для сельского хозяйства. Проект даст возможность поднять экономику Жамбылской области и юга в целом.</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Третье. Необходимо обеспечить создание комплекса глубокой переработки нефти на Атырауском НПЗ стоимостью 1,7 миллиарда долларов, что увеличит выпуск бензина почти в 3 раза – до 1,7 миллиона тонн, а дизтоплива – до 1,4 миллиона тонн и обеспечить Казахстан этими видами топлива.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Четвертое. Следует обеспечить вывод на проектную мощность Атырауского газохимического комплекса стоимостью 6,3 миллиарда долларов, что предполагает ежегодный выпуск 500 тысяч тонн пропилена и 800 тысяч тонн полиэтилена. Такой продукции мы в Казахстане еще не производили.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Пятое. Надо завершить проектирование и приступить к строительству газоперерабатывающего завода мощностью 5 миллиардов кубических метров в год на Карачаганакском месторождении.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Шестое. Поручаю Правительству запланировать и приступить к реализации трубопроводной системы,  которая обеспечит газификацию центрального региона страны, включая столицу.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Это капиталоемкая, важная работа. Мы должны это сделать, чтобы уйти от зависимости по газу. Казахстан – страна, добывающая нефть и газ. Мы обязаны газифицировать нашу страну.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 многим из этих проектов решены все вопросы инвестирования, а по другим надо решать.</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Вношу предложение Правительству и Парламенту пересмотреть бюджет, чтобы выделить необходимые средства для реализации вышеназванных проектов.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Нам придется позаимствовать кредиты у Национального фонда на осуществление проектов. Я считаю, что это правильно. Эти деньги будем вкладывать в собственную экономику.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Все эти проекты совершенно изменят облик нашей экономики, нашей страны.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Всё сказанное выше будет нашим ответом на возможные кризисы в мире.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Мы превращаем весь Казахстан в гигантскую стройплощадку и создаём десятки тысяч рабочих мест.</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Вокруг жилищного строительства, строительства крупных предприятий будут развиваться строительная индустрия, металлургия, обрабатывающая промышленность. Создаются многочисленные возможности для появления новых, молодых бизнесменов. Они не должны упустить такой шанс.</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Для контроля за расходованием средств поручаю создать специальную комиссию по аналогии с комиссией, которая четко и эффективно работала в период кризиса 2008-2009 годов и доказала свою эффективность.</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Подчеркиваю, что все эти проекты мы начнем уже в этом году.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Правительству необходимо укреплять казахстанскую инновационную систему.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Важно увеличить бюджетные расходы на финансирование перспективных научных исследований через выделение инновационных грантов.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Новый закон «О науке» закладывает основу для системной государственной поддержки науки.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Необходимо поддержать отечественных ученых.</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Вокруг Назарбаев Университета должен сложиться инновационно - интеллектуальный кластер, способствующий трансферту и созданию новых технологий.</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Создавая высокотехнологичные предприятия в Астане, мы будем распространять этот опыт на другие научно-образовательные центры Казахстана. Законодательная основа у нас есть.</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Это принятый, по моему поручению, новый закон «О государственной поддержке индустриально - инновационной деятельности».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На его основе надо наращивать инновационный потенциал взаимодействия государства, бизнеса и науки.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разработать законопроект, предусматривающий внедрение новых форм государственно - частного партнерства.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Одним из важных вопросов текущего развития является диверсификация потоков прямых иностранных инвестиций в экономику Казахстана.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Их нужно направлять в перспективные отрасли, например, сферу туризма.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развитых странах на долю туристического кластера приходится до 10-ти процентов ВВП.</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У нас - менее 1 процента.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Надо изучить в целом по стране точки роста туризма, их немало.</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связи с этим важным проектом должно стать развитие горнолыжных курортов мирового уровня близ Алматы.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Эксперты считают, что один турист, который посещают горнолыжный курорт, тратит в 6 раз больше, чем во время поездки на море. Это очень выгодно для государства.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разработать системный План развития этой уникальной зоны, а также Бурабайской курортной зоны в Акмолинской области.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Как вы знаете, моя особая забота – это укрепление делового и инвестиционного климата.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Казахстане успешно реализуется «Дорожная карта бизнеса - 2020».</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Уже многие казахстанцы убедились в ее эффективности.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внести в неё изменения, касающиеся  дополнительных мер поддержки начинающих и молодых бизнесменов, внедряющих инновации.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Сегодня надо продолжать работу по декриминализации финансово-экономических правонарушений, в том числе налоговых.</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Таможенному и налоговому комитетам, финансовой полиции надо быть последовательными в своих действиях, применении правовых норм, в том числе в вопросе о двойном налогообложении.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Защита прав и поддержка отечественных и иностранных инвесторов, предсказуемость законодательства и транспарентность должны стать основой делового инвестиционного климата в Казахстане.</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Я настоятельно требую, чтобы наши чиновники всячески содействовали инвесторам, а не чинили препятствия.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Мы должны укреплять механизм проведения регулярных консультаций с отечественными и иностранными инвесторами в процессе разработки проектов нормативных правовых актов.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Надо создать Национальные контактные центры по разработке и реализации стратегий стимулирования соблюдения предприятиями принципов ответственного ведения бизнеса.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2012 году должны завершиться переговоры о вступлении Казахстана в ВТО.</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Это на порядок повысит инвестиционную привлекательность нашей экономики.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 </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Десятое</w:t>
      </w:r>
      <w:r w:rsidRPr="00D971D6">
        <w:rPr>
          <w:rFonts w:ascii="Arial" w:eastAsia="Times New Roman" w:hAnsi="Arial" w:cs="Arial"/>
          <w:color w:val="000000"/>
          <w:sz w:val="20"/>
          <w:szCs w:val="20"/>
        </w:rPr>
        <w:t>. Развитие сельского хозяйства.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Аграрный сектор Казахстана обладает большими экспортными возможностями и высоким потенциалом для внедрения инноваций.</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Потребность в продовольствии с каждым годом в мире будет возрастать. Эту возможность нам упускать нельзя.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Государство оказывает огромную помощь сельскому хозяйству.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Нам следует разработать и внедрить государственную систему гарантирования и страхования займов для снижения рисков частных инвестиций в аграрное производство.</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Необходимо найти альтернативные пути для расширения доступа фермеров к финансированию.</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разработать и внедрить механизм государственной поддержки розничной торговли без посредников.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Государству необходимо организовать и структурировать зерновую отрасль, создать единый зерновой холдинг.</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Необходимо активизировать реализацию проекта по развитию экспортного потенциала производства мяса.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Поручаю Правительству обеспечить разработку программ по развитию других отраслей животноводства, в том числе овцеводства, а также кормопроизводства и отгонного животноводства.</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Уважаемые казахстанцы!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Сегодня всему миру и каждому государству важно найти ответы на мощные глобальные и внутренние вызовы.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Выполнив задачи по десяти направлениям социально - экономической модернизации, мы укрепим экономику, сделаем стабильным наше общество, повысим благосостояние нашего народа.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то же время Казахстан как достойный участник мировой политики продолжит активное участие в определении путей укрепления мира и безопасности.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Мы выдвинули инициативы по ядерной безопасности, принятию Всеобщей декларации безъядерного мира.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марте текущего года на Глобальном саммите по вопросам ядерной безопасности в Сеуле они будут конкретизированы и дополнены.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Важное значение будет иметь Астанинский экономический форум в этом году, на котором, надеюсь, будет обсуждаться наша идея «G global» по выходу из мирового кризиса.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Также в нынешнем году в Астане пройдет IV Съезд лидеров мировых и традиционных религий, ставший важной площадкой международного межконфессионального диалога.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Мы должны приложить все усилия для реализации провозглашенной Казахстаном Глобальной энерго</w:t>
      </w:r>
      <w:r w:rsidRPr="00D971D6">
        <w:rPr>
          <w:rFonts w:ascii="Arial" w:eastAsia="Times New Roman" w:hAnsi="Arial" w:cs="Arial"/>
          <w:color w:val="000000"/>
          <w:sz w:val="20"/>
          <w:szCs w:val="20"/>
        </w:rPr>
        <w:softHyphen/>
        <w:t>экологической стратегии.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Мы продолжим работу по осуществлению Астанинской инициативы «Зеленый мост», направленной на трансферт «зеленых» технологий.</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Внешнеполитические предложения Казахстана получили поддержку у мировой общественности.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них - суть нашей внешнеполитической стратегии на десятилетия вперед.</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Мы будем продолжать нашу сбалансированную внешнюю политику, взаимодействуя не только с Западом, но и государствами Азии.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этом году исполнится 20-лет моей инициативе о созыве Совещания по взаимодействию и мерам доверия в Азии.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текущем году мы должны достойно завершить председательство в Организации исламского сотрудничества, Организации Договора о коллективной безопасности.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В 2012 году Астана является культурной столицей СНГ и тюркского мира.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Надо достойно провести эти мероприятия.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Мы отвечаем на глобальные вызовы ХХI века углублением евразийской интеграции.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Мы вместе с Россией и Беларусью сформировали Единое экономическое пространство, идём к созданию Евразийского экономического союза.</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Это важный фактор общерегиональной стабильности, повышения конкурентоспособности наших экономик.</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Мы готовы поддержать стремление других государств СНГ присоединиться к евразийской интеграции.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Уважаемые соотечественники!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Социальная модернизация - это центральный вопрос деятельности нового Парламента и Правительства, всех ответственных сил Казахстана – партий, общественных объединений, творческих и профессиональных союзов, средств массовой информации, всех патриотов нашей страны.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Тем более я попытался учесть конструктивные предложения всех партий, принявших участие на последних выборах в Мажилис.</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Мы должны объединить все силы на благо Родины.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Нам предстоит проделать большую работу.</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Призываю всех казахстанцев принять самое активное участие в работе по достижению всех обозначенных задач!</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Дорогие друзья!</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Работа предстоит огромная, напряженная и трудная, но интересная для всех, и для простых людей, и для Правительства, Парламента, в целом - для государства. Не ставя таких больших целей, мы не можем развиваться. Мы всегда делали то, что говорили. Все наши планы, программы мы выполняли.</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lastRenderedPageBreak/>
        <w:t>Сейчас предстоит напряженная работа. Мир таков, таково положение. Таков сегодняшний вызов.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Давайте призовем всех казахстанцев и мобилизуем себя на выполнения этих грандиозных задач, которые улучшат жизнь всех казахстанцев!</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 </w:t>
      </w:r>
    </w:p>
    <w:p w:rsidR="00D971D6" w:rsidRPr="00D971D6" w:rsidRDefault="00D971D6" w:rsidP="00D971D6">
      <w:pPr>
        <w:spacing w:before="100" w:beforeAutospacing="1" w:after="100" w:afterAutospacing="1" w:line="240" w:lineRule="auto"/>
        <w:jc w:val="center"/>
        <w:rPr>
          <w:rFonts w:ascii="Times New Roman" w:eastAsia="Times New Roman" w:hAnsi="Times New Roman" w:cs="Times New Roman"/>
          <w:sz w:val="24"/>
          <w:szCs w:val="24"/>
        </w:rPr>
      </w:pPr>
      <w:r w:rsidRPr="00D971D6">
        <w:rPr>
          <w:rFonts w:ascii="Arial" w:eastAsia="Times New Roman" w:hAnsi="Arial" w:cs="Arial"/>
          <w:b/>
          <w:bCs/>
          <w:color w:val="000000"/>
          <w:sz w:val="20"/>
          <w:szCs w:val="20"/>
        </w:rPr>
        <w:t>Қадірлі отандастар!</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Қазір еліміз дамудың жаңа кезеңіне қадам басты.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Біз бүгінде бәсекеге қабілетті, әлеуеті зор, экономикасы қуатты ел құрудамыз.</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Біз бұдан бұрын да биік белестерді бағындырдық. Оны біз 20 жылдықта айттық.</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Сондықтан, мақсатқа жету біздің қолымыздан келеді.</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Біз оған жетудің жолдарын жақсы білеміз.</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Ол үшін қажетті ресурстар бүгін мемлекетте жеткілікті.</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Біздің міндетіміз – айқын, алған бағытымыз дұрыс деп санаймын.</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Бұл жолда біз үшін ең бастысы – тәуелсіз Қазақстанның тұтастығы мен тұрақтылығы.</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Дана халқымызда «Игілік басы – ынтымақ» деген қанатты сөз бар.</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Ендеше, тәуелсіздігіміз баянды, тұтастығымыз берік, елдігіміз мәңгі болсын, ағайын!</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Осы мерейлі белесте баршаңызға мол табыстар тілеймін!</w:t>
      </w:r>
    </w:p>
    <w:p w:rsidR="00D971D6" w:rsidRPr="00D971D6" w:rsidRDefault="00D971D6" w:rsidP="00D971D6">
      <w:pPr>
        <w:spacing w:before="100" w:beforeAutospacing="1" w:after="100" w:afterAutospacing="1" w:line="240" w:lineRule="auto"/>
        <w:rPr>
          <w:rFonts w:ascii="Times New Roman" w:eastAsia="Times New Roman" w:hAnsi="Times New Roman" w:cs="Times New Roman"/>
          <w:sz w:val="24"/>
          <w:szCs w:val="24"/>
        </w:rPr>
      </w:pPr>
      <w:r w:rsidRPr="00D971D6">
        <w:rPr>
          <w:rFonts w:ascii="Arial" w:eastAsia="Times New Roman" w:hAnsi="Arial" w:cs="Arial"/>
          <w:color w:val="000000"/>
          <w:sz w:val="20"/>
          <w:szCs w:val="20"/>
        </w:rPr>
        <w:t>Назарларыңызға рахмет!</w:t>
      </w:r>
    </w:p>
    <w:p w:rsidR="00094E17" w:rsidRDefault="00094E17"/>
    <w:sectPr w:rsidR="00094E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971D6"/>
    <w:rsid w:val="00094E17"/>
    <w:rsid w:val="00D971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71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241122">
      <w:bodyDiv w:val="1"/>
      <w:marLeft w:val="0"/>
      <w:marRight w:val="0"/>
      <w:marTop w:val="0"/>
      <w:marBottom w:val="0"/>
      <w:divBdr>
        <w:top w:val="none" w:sz="0" w:space="0" w:color="auto"/>
        <w:left w:val="none" w:sz="0" w:space="0" w:color="auto"/>
        <w:bottom w:val="none" w:sz="0" w:space="0" w:color="auto"/>
        <w:right w:val="none" w:sz="0" w:space="0" w:color="auto"/>
      </w:divBdr>
      <w:divsChild>
        <w:div w:id="599871697">
          <w:marLeft w:val="0"/>
          <w:marRight w:val="0"/>
          <w:marTop w:val="0"/>
          <w:marBottom w:val="0"/>
          <w:divBdr>
            <w:top w:val="none" w:sz="0" w:space="0" w:color="auto"/>
            <w:left w:val="none" w:sz="0" w:space="0" w:color="auto"/>
            <w:bottom w:val="none" w:sz="0" w:space="0" w:color="auto"/>
            <w:right w:val="none" w:sz="0" w:space="0" w:color="auto"/>
          </w:divBdr>
          <w:divsChild>
            <w:div w:id="410615524">
              <w:marLeft w:val="0"/>
              <w:marRight w:val="0"/>
              <w:marTop w:val="0"/>
              <w:marBottom w:val="0"/>
              <w:divBdr>
                <w:top w:val="none" w:sz="0" w:space="0" w:color="auto"/>
                <w:left w:val="none" w:sz="0" w:space="0" w:color="auto"/>
                <w:bottom w:val="none" w:sz="0" w:space="0" w:color="auto"/>
                <w:right w:val="none" w:sz="0" w:space="0" w:color="auto"/>
              </w:divBdr>
            </w:div>
            <w:div w:id="1209956244">
              <w:marLeft w:val="0"/>
              <w:marRight w:val="0"/>
              <w:marTop w:val="0"/>
              <w:marBottom w:val="0"/>
              <w:divBdr>
                <w:top w:val="none" w:sz="0" w:space="0" w:color="auto"/>
                <w:left w:val="none" w:sz="0" w:space="0" w:color="auto"/>
                <w:bottom w:val="none" w:sz="0" w:space="0" w:color="auto"/>
                <w:right w:val="none" w:sz="0" w:space="0" w:color="auto"/>
              </w:divBdr>
              <w:divsChild>
                <w:div w:id="496657655">
                  <w:marLeft w:val="0"/>
                  <w:marRight w:val="0"/>
                  <w:marTop w:val="0"/>
                  <w:marBottom w:val="0"/>
                  <w:divBdr>
                    <w:top w:val="none" w:sz="0" w:space="0" w:color="auto"/>
                    <w:left w:val="none" w:sz="0" w:space="0" w:color="auto"/>
                    <w:bottom w:val="none" w:sz="0" w:space="0" w:color="auto"/>
                    <w:right w:val="none" w:sz="0" w:space="0" w:color="auto"/>
                  </w:divBdr>
                </w:div>
                <w:div w:id="1527675541">
                  <w:marLeft w:val="0"/>
                  <w:marRight w:val="0"/>
                  <w:marTop w:val="0"/>
                  <w:marBottom w:val="0"/>
                  <w:divBdr>
                    <w:top w:val="none" w:sz="0" w:space="0" w:color="auto"/>
                    <w:left w:val="none" w:sz="0" w:space="0" w:color="auto"/>
                    <w:bottom w:val="none" w:sz="0" w:space="0" w:color="auto"/>
                    <w:right w:val="none" w:sz="0" w:space="0" w:color="auto"/>
                  </w:divBdr>
                  <w:divsChild>
                    <w:div w:id="1722243224">
                      <w:marLeft w:val="0"/>
                      <w:marRight w:val="0"/>
                      <w:marTop w:val="0"/>
                      <w:marBottom w:val="0"/>
                      <w:divBdr>
                        <w:top w:val="none" w:sz="0" w:space="0" w:color="auto"/>
                        <w:left w:val="none" w:sz="0" w:space="0" w:color="auto"/>
                        <w:bottom w:val="none" w:sz="0" w:space="0" w:color="auto"/>
                        <w:right w:val="none" w:sz="0" w:space="0" w:color="auto"/>
                      </w:divBdr>
                      <w:divsChild>
                        <w:div w:id="1925146083">
                          <w:marLeft w:val="0"/>
                          <w:marRight w:val="0"/>
                          <w:marTop w:val="0"/>
                          <w:marBottom w:val="0"/>
                          <w:divBdr>
                            <w:top w:val="none" w:sz="0" w:space="0" w:color="auto"/>
                            <w:left w:val="none" w:sz="0" w:space="0" w:color="auto"/>
                            <w:bottom w:val="none" w:sz="0" w:space="0" w:color="auto"/>
                            <w:right w:val="none" w:sz="0" w:space="0" w:color="auto"/>
                          </w:divBdr>
                        </w:div>
                      </w:divsChild>
                    </w:div>
                    <w:div w:id="1442452407">
                      <w:marLeft w:val="0"/>
                      <w:marRight w:val="0"/>
                      <w:marTop w:val="0"/>
                      <w:marBottom w:val="0"/>
                      <w:divBdr>
                        <w:top w:val="none" w:sz="0" w:space="0" w:color="auto"/>
                        <w:left w:val="none" w:sz="0" w:space="0" w:color="auto"/>
                        <w:bottom w:val="none" w:sz="0" w:space="0" w:color="auto"/>
                        <w:right w:val="none" w:sz="0" w:space="0" w:color="auto"/>
                      </w:divBdr>
                      <w:divsChild>
                        <w:div w:id="187376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4499</Words>
  <Characters>25647</Characters>
  <Application>Microsoft Office Word</Application>
  <DocSecurity>0</DocSecurity>
  <Lines>213</Lines>
  <Paragraphs>60</Paragraphs>
  <ScaleCrop>false</ScaleCrop>
  <Company>Reanimator Extreme Edition</Company>
  <LinksUpToDate>false</LinksUpToDate>
  <CharactersWithSpaces>30086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2013-01-30T10:06:00Z</dcterms:created>
  <dcterms:modified xsi:type="dcterms:W3CDTF">2013-01-30T10:06:00Z</dcterms:modified>
</cp:coreProperties>
</file>