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FE6" w:rsidRPr="0000368B" w:rsidRDefault="00FC5FE6" w:rsidP="00FC5FE6">
      <w:pPr>
        <w:jc w:val="right"/>
        <w:rPr>
          <w:rFonts w:ascii="Times New Roman" w:hAnsi="Times New Roman" w:cs="Times New Roman"/>
          <w:sz w:val="20"/>
          <w:szCs w:val="20"/>
        </w:rPr>
      </w:pPr>
      <w:r w:rsidRPr="0000368B">
        <w:rPr>
          <w:rFonts w:ascii="Times New Roman" w:hAnsi="Times New Roman" w:cs="Times New Roman"/>
          <w:sz w:val="20"/>
          <w:szCs w:val="20"/>
        </w:rPr>
        <w:t>Катьетова Оксана Сергеевна</w:t>
      </w:r>
    </w:p>
    <w:p w:rsidR="00FC5FE6" w:rsidRPr="0000368B" w:rsidRDefault="00FC5FE6" w:rsidP="00FC5FE6">
      <w:pPr>
        <w:jc w:val="right"/>
        <w:rPr>
          <w:rFonts w:ascii="Times New Roman" w:hAnsi="Times New Roman" w:cs="Times New Roman"/>
          <w:sz w:val="20"/>
          <w:szCs w:val="20"/>
        </w:rPr>
      </w:pPr>
      <w:r w:rsidRPr="0000368B">
        <w:rPr>
          <w:rFonts w:ascii="Times New Roman" w:hAnsi="Times New Roman" w:cs="Times New Roman"/>
          <w:sz w:val="20"/>
          <w:szCs w:val="20"/>
        </w:rPr>
        <w:t>учитель начальных классов</w:t>
      </w:r>
    </w:p>
    <w:p w:rsidR="00FC5FE6" w:rsidRPr="0000368B" w:rsidRDefault="00FC5FE6" w:rsidP="00FC5FE6">
      <w:pPr>
        <w:jc w:val="right"/>
        <w:rPr>
          <w:rFonts w:ascii="Times New Roman" w:hAnsi="Times New Roman" w:cs="Times New Roman"/>
          <w:sz w:val="20"/>
          <w:szCs w:val="20"/>
        </w:rPr>
      </w:pPr>
      <w:r w:rsidRPr="0000368B">
        <w:rPr>
          <w:rFonts w:ascii="Times New Roman" w:hAnsi="Times New Roman" w:cs="Times New Roman"/>
          <w:sz w:val="20"/>
          <w:szCs w:val="20"/>
        </w:rPr>
        <w:t>г</w:t>
      </w:r>
      <w:proofErr w:type="gramStart"/>
      <w:r w:rsidRPr="0000368B">
        <w:rPr>
          <w:rFonts w:ascii="Times New Roman" w:hAnsi="Times New Roman" w:cs="Times New Roman"/>
          <w:sz w:val="20"/>
          <w:szCs w:val="20"/>
        </w:rPr>
        <w:t>.П</w:t>
      </w:r>
      <w:proofErr w:type="gramEnd"/>
      <w:r w:rsidRPr="0000368B">
        <w:rPr>
          <w:rFonts w:ascii="Times New Roman" w:hAnsi="Times New Roman" w:cs="Times New Roman"/>
          <w:sz w:val="20"/>
          <w:szCs w:val="20"/>
        </w:rPr>
        <w:t>авлодар</w:t>
      </w:r>
    </w:p>
    <w:p w:rsidR="00FC5FE6" w:rsidRPr="0000368B" w:rsidRDefault="00FC5FE6" w:rsidP="00FC5FE6">
      <w:pPr>
        <w:jc w:val="center"/>
        <w:rPr>
          <w:rFonts w:ascii="Times New Roman" w:hAnsi="Times New Roman" w:cs="Times New Roman"/>
          <w:b/>
          <w:sz w:val="20"/>
          <w:szCs w:val="20"/>
        </w:rPr>
      </w:pPr>
      <w:r w:rsidRPr="0000368B">
        <w:rPr>
          <w:rFonts w:ascii="Times New Roman" w:hAnsi="Times New Roman" w:cs="Times New Roman"/>
          <w:b/>
          <w:sz w:val="20"/>
          <w:szCs w:val="20"/>
        </w:rPr>
        <w:t>Оценивание для обучения и оценивание обучения.</w:t>
      </w:r>
    </w:p>
    <w:p w:rsidR="00FC5FE6" w:rsidRPr="0000368B" w:rsidRDefault="00FC5FE6" w:rsidP="00FC5FE6">
      <w:pPr>
        <w:rPr>
          <w:rFonts w:ascii="Times New Roman" w:hAnsi="Times New Roman" w:cs="Times New Roman"/>
          <w:i/>
          <w:sz w:val="20"/>
          <w:szCs w:val="20"/>
        </w:rPr>
      </w:pPr>
      <w:r w:rsidRPr="0000368B">
        <w:rPr>
          <w:rFonts w:ascii="Times New Roman" w:hAnsi="Times New Roman" w:cs="Times New Roman"/>
          <w:i/>
          <w:sz w:val="20"/>
          <w:szCs w:val="20"/>
        </w:rPr>
        <w:t>«Оценивание в классе не является лишь теоретическим приемом. Учителя оценивают, выставляя оценки в письменной форме. За любой используемой ими формой значатся не только объективные или недостаточно объективные нормы и стандарты, но и понятие о развитии, обучении и мотивации ребенка, а также ценности, касающиеся таких категорий, как самооценка, способности и усилия».</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[ 1, Александер, 2001].</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Существуют два вида оценивания: формативное (обучение для обучения) и суммативное (оценивание обучения).</w:t>
      </w:r>
    </w:p>
    <w:p w:rsidR="00FC5FE6" w:rsidRPr="0000368B" w:rsidRDefault="00FC5FE6" w:rsidP="00FC5FE6">
      <w:pPr>
        <w:rPr>
          <w:rFonts w:ascii="Times New Roman" w:hAnsi="Times New Roman" w:cs="Times New Roman"/>
          <w:i/>
          <w:sz w:val="20"/>
          <w:szCs w:val="20"/>
        </w:rPr>
      </w:pPr>
      <w:r w:rsidRPr="0000368B">
        <w:rPr>
          <w:rFonts w:ascii="Times New Roman" w:hAnsi="Times New Roman" w:cs="Times New Roman"/>
          <w:sz w:val="20"/>
          <w:szCs w:val="20"/>
        </w:rPr>
        <w:t xml:space="preserve">Формативное оценивание предполагает </w:t>
      </w:r>
      <w:r w:rsidRPr="0000368B">
        <w:rPr>
          <w:rFonts w:ascii="Times New Roman" w:hAnsi="Times New Roman" w:cs="Times New Roman"/>
          <w:i/>
          <w:sz w:val="20"/>
          <w:szCs w:val="20"/>
        </w:rPr>
        <w:t>«процесс поиска и интерпретации данных, используемый учениками и их учителями для определения этапа, на котором находятся ученики в процессе своего обучения, направления, в котором следует развиваться, и установления, как лучше достигнуть необходимого уровня…</w:t>
      </w:r>
    </w:p>
    <w:p w:rsidR="00FC5FE6" w:rsidRPr="0000368B" w:rsidRDefault="00FC5FE6" w:rsidP="00FC5FE6">
      <w:pPr>
        <w:rPr>
          <w:rFonts w:ascii="Times New Roman" w:hAnsi="Times New Roman" w:cs="Times New Roman"/>
          <w:i/>
          <w:sz w:val="20"/>
          <w:szCs w:val="20"/>
        </w:rPr>
      </w:pPr>
      <w:r w:rsidRPr="0000368B">
        <w:rPr>
          <w:rFonts w:ascii="Times New Roman" w:hAnsi="Times New Roman" w:cs="Times New Roman"/>
          <w:i/>
          <w:sz w:val="20"/>
          <w:szCs w:val="20"/>
        </w:rPr>
        <w:t>Суммативное обучение, напротив, является суммированием того, что ученик изучил на данный момент»</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[1, стр.174]</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В последовательной серии уроков я использовала только формативное оценивание:</w:t>
      </w:r>
    </w:p>
    <w:p w:rsidR="00FC5FE6" w:rsidRPr="0000368B" w:rsidRDefault="00FC5FE6" w:rsidP="00FC5FE6">
      <w:pPr>
        <w:numPr>
          <w:ilvl w:val="0"/>
          <w:numId w:val="1"/>
        </w:numPr>
        <w:rPr>
          <w:rFonts w:ascii="Times New Roman" w:hAnsi="Times New Roman" w:cs="Times New Roman"/>
          <w:sz w:val="20"/>
          <w:szCs w:val="20"/>
        </w:rPr>
      </w:pPr>
      <w:r w:rsidRPr="0000368B">
        <w:rPr>
          <w:rFonts w:ascii="Times New Roman" w:hAnsi="Times New Roman" w:cs="Times New Roman"/>
          <w:bCs/>
          <w:sz w:val="20"/>
          <w:szCs w:val="20"/>
        </w:rPr>
        <w:t>Самооценка;</w:t>
      </w:r>
    </w:p>
    <w:p w:rsidR="00FC5FE6" w:rsidRPr="0000368B" w:rsidRDefault="00FC5FE6" w:rsidP="00FC5FE6">
      <w:pPr>
        <w:ind w:left="720"/>
        <w:rPr>
          <w:rFonts w:ascii="Times New Roman" w:hAnsi="Times New Roman" w:cs="Times New Roman"/>
          <w:sz w:val="20"/>
          <w:szCs w:val="20"/>
        </w:rPr>
      </w:pPr>
      <w:r w:rsidRPr="0000368B">
        <w:rPr>
          <w:rFonts w:ascii="Times New Roman" w:hAnsi="Times New Roman" w:cs="Times New Roman"/>
          <w:noProof/>
          <w:sz w:val="20"/>
          <w:szCs w:val="20"/>
          <w:lang w:eastAsia="ru-RU"/>
        </w:rPr>
        <w:drawing>
          <wp:inline distT="0" distB="0" distL="0" distR="0">
            <wp:extent cx="2156990" cy="137616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70336.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59020" cy="1377455"/>
                    </a:xfrm>
                    <a:prstGeom prst="rect">
                      <a:avLst/>
                    </a:prstGeom>
                  </pic:spPr>
                </pic:pic>
              </a:graphicData>
            </a:graphic>
          </wp:inline>
        </w:drawing>
      </w:r>
      <w:r w:rsidRPr="0000368B">
        <w:rPr>
          <w:rFonts w:ascii="Times New Roman" w:hAnsi="Times New Roman" w:cs="Times New Roman"/>
          <w:sz w:val="20"/>
          <w:szCs w:val="20"/>
        </w:rPr>
        <w:t xml:space="preserve">   </w:t>
      </w:r>
      <w:r w:rsidRPr="0000368B">
        <w:rPr>
          <w:rFonts w:ascii="Times New Roman" w:hAnsi="Times New Roman" w:cs="Times New Roman"/>
          <w:noProof/>
          <w:sz w:val="20"/>
          <w:szCs w:val="20"/>
          <w:lang w:eastAsia="ru-RU"/>
        </w:rPr>
        <w:drawing>
          <wp:inline distT="0" distB="0" distL="0" distR="0">
            <wp:extent cx="1080545" cy="1423686"/>
            <wp:effectExtent l="19050" t="0" r="530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70332.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83551" cy="1427647"/>
                    </a:xfrm>
                    <a:prstGeom prst="rect">
                      <a:avLst/>
                    </a:prstGeom>
                  </pic:spPr>
                </pic:pic>
              </a:graphicData>
            </a:graphic>
          </wp:inline>
        </w:drawing>
      </w:r>
      <w:r w:rsidRPr="0000368B">
        <w:rPr>
          <w:rFonts w:ascii="Times New Roman" w:hAnsi="Times New Roman" w:cs="Times New Roman"/>
          <w:noProof/>
          <w:sz w:val="20"/>
          <w:szCs w:val="20"/>
          <w:lang w:eastAsia="ru-RU"/>
        </w:rPr>
        <w:drawing>
          <wp:inline distT="0" distB="0" distL="0" distR="0">
            <wp:extent cx="1716647" cy="1307940"/>
            <wp:effectExtent l="1905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 Кадр - 84200.bmp"/>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9594" cy="1317805"/>
                    </a:xfrm>
                    <a:prstGeom prst="rect">
                      <a:avLst/>
                    </a:prstGeom>
                  </pic:spPr>
                </pic:pic>
              </a:graphicData>
            </a:graphic>
          </wp:inline>
        </w:drawing>
      </w:r>
    </w:p>
    <w:p w:rsidR="00FC5FE6" w:rsidRPr="0000368B" w:rsidRDefault="00FC5FE6" w:rsidP="00FC5FE6">
      <w:pPr>
        <w:numPr>
          <w:ilvl w:val="0"/>
          <w:numId w:val="1"/>
        </w:numPr>
        <w:rPr>
          <w:rFonts w:ascii="Times New Roman" w:hAnsi="Times New Roman" w:cs="Times New Roman"/>
          <w:sz w:val="20"/>
          <w:szCs w:val="20"/>
        </w:rPr>
      </w:pPr>
      <w:r w:rsidRPr="0000368B">
        <w:rPr>
          <w:rFonts w:ascii="Times New Roman" w:hAnsi="Times New Roman" w:cs="Times New Roman"/>
          <w:bCs/>
          <w:sz w:val="20"/>
          <w:szCs w:val="20"/>
        </w:rPr>
        <w:t>Взаимооценивание в парах;</w:t>
      </w:r>
    </w:p>
    <w:p w:rsidR="00FC5FE6" w:rsidRPr="0000368B" w:rsidRDefault="00FC5FE6" w:rsidP="00FC5FE6">
      <w:pPr>
        <w:ind w:left="720"/>
        <w:rPr>
          <w:rFonts w:ascii="Times New Roman" w:hAnsi="Times New Roman" w:cs="Times New Roman"/>
          <w:sz w:val="20"/>
          <w:szCs w:val="20"/>
        </w:rPr>
      </w:pPr>
      <w:r w:rsidRPr="0000368B">
        <w:rPr>
          <w:rFonts w:ascii="Times New Roman" w:hAnsi="Times New Roman" w:cs="Times New Roman"/>
          <w:noProof/>
          <w:sz w:val="20"/>
          <w:szCs w:val="20"/>
          <w:lang w:eastAsia="ru-RU"/>
        </w:rPr>
        <w:drawing>
          <wp:inline distT="0" distB="0" distL="0" distR="0">
            <wp:extent cx="2185277" cy="1365813"/>
            <wp:effectExtent l="19050" t="0" r="5473"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 Кадр - 55800.bmp"/>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01555" cy="1375987"/>
                    </a:xfrm>
                    <a:prstGeom prst="rect">
                      <a:avLst/>
                    </a:prstGeom>
                  </pic:spPr>
                </pic:pic>
              </a:graphicData>
            </a:graphic>
          </wp:inline>
        </w:drawing>
      </w:r>
      <w:r w:rsidRPr="0000368B">
        <w:rPr>
          <w:rFonts w:ascii="Times New Roman" w:hAnsi="Times New Roman" w:cs="Times New Roman"/>
          <w:sz w:val="20"/>
          <w:szCs w:val="20"/>
        </w:rPr>
        <w:t xml:space="preserve">        </w:t>
      </w:r>
      <w:r w:rsidRPr="0000368B">
        <w:rPr>
          <w:rFonts w:ascii="Times New Roman" w:hAnsi="Times New Roman" w:cs="Times New Roman"/>
          <w:noProof/>
          <w:sz w:val="20"/>
          <w:szCs w:val="20"/>
          <w:lang w:eastAsia="ru-RU"/>
        </w:rPr>
        <w:drawing>
          <wp:inline distT="0" distB="0" distL="0" distR="0">
            <wp:extent cx="2187905" cy="1364837"/>
            <wp:effectExtent l="19050" t="0" r="2845"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 Кадр - 87520.bmp"/>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4399" cy="1368888"/>
                    </a:xfrm>
                    <a:prstGeom prst="rect">
                      <a:avLst/>
                    </a:prstGeom>
                  </pic:spPr>
                </pic:pic>
              </a:graphicData>
            </a:graphic>
          </wp:inline>
        </w:drawing>
      </w:r>
    </w:p>
    <w:p w:rsidR="00FC5FE6" w:rsidRPr="00A368BC" w:rsidRDefault="00FC5FE6" w:rsidP="00FC5FE6">
      <w:pPr>
        <w:numPr>
          <w:ilvl w:val="0"/>
          <w:numId w:val="1"/>
        </w:numPr>
        <w:rPr>
          <w:rFonts w:ascii="Times New Roman" w:hAnsi="Times New Roman" w:cs="Times New Roman"/>
          <w:sz w:val="20"/>
          <w:szCs w:val="20"/>
        </w:rPr>
      </w:pPr>
      <w:r w:rsidRPr="0000368B">
        <w:rPr>
          <w:rFonts w:ascii="Times New Roman" w:hAnsi="Times New Roman" w:cs="Times New Roman"/>
          <w:bCs/>
          <w:sz w:val="20"/>
          <w:szCs w:val="20"/>
        </w:rPr>
        <w:t>Взаимооценивание в группе;</w:t>
      </w:r>
    </w:p>
    <w:p w:rsidR="00FC5FE6" w:rsidRDefault="00FC5FE6" w:rsidP="00FC5FE6">
      <w:pPr>
        <w:ind w:left="720"/>
        <w:rPr>
          <w:rFonts w:ascii="Times New Roman" w:hAnsi="Times New Roman" w:cs="Times New Roman"/>
          <w:bCs/>
          <w:sz w:val="20"/>
          <w:szCs w:val="20"/>
        </w:rPr>
      </w:pPr>
    </w:p>
    <w:p w:rsidR="00FC5FE6" w:rsidRDefault="00FC5FE6" w:rsidP="00FC5FE6">
      <w:pPr>
        <w:ind w:left="720"/>
        <w:rPr>
          <w:rFonts w:ascii="Times New Roman" w:hAnsi="Times New Roman" w:cs="Times New Roman"/>
          <w:bCs/>
          <w:sz w:val="20"/>
          <w:szCs w:val="20"/>
        </w:rPr>
      </w:pPr>
    </w:p>
    <w:p w:rsidR="00FC5FE6" w:rsidRPr="0000368B" w:rsidRDefault="00FC5FE6" w:rsidP="00FC5FE6">
      <w:pPr>
        <w:ind w:left="720"/>
        <w:jc w:val="right"/>
        <w:rPr>
          <w:rFonts w:ascii="Times New Roman" w:hAnsi="Times New Roman" w:cs="Times New Roman"/>
          <w:sz w:val="20"/>
          <w:szCs w:val="20"/>
        </w:rPr>
      </w:pPr>
      <w:r>
        <w:rPr>
          <w:rFonts w:ascii="Times New Roman" w:hAnsi="Times New Roman" w:cs="Times New Roman"/>
          <w:bCs/>
          <w:sz w:val="20"/>
          <w:szCs w:val="20"/>
        </w:rPr>
        <w:t>1</w:t>
      </w:r>
    </w:p>
    <w:p w:rsidR="00FC5FE6" w:rsidRPr="0000368B" w:rsidRDefault="00FC5FE6" w:rsidP="00FC5FE6">
      <w:pPr>
        <w:ind w:left="720"/>
        <w:rPr>
          <w:rFonts w:ascii="Times New Roman" w:hAnsi="Times New Roman" w:cs="Times New Roman"/>
          <w:sz w:val="20"/>
          <w:szCs w:val="20"/>
        </w:rPr>
      </w:pPr>
      <w:r w:rsidRPr="0000368B">
        <w:rPr>
          <w:rFonts w:ascii="Times New Roman" w:hAnsi="Times New Roman" w:cs="Times New Roman"/>
          <w:noProof/>
          <w:sz w:val="20"/>
          <w:szCs w:val="20"/>
          <w:lang w:eastAsia="ru-RU"/>
        </w:rPr>
        <w:lastRenderedPageBreak/>
        <w:drawing>
          <wp:inline distT="0" distB="0" distL="0" distR="0">
            <wp:extent cx="2052818" cy="1527858"/>
            <wp:effectExtent l="19050" t="0" r="4582"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240005.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0487" cy="1526123"/>
                    </a:xfrm>
                    <a:prstGeom prst="rect">
                      <a:avLst/>
                    </a:prstGeom>
                  </pic:spPr>
                </pic:pic>
              </a:graphicData>
            </a:graphic>
          </wp:inline>
        </w:drawing>
      </w:r>
      <w:r w:rsidRPr="0000368B">
        <w:rPr>
          <w:rFonts w:ascii="Times New Roman" w:hAnsi="Times New Roman" w:cs="Times New Roman"/>
          <w:sz w:val="20"/>
          <w:szCs w:val="20"/>
        </w:rPr>
        <w:t xml:space="preserve">           </w:t>
      </w:r>
      <w:r w:rsidRPr="0000368B">
        <w:rPr>
          <w:rFonts w:ascii="Times New Roman" w:hAnsi="Times New Roman" w:cs="Times New Roman"/>
          <w:noProof/>
          <w:sz w:val="20"/>
          <w:szCs w:val="20"/>
          <w:lang w:eastAsia="ru-RU"/>
        </w:rPr>
        <w:drawing>
          <wp:inline distT="0" distB="0" distL="0" distR="0">
            <wp:extent cx="2207590" cy="1532454"/>
            <wp:effectExtent l="19050" t="0" r="221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240007.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10860" cy="1534724"/>
                    </a:xfrm>
                    <a:prstGeom prst="rect">
                      <a:avLst/>
                    </a:prstGeom>
                  </pic:spPr>
                </pic:pic>
              </a:graphicData>
            </a:graphic>
          </wp:inline>
        </w:drawing>
      </w:r>
    </w:p>
    <w:p w:rsidR="00FC5FE6" w:rsidRPr="0000368B" w:rsidRDefault="00FC5FE6" w:rsidP="00FC5FE6">
      <w:pPr>
        <w:numPr>
          <w:ilvl w:val="0"/>
          <w:numId w:val="1"/>
        </w:numPr>
        <w:rPr>
          <w:rFonts w:ascii="Times New Roman" w:hAnsi="Times New Roman" w:cs="Times New Roman"/>
          <w:sz w:val="20"/>
          <w:szCs w:val="20"/>
        </w:rPr>
      </w:pPr>
      <w:r w:rsidRPr="0000368B">
        <w:rPr>
          <w:rFonts w:ascii="Times New Roman" w:hAnsi="Times New Roman" w:cs="Times New Roman"/>
          <w:bCs/>
          <w:sz w:val="20"/>
          <w:szCs w:val="20"/>
        </w:rPr>
        <w:t xml:space="preserve">Взаимоценивание групп друг другом </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 xml:space="preserve">            </w:t>
      </w:r>
      <w:r w:rsidRPr="0000368B">
        <w:rPr>
          <w:rFonts w:ascii="Times New Roman" w:hAnsi="Times New Roman" w:cs="Times New Roman"/>
          <w:noProof/>
          <w:sz w:val="20"/>
          <w:szCs w:val="20"/>
          <w:lang w:eastAsia="ru-RU"/>
        </w:rPr>
        <w:drawing>
          <wp:inline distT="0" distB="0" distL="0" distR="0">
            <wp:extent cx="2156990" cy="1527858"/>
            <wp:effectExtent l="1905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 Кадр - 45120.bmp"/>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58633" cy="1529022"/>
                    </a:xfrm>
                    <a:prstGeom prst="rect">
                      <a:avLst/>
                    </a:prstGeom>
                  </pic:spPr>
                </pic:pic>
              </a:graphicData>
            </a:graphic>
          </wp:inline>
        </w:drawing>
      </w:r>
      <w:r w:rsidRPr="0000368B">
        <w:rPr>
          <w:rFonts w:ascii="Times New Roman" w:hAnsi="Times New Roman" w:cs="Times New Roman"/>
          <w:sz w:val="20"/>
          <w:szCs w:val="20"/>
        </w:rPr>
        <w:t xml:space="preserve">          </w:t>
      </w:r>
      <w:r w:rsidRPr="0000368B">
        <w:rPr>
          <w:rFonts w:ascii="Times New Roman" w:hAnsi="Times New Roman" w:cs="Times New Roman"/>
          <w:noProof/>
          <w:sz w:val="20"/>
          <w:szCs w:val="20"/>
          <w:lang w:eastAsia="ru-RU"/>
        </w:rPr>
        <w:drawing>
          <wp:inline distT="0" distB="0" distL="0" distR="0">
            <wp:extent cx="2142876" cy="1558597"/>
            <wp:effectExtent l="19050" t="0" r="0" b="0"/>
            <wp:docPr id="20" name="Рисунок 20"/>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3"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2149116" cy="1563136"/>
                    </a:xfrm>
                    <a:prstGeom prst="rect">
                      <a:avLst/>
                    </a:prstGeom>
                  </pic:spPr>
                </pic:pic>
              </a:graphicData>
            </a:graphic>
          </wp:inline>
        </w:drawing>
      </w:r>
    </w:p>
    <w:p w:rsidR="00FC5FE6" w:rsidRPr="00A368BC" w:rsidRDefault="00FC5FE6" w:rsidP="00FC5FE6">
      <w:pPr>
        <w:pStyle w:val="a3"/>
        <w:rPr>
          <w:rFonts w:ascii="Times New Roman" w:hAnsi="Times New Roman" w:cs="Times New Roman"/>
          <w:b/>
          <w:sz w:val="20"/>
          <w:szCs w:val="20"/>
        </w:rPr>
      </w:pPr>
      <w:r w:rsidRPr="00A368BC">
        <w:rPr>
          <w:b/>
        </w:rPr>
        <w:t xml:space="preserve">     </w:t>
      </w:r>
      <w:r w:rsidRPr="00A368BC">
        <w:rPr>
          <w:rFonts w:ascii="Times New Roman" w:hAnsi="Times New Roman" w:cs="Times New Roman"/>
          <w:b/>
          <w:sz w:val="20"/>
          <w:szCs w:val="20"/>
        </w:rPr>
        <w:t>Каковы цели оценивания?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Изучая руководство учителя, по данному вопросу, я  для себя определила следующие цели  оценивания: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Определение сложностей обучения.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Покажу это на примере дифференциации заданий. Детям было предложено выбрать задания, с разным уровнем сложности. В одном из заданий,  при  решении примеров на сложение и вычитание, в пределах первого десятка, детям было предложено выполнить математические действия, задания были индивидуальными, с учетом нужд и потребностей детей. Работу они выполняли самостоятельно. Оценивали друг друга формативно, по предложенному обр</w:t>
      </w:r>
      <w:bookmarkStart w:id="0" w:name="_GoBack"/>
      <w:bookmarkEnd w:id="0"/>
      <w:r w:rsidRPr="00A368BC">
        <w:rPr>
          <w:rFonts w:ascii="Times New Roman" w:hAnsi="Times New Roman" w:cs="Times New Roman"/>
          <w:sz w:val="20"/>
          <w:szCs w:val="20"/>
        </w:rPr>
        <w:t xml:space="preserve">азцу с готовыми вариантами ответов. </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xml:space="preserve">Я сделала </w:t>
      </w:r>
      <w:r w:rsidRPr="00A368BC">
        <w:rPr>
          <w:rFonts w:ascii="Times New Roman" w:hAnsi="Times New Roman" w:cs="Times New Roman"/>
          <w:sz w:val="20"/>
          <w:szCs w:val="20"/>
          <w:u w:val="single"/>
        </w:rPr>
        <w:t>вывод</w:t>
      </w:r>
      <w:r w:rsidRPr="00A368BC">
        <w:rPr>
          <w:rFonts w:ascii="Times New Roman" w:hAnsi="Times New Roman" w:cs="Times New Roman"/>
          <w:sz w:val="20"/>
          <w:szCs w:val="20"/>
        </w:rPr>
        <w:t xml:space="preserve">, что дети могут оценить друг друга, что это занятие им нравится. У детей развивается саморегуляция, так как обнаружить ошибки и недочеты в работе одноклассника легче, чем </w:t>
      </w:r>
      <w:proofErr w:type="gramStart"/>
      <w:r w:rsidRPr="00A368BC">
        <w:rPr>
          <w:rFonts w:ascii="Times New Roman" w:hAnsi="Times New Roman" w:cs="Times New Roman"/>
          <w:sz w:val="20"/>
          <w:szCs w:val="20"/>
        </w:rPr>
        <w:t>в</w:t>
      </w:r>
      <w:proofErr w:type="gramEnd"/>
      <w:r w:rsidRPr="00A368BC">
        <w:rPr>
          <w:rFonts w:ascii="Times New Roman" w:hAnsi="Times New Roman" w:cs="Times New Roman"/>
          <w:sz w:val="20"/>
          <w:szCs w:val="20"/>
        </w:rPr>
        <w:t xml:space="preserve"> своей собственной. Облегчается работа учителя, потому что взаимопроверка помогает ему осуществить проверку знаний учащихся.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Обратная связь.</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xml:space="preserve"> Через рефлективные дневники, в которых дети вели оценку и анализ  своей собственной деятельности. Так как мои шестилетки не умеют еще писать, я использовала для оценивания их деятельности смайлики, которые нужно было раскрасить определенным цветом (критерии висели на доске). Раскрасив смайлики,  отдавали мне рефлективные дневники, объясняя, в чем у них возникли трудности при выполнении заданий, и почему что-то не получилось.</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С какой целью я это делала?</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xml:space="preserve">    Данная стратегия позволяет проследить динамику успеха учащегося, относительно его самого. Поэтому оценка деятельности,  поставленная самим учащимися, должна предшествовать оценке учителя, который должен понять причину проблемы, с целью ее решения.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Мотивация.</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Через отбор и сортировку информации и выполнения творческих  заданий, которые являются стимулом для учащихся по дальнейшему выполнению заданий.</w:t>
      </w:r>
    </w:p>
    <w:p w:rsidR="00FC5FE6" w:rsidRPr="00A368BC" w:rsidRDefault="00FC5FE6" w:rsidP="00FC5FE6">
      <w:pPr>
        <w:pStyle w:val="a3"/>
        <w:rPr>
          <w:rFonts w:ascii="Times New Roman" w:hAnsi="Times New Roman" w:cs="Times New Roman"/>
          <w:sz w:val="20"/>
          <w:szCs w:val="20"/>
        </w:rPr>
      </w:pPr>
      <w:r w:rsidRPr="0000368B">
        <w:t xml:space="preserve">  </w:t>
      </w:r>
      <w:r w:rsidRPr="00A368BC">
        <w:rPr>
          <w:rFonts w:ascii="Times New Roman" w:hAnsi="Times New Roman" w:cs="Times New Roman"/>
          <w:sz w:val="20"/>
          <w:szCs w:val="20"/>
        </w:rPr>
        <w:t>Как это происходило на практике?</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xml:space="preserve">Отбирая, среди предложенных карточек геометрические фигуры, дети работали в парах. По окончании выполнения задания им было предложено формативное оценивание – взаимооценка в паре по критерию: выбери только геометрические фигуры. Дети справились  с заданием без ошибок. Эта взаимопроверка помогла осуществить проверку знаний о геометрических фигурах, стимулируя детей к дальнейшей работе с ними и рефлексии их деятельности: </w:t>
      </w:r>
    </w:p>
    <w:p w:rsidR="00FC5FE6"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xml:space="preserve">-Достаточно ли хорошо я знаю материал, чтобы дальше с ним работать? Если да, то у меня появится стимул, который будет источником поощрения при выполнении следующего задания. Цель этого  задания была оправданной, выполняя групповое творческое задание – построение ракеты из геометрических фигур, дети работали слаженно и с интересом, работали все - и «медленные» и быстрые», прослеживалось участие </w:t>
      </w:r>
    </w:p>
    <w:p w:rsidR="00FC5FE6" w:rsidRDefault="00FC5FE6" w:rsidP="00FC5FE6">
      <w:pPr>
        <w:pStyle w:val="a3"/>
        <w:jc w:val="right"/>
        <w:rPr>
          <w:rFonts w:ascii="Times New Roman" w:hAnsi="Times New Roman" w:cs="Times New Roman"/>
          <w:sz w:val="20"/>
          <w:szCs w:val="20"/>
        </w:rPr>
      </w:pPr>
      <w:r>
        <w:rPr>
          <w:rFonts w:ascii="Times New Roman" w:hAnsi="Times New Roman" w:cs="Times New Roman"/>
          <w:sz w:val="20"/>
          <w:szCs w:val="20"/>
        </w:rPr>
        <w:t>2</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lastRenderedPageBreak/>
        <w:t>каждого ребенка. В итоге детям было предложено формативное оценивание: взаимооценивание групп сигнальными карточками.  Критерием этого задания было использование в работе квадратов и треугольников. Подводя рефлексию урока, дети высказали свое мнение о том, что это задание было самым легким и интересным.</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b/>
          <w:sz w:val="20"/>
          <w:szCs w:val="20"/>
        </w:rPr>
        <w:t>В чем суть оценивания?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в наблюдении;</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в интерпретации;</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в заключении</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Подробнее остановлюсь на каждом из моментов.</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u w:val="single"/>
        </w:rPr>
        <w:t xml:space="preserve">Наблюдение </w:t>
      </w:r>
      <w:r w:rsidRPr="00A368BC">
        <w:rPr>
          <w:rFonts w:ascii="Times New Roman" w:hAnsi="Times New Roman" w:cs="Times New Roman"/>
          <w:sz w:val="20"/>
          <w:szCs w:val="20"/>
        </w:rPr>
        <w:t>включает в себя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диагностику – диагностическая карта учителя, где он фиксирует свои наблюдения: что знают дети, что они умеют делать, какие трудности они испытывают, все это прослеживается во время выполнения заданий детьми и в подведении итогов урока;</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 рефлективные дневники, где дети анализируют свою собственную деятельность (что для них легко, а в чем есть трудности)</w:t>
      </w:r>
    </w:p>
    <w:p w:rsidR="00FC5FE6" w:rsidRPr="00A368BC" w:rsidRDefault="00FC5FE6" w:rsidP="00FC5FE6">
      <w:pPr>
        <w:pStyle w:val="a3"/>
        <w:rPr>
          <w:rFonts w:ascii="Times New Roman" w:hAnsi="Times New Roman" w:cs="Times New Roman"/>
          <w:sz w:val="20"/>
          <w:szCs w:val="20"/>
        </w:rPr>
      </w:pPr>
      <w:proofErr w:type="gramStart"/>
      <w:r w:rsidRPr="00A368BC">
        <w:rPr>
          <w:rFonts w:ascii="Times New Roman" w:hAnsi="Times New Roman" w:cs="Times New Roman"/>
          <w:sz w:val="20"/>
          <w:szCs w:val="20"/>
          <w:u w:val="single"/>
        </w:rPr>
        <w:t>Интерпретация</w:t>
      </w:r>
      <w:r w:rsidRPr="00A368BC">
        <w:rPr>
          <w:rFonts w:ascii="Times New Roman" w:hAnsi="Times New Roman" w:cs="Times New Roman"/>
          <w:sz w:val="20"/>
          <w:szCs w:val="20"/>
        </w:rPr>
        <w:t>–логические</w:t>
      </w:r>
      <w:proofErr w:type="gramEnd"/>
      <w:r w:rsidRPr="00A368BC">
        <w:rPr>
          <w:rFonts w:ascii="Times New Roman" w:hAnsi="Times New Roman" w:cs="Times New Roman"/>
          <w:sz w:val="20"/>
          <w:szCs w:val="20"/>
        </w:rPr>
        <w:t xml:space="preserve"> выводы, которые основываются на критериях или целях обучения. </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Покажу это на примере составления карты опыта учащимися.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Группы составляли карту опыта о связи числа с геометрическими фигурами. Формативное оценивание предполагало взаимооценивание групп сигнальными карточками, основываясь на критерии: число должно соответствовать количеству углов и сторон (предполагалось, что дети увидят связь нуля с кругом и овалом самостоятельно). В этом прослеживалась интерпретация знаний. Каким образом? Дети, используя свои знания и делая логические выводы, выполняли исследовательскую работу. Результатом было то, что одна группа выполнила задание безошибочно,  основываясь,  на критериях, предложенных им учителем, но дополнив карту собственными знаниями о круге и овале,   а вторая группа, проявив творчество, дополнила свою карту предметами, похожими на описываемые геометрические фигуры,  что явилось результатом их «умственного мышления». Во время взаимооценивания, группы не только оценили правильность действий учащихся из другой группы, но взяли себе на заметку, то, что сами не увидели и не смогли применить, выполняя задание.</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sz w:val="20"/>
          <w:szCs w:val="20"/>
        </w:rPr>
        <w:t>Исходя из выше сказанного, делаю вывод о том, что интерпретация – одна  из самых важных характеристик формативного оценивания, где дети, интерпретируя данные, в процессе поиска, устанавливают, как лучше достигнуть необходимого уровня.</w:t>
      </w:r>
    </w:p>
    <w:p w:rsidR="00FC5FE6" w:rsidRPr="00A368BC" w:rsidRDefault="00FC5FE6" w:rsidP="00FC5FE6">
      <w:pPr>
        <w:pStyle w:val="a3"/>
        <w:rPr>
          <w:rFonts w:ascii="Times New Roman" w:hAnsi="Times New Roman" w:cs="Times New Roman"/>
          <w:sz w:val="20"/>
          <w:szCs w:val="20"/>
        </w:rPr>
      </w:pPr>
      <w:r w:rsidRPr="00A368BC">
        <w:rPr>
          <w:rFonts w:ascii="Times New Roman" w:hAnsi="Times New Roman" w:cs="Times New Roman"/>
          <w:b/>
          <w:sz w:val="20"/>
          <w:szCs w:val="20"/>
        </w:rPr>
        <w:t>Могут ли суммативные данные быть использованы формативно?</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 xml:space="preserve">  Конечно можно. Ребенок, особенно маленький, не всегда понимает, что в его работе привело к такому результату. И учитель должен ему </w:t>
      </w:r>
      <w:r w:rsidRPr="0000368B">
        <w:rPr>
          <w:rFonts w:ascii="Times New Roman" w:hAnsi="Times New Roman" w:cs="Times New Roman"/>
          <w:i/>
          <w:sz w:val="20"/>
          <w:szCs w:val="20"/>
        </w:rPr>
        <w:t>«объяснить критерии оценивания, это позволит ему понять, что делать дальше для улучшения этого результата</w:t>
      </w:r>
      <w:r w:rsidRPr="0000368B">
        <w:rPr>
          <w:rFonts w:ascii="Times New Roman" w:hAnsi="Times New Roman" w:cs="Times New Roman"/>
          <w:sz w:val="20"/>
          <w:szCs w:val="20"/>
        </w:rPr>
        <w:t>»</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[1, стр.175]</w:t>
      </w:r>
    </w:p>
    <w:p w:rsidR="00FC5FE6" w:rsidRPr="0000368B" w:rsidRDefault="00FC5FE6" w:rsidP="00FC5FE6">
      <w:pPr>
        <w:rPr>
          <w:rFonts w:ascii="Times New Roman" w:hAnsi="Times New Roman" w:cs="Times New Roman"/>
          <w:sz w:val="20"/>
          <w:szCs w:val="20"/>
        </w:rPr>
      </w:pPr>
      <w:r w:rsidRPr="0000368B">
        <w:rPr>
          <w:rFonts w:ascii="Times New Roman" w:hAnsi="Times New Roman" w:cs="Times New Roman"/>
          <w:sz w:val="20"/>
          <w:szCs w:val="20"/>
        </w:rPr>
        <w:t>В решении примеров «медленным</w:t>
      </w:r>
      <w:proofErr w:type="gramStart"/>
      <w:r w:rsidRPr="0000368B">
        <w:rPr>
          <w:rFonts w:ascii="Times New Roman" w:hAnsi="Times New Roman" w:cs="Times New Roman"/>
          <w:sz w:val="20"/>
          <w:szCs w:val="20"/>
        </w:rPr>
        <w:t>»д</w:t>
      </w:r>
      <w:proofErr w:type="gramEnd"/>
      <w:r w:rsidRPr="0000368B">
        <w:rPr>
          <w:rFonts w:ascii="Times New Roman" w:hAnsi="Times New Roman" w:cs="Times New Roman"/>
          <w:sz w:val="20"/>
          <w:szCs w:val="20"/>
        </w:rPr>
        <w:t>етям было предложено работать с раздаточным  материалом (счетными палочками). Ясмин («медленная» девочка) отказалась решать примеры таким способом,  в результате этого была допущена ошибка. Проводя взаимооценивание в паре, Ксения («быстрая» девочка) ей сказала: «Вот если бы ты использовала счетные палочки, то не допустила бы ошибки». Я предложила девочкам поработать в паре, используя стратегию «штурман-навигатор», целью которой было исправление ошибки Ясмин. Девочка исправила ошибку, решая примеры предложенным способом. А в подведении рефлексии сказала, что в следующий раз будет пользоваться раздаточным материалом, потому что хочет «заработать веселого смайлика». А это разве не есть цель формативного оценивания, когда ребенок ставит перед собой цель, и делает выводы о том, как это лучше сделать?</w:t>
      </w:r>
    </w:p>
    <w:p w:rsidR="00FC5FE6" w:rsidRPr="0000368B" w:rsidRDefault="00FC5FE6" w:rsidP="00FC5FE6">
      <w:pPr>
        <w:rPr>
          <w:rFonts w:ascii="Times New Roman" w:hAnsi="Times New Roman" w:cs="Times New Roman"/>
          <w:i/>
          <w:sz w:val="20"/>
          <w:szCs w:val="20"/>
        </w:rPr>
      </w:pPr>
      <w:r w:rsidRPr="0000368B">
        <w:rPr>
          <w:rFonts w:ascii="Times New Roman" w:hAnsi="Times New Roman" w:cs="Times New Roman"/>
          <w:i/>
          <w:sz w:val="20"/>
          <w:szCs w:val="20"/>
        </w:rPr>
        <w:t>« …обучение через оценивание зависит от пяти обманчиво простых на первый взгляд ключевых факторов:</w:t>
      </w:r>
    </w:p>
    <w:p w:rsidR="00FC5FE6" w:rsidRPr="0000368B" w:rsidRDefault="00FC5FE6" w:rsidP="00FC5FE6">
      <w:pPr>
        <w:pStyle w:val="a4"/>
        <w:numPr>
          <w:ilvl w:val="0"/>
          <w:numId w:val="2"/>
        </w:numPr>
        <w:rPr>
          <w:rFonts w:ascii="Times New Roman" w:hAnsi="Times New Roman" w:cs="Times New Roman"/>
          <w:i/>
          <w:sz w:val="20"/>
          <w:szCs w:val="20"/>
        </w:rPr>
      </w:pPr>
      <w:r w:rsidRPr="0000368B">
        <w:rPr>
          <w:rFonts w:ascii="Times New Roman" w:hAnsi="Times New Roman" w:cs="Times New Roman"/>
          <w:i/>
          <w:sz w:val="20"/>
          <w:szCs w:val="20"/>
        </w:rPr>
        <w:t>Обеспечение эффективной обратной связи с учениками.</w:t>
      </w:r>
    </w:p>
    <w:p w:rsidR="00FC5FE6" w:rsidRPr="0000368B" w:rsidRDefault="00FC5FE6" w:rsidP="00FC5FE6">
      <w:pPr>
        <w:pStyle w:val="a4"/>
        <w:numPr>
          <w:ilvl w:val="0"/>
          <w:numId w:val="2"/>
        </w:numPr>
        <w:rPr>
          <w:rFonts w:ascii="Times New Roman" w:hAnsi="Times New Roman" w:cs="Times New Roman"/>
          <w:i/>
          <w:sz w:val="20"/>
          <w:szCs w:val="20"/>
        </w:rPr>
      </w:pPr>
      <w:r w:rsidRPr="0000368B">
        <w:rPr>
          <w:rFonts w:ascii="Times New Roman" w:hAnsi="Times New Roman" w:cs="Times New Roman"/>
          <w:i/>
          <w:sz w:val="20"/>
          <w:szCs w:val="20"/>
        </w:rPr>
        <w:t>Активное участие учеников в собственном обучении.</w:t>
      </w:r>
    </w:p>
    <w:p w:rsidR="00FC5FE6" w:rsidRPr="0000368B" w:rsidRDefault="00FC5FE6" w:rsidP="00FC5FE6">
      <w:pPr>
        <w:pStyle w:val="a4"/>
        <w:numPr>
          <w:ilvl w:val="0"/>
          <w:numId w:val="2"/>
        </w:numPr>
        <w:rPr>
          <w:rFonts w:ascii="Times New Roman" w:hAnsi="Times New Roman" w:cs="Times New Roman"/>
          <w:i/>
          <w:sz w:val="20"/>
          <w:szCs w:val="20"/>
        </w:rPr>
      </w:pPr>
      <w:r w:rsidRPr="0000368B">
        <w:rPr>
          <w:rFonts w:ascii="Times New Roman" w:hAnsi="Times New Roman" w:cs="Times New Roman"/>
          <w:i/>
          <w:sz w:val="20"/>
          <w:szCs w:val="20"/>
        </w:rPr>
        <w:t>Изменение преподавателя с учетом результатов оценивания.</w:t>
      </w:r>
    </w:p>
    <w:p w:rsidR="00FC5FE6" w:rsidRPr="0000368B" w:rsidRDefault="00FC5FE6" w:rsidP="00FC5FE6">
      <w:pPr>
        <w:pStyle w:val="a4"/>
        <w:numPr>
          <w:ilvl w:val="0"/>
          <w:numId w:val="2"/>
        </w:numPr>
        <w:rPr>
          <w:rFonts w:ascii="Times New Roman" w:hAnsi="Times New Roman" w:cs="Times New Roman"/>
          <w:i/>
          <w:sz w:val="20"/>
          <w:szCs w:val="20"/>
        </w:rPr>
      </w:pPr>
      <w:r w:rsidRPr="0000368B">
        <w:rPr>
          <w:rFonts w:ascii="Times New Roman" w:hAnsi="Times New Roman" w:cs="Times New Roman"/>
          <w:i/>
          <w:sz w:val="20"/>
          <w:szCs w:val="20"/>
        </w:rPr>
        <w:t>Признания значительного влияния оценивания на мотивацию и самооценку учеников, что, в свою очередь, решающим образом влияет на обучение.</w:t>
      </w:r>
    </w:p>
    <w:p w:rsidR="00FC5FE6" w:rsidRPr="0000368B" w:rsidRDefault="00FC5FE6" w:rsidP="00FC5FE6">
      <w:pPr>
        <w:pStyle w:val="a4"/>
        <w:numPr>
          <w:ilvl w:val="0"/>
          <w:numId w:val="2"/>
        </w:numPr>
        <w:rPr>
          <w:rFonts w:ascii="Times New Roman" w:hAnsi="Times New Roman" w:cs="Times New Roman"/>
          <w:i/>
          <w:sz w:val="20"/>
          <w:szCs w:val="20"/>
        </w:rPr>
      </w:pPr>
      <w:r w:rsidRPr="0000368B">
        <w:rPr>
          <w:rFonts w:ascii="Times New Roman" w:hAnsi="Times New Roman" w:cs="Times New Roman"/>
          <w:i/>
          <w:sz w:val="20"/>
          <w:szCs w:val="20"/>
        </w:rPr>
        <w:t>Необходимость того, чтобы ученики могли оценивать сами себя и понимать, как улучшить свое обучение».</w:t>
      </w:r>
    </w:p>
    <w:p w:rsidR="00FC5FE6" w:rsidRPr="00853678" w:rsidRDefault="00FC5FE6" w:rsidP="00FC5FE6">
      <w:pPr>
        <w:pStyle w:val="a4"/>
        <w:rPr>
          <w:rFonts w:ascii="Times New Roman" w:hAnsi="Times New Roman" w:cs="Times New Roman"/>
          <w:sz w:val="20"/>
          <w:szCs w:val="20"/>
        </w:rPr>
      </w:pPr>
      <w:r w:rsidRPr="00853678">
        <w:rPr>
          <w:rFonts w:ascii="Times New Roman" w:hAnsi="Times New Roman" w:cs="Times New Roman"/>
          <w:sz w:val="20"/>
          <w:szCs w:val="20"/>
        </w:rPr>
        <w:t>[</w:t>
      </w:r>
      <w:r w:rsidRPr="0000368B">
        <w:rPr>
          <w:rFonts w:ascii="Times New Roman" w:hAnsi="Times New Roman" w:cs="Times New Roman"/>
          <w:sz w:val="20"/>
          <w:szCs w:val="20"/>
        </w:rPr>
        <w:t>1, стр.176</w:t>
      </w:r>
      <w:r w:rsidRPr="00853678">
        <w:rPr>
          <w:rFonts w:ascii="Times New Roman" w:hAnsi="Times New Roman" w:cs="Times New Roman"/>
          <w:sz w:val="20"/>
          <w:szCs w:val="20"/>
        </w:rPr>
        <w:t>]</w:t>
      </w:r>
    </w:p>
    <w:p w:rsidR="00FC5FE6" w:rsidRPr="00A368BC" w:rsidRDefault="00FC5FE6" w:rsidP="00FC5FE6">
      <w:pPr>
        <w:jc w:val="right"/>
        <w:rPr>
          <w:sz w:val="20"/>
          <w:szCs w:val="20"/>
        </w:rPr>
      </w:pPr>
      <w:r>
        <w:rPr>
          <w:sz w:val="20"/>
          <w:szCs w:val="20"/>
        </w:rPr>
        <w:t>3</w:t>
      </w:r>
    </w:p>
    <w:p w:rsidR="00DC73B6" w:rsidRDefault="00DC73B6"/>
    <w:sectPr w:rsidR="00DC73B6" w:rsidSect="00DC73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699D"/>
    <w:multiLevelType w:val="hybridMultilevel"/>
    <w:tmpl w:val="8D600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844F9C"/>
    <w:multiLevelType w:val="hybridMultilevel"/>
    <w:tmpl w:val="9322153A"/>
    <w:lvl w:ilvl="0" w:tplc="CEA2AD2E">
      <w:start w:val="1"/>
      <w:numFmt w:val="bullet"/>
      <w:lvlText w:val="-"/>
      <w:lvlJc w:val="left"/>
      <w:pPr>
        <w:tabs>
          <w:tab w:val="num" w:pos="720"/>
        </w:tabs>
        <w:ind w:left="720" w:hanging="360"/>
      </w:pPr>
      <w:rPr>
        <w:rFonts w:ascii="Times New Roman" w:hAnsi="Times New Roman" w:hint="default"/>
      </w:rPr>
    </w:lvl>
    <w:lvl w:ilvl="1" w:tplc="46C457D4" w:tentative="1">
      <w:start w:val="1"/>
      <w:numFmt w:val="bullet"/>
      <w:lvlText w:val="-"/>
      <w:lvlJc w:val="left"/>
      <w:pPr>
        <w:tabs>
          <w:tab w:val="num" w:pos="1440"/>
        </w:tabs>
        <w:ind w:left="1440" w:hanging="360"/>
      </w:pPr>
      <w:rPr>
        <w:rFonts w:ascii="Times New Roman" w:hAnsi="Times New Roman" w:hint="default"/>
      </w:rPr>
    </w:lvl>
    <w:lvl w:ilvl="2" w:tplc="E9F88FE8" w:tentative="1">
      <w:start w:val="1"/>
      <w:numFmt w:val="bullet"/>
      <w:lvlText w:val="-"/>
      <w:lvlJc w:val="left"/>
      <w:pPr>
        <w:tabs>
          <w:tab w:val="num" w:pos="2160"/>
        </w:tabs>
        <w:ind w:left="2160" w:hanging="360"/>
      </w:pPr>
      <w:rPr>
        <w:rFonts w:ascii="Times New Roman" w:hAnsi="Times New Roman" w:hint="default"/>
      </w:rPr>
    </w:lvl>
    <w:lvl w:ilvl="3" w:tplc="446EB174" w:tentative="1">
      <w:start w:val="1"/>
      <w:numFmt w:val="bullet"/>
      <w:lvlText w:val="-"/>
      <w:lvlJc w:val="left"/>
      <w:pPr>
        <w:tabs>
          <w:tab w:val="num" w:pos="2880"/>
        </w:tabs>
        <w:ind w:left="2880" w:hanging="360"/>
      </w:pPr>
      <w:rPr>
        <w:rFonts w:ascii="Times New Roman" w:hAnsi="Times New Roman" w:hint="default"/>
      </w:rPr>
    </w:lvl>
    <w:lvl w:ilvl="4" w:tplc="4EE29110" w:tentative="1">
      <w:start w:val="1"/>
      <w:numFmt w:val="bullet"/>
      <w:lvlText w:val="-"/>
      <w:lvlJc w:val="left"/>
      <w:pPr>
        <w:tabs>
          <w:tab w:val="num" w:pos="3600"/>
        </w:tabs>
        <w:ind w:left="3600" w:hanging="360"/>
      </w:pPr>
      <w:rPr>
        <w:rFonts w:ascii="Times New Roman" w:hAnsi="Times New Roman" w:hint="default"/>
      </w:rPr>
    </w:lvl>
    <w:lvl w:ilvl="5" w:tplc="9BC20C74" w:tentative="1">
      <w:start w:val="1"/>
      <w:numFmt w:val="bullet"/>
      <w:lvlText w:val="-"/>
      <w:lvlJc w:val="left"/>
      <w:pPr>
        <w:tabs>
          <w:tab w:val="num" w:pos="4320"/>
        </w:tabs>
        <w:ind w:left="4320" w:hanging="360"/>
      </w:pPr>
      <w:rPr>
        <w:rFonts w:ascii="Times New Roman" w:hAnsi="Times New Roman" w:hint="default"/>
      </w:rPr>
    </w:lvl>
    <w:lvl w:ilvl="6" w:tplc="1CDA2E9E" w:tentative="1">
      <w:start w:val="1"/>
      <w:numFmt w:val="bullet"/>
      <w:lvlText w:val="-"/>
      <w:lvlJc w:val="left"/>
      <w:pPr>
        <w:tabs>
          <w:tab w:val="num" w:pos="5040"/>
        </w:tabs>
        <w:ind w:left="5040" w:hanging="360"/>
      </w:pPr>
      <w:rPr>
        <w:rFonts w:ascii="Times New Roman" w:hAnsi="Times New Roman" w:hint="default"/>
      </w:rPr>
    </w:lvl>
    <w:lvl w:ilvl="7" w:tplc="DDBE4B2E" w:tentative="1">
      <w:start w:val="1"/>
      <w:numFmt w:val="bullet"/>
      <w:lvlText w:val="-"/>
      <w:lvlJc w:val="left"/>
      <w:pPr>
        <w:tabs>
          <w:tab w:val="num" w:pos="5760"/>
        </w:tabs>
        <w:ind w:left="5760" w:hanging="360"/>
      </w:pPr>
      <w:rPr>
        <w:rFonts w:ascii="Times New Roman" w:hAnsi="Times New Roman" w:hint="default"/>
      </w:rPr>
    </w:lvl>
    <w:lvl w:ilvl="8" w:tplc="8D9E90DC"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5FE6"/>
    <w:rsid w:val="00DC73B6"/>
    <w:rsid w:val="00FC5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F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5FE6"/>
    <w:pPr>
      <w:spacing w:after="0" w:line="240" w:lineRule="auto"/>
    </w:pPr>
  </w:style>
  <w:style w:type="paragraph" w:styleId="a4">
    <w:name w:val="List Paragraph"/>
    <w:basedOn w:val="a"/>
    <w:uiPriority w:val="34"/>
    <w:qFormat/>
    <w:rsid w:val="00FC5FE6"/>
    <w:pPr>
      <w:ind w:left="720"/>
      <w:contextualSpacing/>
    </w:pPr>
  </w:style>
  <w:style w:type="paragraph" w:styleId="a5">
    <w:name w:val="Balloon Text"/>
    <w:basedOn w:val="a"/>
    <w:link w:val="a6"/>
    <w:uiPriority w:val="99"/>
    <w:semiHidden/>
    <w:unhideWhenUsed/>
    <w:rsid w:val="00FC5F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5F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6629</Characters>
  <Application>Microsoft Office Word</Application>
  <DocSecurity>0</DocSecurity>
  <Lines>55</Lines>
  <Paragraphs>15</Paragraphs>
  <ScaleCrop>false</ScaleCrop>
  <Company/>
  <LinksUpToDate>false</LinksUpToDate>
  <CharactersWithSpaces>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2013-02-08T02:41:00Z</dcterms:created>
  <dcterms:modified xsi:type="dcterms:W3CDTF">2013-02-08T02:43:00Z</dcterms:modified>
</cp:coreProperties>
</file>