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Маркина Елена Васильевна</w:t>
      </w:r>
    </w:p>
    <w:p w:rsid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 Средняя общеобразовательная школа №43 Г.Павлодар</w:t>
      </w:r>
    </w:p>
    <w:p w:rsid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742950" y="1419225"/>
            <wp:positionH relativeFrom="margin">
              <wp:align>left</wp:align>
            </wp:positionH>
            <wp:positionV relativeFrom="margin">
              <wp:align>top</wp:align>
            </wp:positionV>
            <wp:extent cx="1285875" cy="962025"/>
            <wp:effectExtent l="19050" t="0" r="9525" b="0"/>
            <wp:wrapSquare wrapText="bothSides"/>
            <wp:docPr id="1" name="Рисунок 1" descr="D:\ФОТО\мои документы\все фото\все фото\школа\школа 1 класс\P1040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\мои документы\все фото\все фото\школа\школа 1 класс\P10405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1C89">
        <w:rPr>
          <w:rFonts w:ascii="Times New Roman" w:hAnsi="Times New Roman"/>
          <w:sz w:val="24"/>
          <w:szCs w:val="24"/>
        </w:rPr>
        <w:t xml:space="preserve"> 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Метод  мини-проектов, как способ формирования  ключевых компетенций у учащихся начальных классов.</w:t>
      </w:r>
    </w:p>
    <w:p w:rsidR="00111C89" w:rsidRPr="00111C89" w:rsidRDefault="00111C89" w:rsidP="00111C89">
      <w:pPr>
        <w:pStyle w:val="a3"/>
        <w:jc w:val="both"/>
        <w:rPr>
          <w:rStyle w:val="a4"/>
          <w:rFonts w:ascii="Times New Roman" w:eastAsiaTheme="majorEastAsia" w:hAnsi="Times New Roman"/>
          <w:i w:val="0"/>
          <w:sz w:val="24"/>
          <w:szCs w:val="24"/>
        </w:rPr>
      </w:pPr>
      <w:r w:rsidRPr="00111C89">
        <w:rPr>
          <w:rStyle w:val="a4"/>
          <w:rFonts w:ascii="Times New Roman" w:eastAsiaTheme="majorEastAsia" w:hAnsi="Times New Roman"/>
          <w:i w:val="0"/>
          <w:sz w:val="24"/>
          <w:szCs w:val="24"/>
        </w:rPr>
        <w:t>«Педагогика должна ориентироваться не на вчерашний, а на завтрашний день детского развития. Обучение хорошо только тогда, когда оно идет впереди развития».</w:t>
      </w:r>
    </w:p>
    <w:p w:rsidR="00111C89" w:rsidRPr="00111C89" w:rsidRDefault="00111C89" w:rsidP="00111C89">
      <w:pPr>
        <w:pStyle w:val="a3"/>
        <w:jc w:val="both"/>
        <w:rPr>
          <w:rStyle w:val="a4"/>
          <w:rFonts w:ascii="Times New Roman" w:hAnsi="Times New Roman"/>
          <w:iCs w:val="0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111C89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111C89">
        <w:rPr>
          <w:rStyle w:val="a4"/>
          <w:rFonts w:ascii="Times New Roman" w:eastAsiaTheme="majorEastAsia" w:hAnsi="Times New Roman"/>
          <w:sz w:val="24"/>
          <w:szCs w:val="24"/>
        </w:rPr>
        <w:t>Л.С.Выготский</w:t>
      </w:r>
      <w:proofErr w:type="spellEnd"/>
      <w:proofErr w:type="gramStart"/>
      <w:r w:rsidRPr="00111C89">
        <w:rPr>
          <w:rStyle w:val="a4"/>
          <w:rFonts w:ascii="Times New Roman" w:eastAsiaTheme="majorEastAsia" w:hAnsi="Times New Roman"/>
          <w:sz w:val="24"/>
          <w:szCs w:val="24"/>
        </w:rPr>
        <w:t xml:space="preserve"> )</w:t>
      </w:r>
      <w:proofErr w:type="gramEnd"/>
      <w:r w:rsidRPr="00111C89">
        <w:rPr>
          <w:rStyle w:val="a4"/>
          <w:rFonts w:ascii="Times New Roman" w:eastAsiaTheme="majorEastAsia" w:hAnsi="Times New Roman"/>
          <w:sz w:val="24"/>
          <w:szCs w:val="24"/>
        </w:rPr>
        <w:t xml:space="preserve"> 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Тенденции изменения общей ситуации образования, совпадают с общими принципами реформирования в мире. Это: усиление внимания к личности как высшей социальной ценности общества (</w:t>
      </w:r>
      <w:proofErr w:type="spellStart"/>
      <w:r w:rsidRPr="00111C89">
        <w:rPr>
          <w:rFonts w:ascii="Times New Roman" w:hAnsi="Times New Roman"/>
          <w:sz w:val="24"/>
          <w:szCs w:val="24"/>
        </w:rPr>
        <w:t>гуманизация</w:t>
      </w:r>
      <w:proofErr w:type="spellEnd"/>
      <w:r w:rsidRPr="00111C89">
        <w:rPr>
          <w:rFonts w:ascii="Times New Roman" w:hAnsi="Times New Roman"/>
          <w:sz w:val="24"/>
          <w:szCs w:val="24"/>
        </w:rPr>
        <w:t>), создание условий для полного проявления и развития способностей каждого школьника (дифференциация), создание предпосылок для развития активности, инициативы и творчества учащихся и педагогов.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 xml:space="preserve">Процесс обучения сегодня должен давать результат, ориентированный на будущее, определять стратегию всей последующей  жизни ребенка. Образованный человек в современном обществе это не только человек вооруженный знаниями, но умеющий добывать эти знания, для решения стоящих перед ним проблем, умеющий применять эти знания в любой ситуации, умеющий адаптироваться в меняющихся условиях, самостоятельно критически </w:t>
      </w:r>
      <w:r>
        <w:rPr>
          <w:rFonts w:ascii="Times New Roman" w:hAnsi="Times New Roman"/>
          <w:sz w:val="24"/>
          <w:szCs w:val="24"/>
        </w:rPr>
        <w:t xml:space="preserve">мыслить, быть коммуникабельным. </w:t>
      </w:r>
      <w:r w:rsidRPr="00111C89">
        <w:rPr>
          <w:rFonts w:ascii="Times New Roman" w:hAnsi="Times New Roman"/>
          <w:sz w:val="24"/>
          <w:szCs w:val="24"/>
        </w:rPr>
        <w:t>То есть речь идет о формировании у школьника ключевых компетенций. А школа и учитель в первую очередь должны создавать условия для их формирования.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Начальная школа самая  важная и значимая ступень в системе школьного образования, поскольку впервые ведущей деятельностью становится  учебная деятельность. И от того, как будет сформирована эта деятельность, насколько младший школьник овладеет способами учебной деятельности, т.е. научиться учиться, насколько будет привит интерес к процессу познания, зависит успешность обучения в основной и старшей школе и желание и умение совершенствовать своё образование всю жизнь.</w:t>
      </w:r>
    </w:p>
    <w:p w:rsidR="00493D4B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 xml:space="preserve">Очевидно, что даже самые интересные уроки, в которых используется прекрасный иллюстрационный материал, но проводимые по одной и </w:t>
      </w:r>
      <w:proofErr w:type="gramStart"/>
      <w:r w:rsidRPr="00111C89">
        <w:rPr>
          <w:rFonts w:ascii="Times New Roman" w:hAnsi="Times New Roman"/>
          <w:sz w:val="24"/>
          <w:szCs w:val="24"/>
        </w:rPr>
        <w:t>той</w:t>
      </w:r>
      <w:proofErr w:type="gramEnd"/>
      <w:r w:rsidRPr="00111C89">
        <w:rPr>
          <w:rFonts w:ascii="Times New Roman" w:hAnsi="Times New Roman"/>
          <w:sz w:val="24"/>
          <w:szCs w:val="24"/>
        </w:rPr>
        <w:t xml:space="preserve"> же схеме в течение длительного времени, будут эмоционально утомительны.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Сейчас, помимо так называемой традиционной системы обучения, существует несколько альтернативных. Кроме того, активно используются и различные педагогические технологии в рамках личностно-ориентированного обучения, такие как обу</w:t>
      </w:r>
      <w:r>
        <w:rPr>
          <w:rFonts w:ascii="Times New Roman" w:hAnsi="Times New Roman"/>
          <w:sz w:val="24"/>
          <w:szCs w:val="24"/>
        </w:rPr>
        <w:t xml:space="preserve">чение в сотрудничестве, </w:t>
      </w:r>
      <w:proofErr w:type="spellStart"/>
      <w:r>
        <w:rPr>
          <w:rFonts w:ascii="Times New Roman" w:hAnsi="Times New Roman"/>
          <w:sz w:val="24"/>
          <w:szCs w:val="24"/>
        </w:rPr>
        <w:t>разноуро</w:t>
      </w:r>
      <w:r w:rsidRPr="00111C89">
        <w:rPr>
          <w:rFonts w:ascii="Times New Roman" w:hAnsi="Times New Roman"/>
          <w:sz w:val="24"/>
          <w:szCs w:val="24"/>
        </w:rPr>
        <w:t>вневое</w:t>
      </w:r>
      <w:proofErr w:type="spellEnd"/>
      <w:r w:rsidRPr="00111C89">
        <w:rPr>
          <w:rFonts w:ascii="Times New Roman" w:hAnsi="Times New Roman"/>
          <w:sz w:val="24"/>
          <w:szCs w:val="24"/>
        </w:rPr>
        <w:t xml:space="preserve"> обучение, «</w:t>
      </w:r>
      <w:proofErr w:type="spellStart"/>
      <w:r w:rsidRPr="00111C89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111C89">
        <w:rPr>
          <w:rFonts w:ascii="Times New Roman" w:hAnsi="Times New Roman"/>
          <w:sz w:val="24"/>
          <w:szCs w:val="24"/>
        </w:rPr>
        <w:t xml:space="preserve"> ученика», индивидуальный и дифференцированный подход к обучению и, конечно, проектная деятельность. Эта педагогическая технология  эффективно используется в начальной школе, при этом, не заменяя традиционную систему, а органично дополняя, расширяя ее.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 xml:space="preserve">  Проектная деятельность создает на уроке стихии заинтересованности, поиска, творчества, а также стихию доброжелательности, в которой учитель с  учениками выступает в роли партнеров, единомышленников, соавторов.  В данном случае главная задача педагога не «донести», «преподнести», «объяснить» и «показать», а организовать совместную работу, совместный поиск. Проектный метод может с успехом использоваться как фрагмент  урока, так и урок, полностью посвященный реализации проекта. Причем, использование этого метода нацелено в большей степени на всестороннее многоплановое развитие личности ребенка, что обеспечивает развитие познавательного интереса и проявлению творческих способностей детей.</w:t>
      </w:r>
    </w:p>
    <w:p w:rsidR="001A764E" w:rsidRDefault="00111C89" w:rsidP="00A42ECF">
      <w:pPr>
        <w:pStyle w:val="a3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111C89">
        <w:rPr>
          <w:rFonts w:ascii="Times New Roman" w:eastAsia="Calibri" w:hAnsi="Times New Roman"/>
          <w:sz w:val="24"/>
          <w:szCs w:val="24"/>
        </w:rPr>
        <w:t>Можно использовать метод проектов на одном-двух уроках - мини-проекты для решения какой-то небольшой проблемы.</w:t>
      </w:r>
      <w:r w:rsidRPr="00111C89">
        <w:rPr>
          <w:rFonts w:ascii="Times New Roman" w:eastAsia="Calibri" w:hAnsi="Times New Roman"/>
          <w:b/>
          <w:sz w:val="24"/>
          <w:szCs w:val="24"/>
        </w:rPr>
        <w:t xml:space="preserve">  </w:t>
      </w:r>
      <w:r w:rsidRPr="00111C89">
        <w:rPr>
          <w:rFonts w:ascii="Times New Roman" w:eastAsia="Calibri" w:hAnsi="Times New Roman"/>
          <w:sz w:val="24"/>
          <w:szCs w:val="24"/>
        </w:rPr>
        <w:t>Но суть</w:t>
      </w:r>
      <w:r w:rsidRPr="00111C8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11C89">
        <w:rPr>
          <w:rFonts w:ascii="Times New Roman" w:eastAsia="Calibri" w:hAnsi="Times New Roman"/>
          <w:sz w:val="24"/>
          <w:szCs w:val="24"/>
        </w:rPr>
        <w:t xml:space="preserve">самого метода, его идея должна оставаться неизменной - самостоятельная поисковая, исследовательская, проблемная, творческая деятельность учащихся, совместная или индивидуальная. Существует заблуждение о </w:t>
      </w:r>
      <w:r w:rsidRPr="00111C89">
        <w:rPr>
          <w:rFonts w:ascii="Times New Roman" w:eastAsia="Calibri" w:hAnsi="Times New Roman"/>
          <w:sz w:val="24"/>
          <w:szCs w:val="24"/>
        </w:rPr>
        <w:lastRenderedPageBreak/>
        <w:t xml:space="preserve">невозможности или неэффективности использования метода проектов в начальной школе. Младший школьный возраст является начальным этапом вхождения в проектную деятельность. Осуществление проектной деятельности в младших классах проблематично, но возможно. </w:t>
      </w:r>
      <w:r w:rsidR="001A764E">
        <w:rPr>
          <w:rFonts w:ascii="Times New Roman" w:eastAsia="Calibri" w:hAnsi="Times New Roman"/>
          <w:sz w:val="24"/>
          <w:szCs w:val="24"/>
        </w:rPr>
        <w:t xml:space="preserve"> Уже в 1 классе на уроке познания мира учащиеся с большим интересом работают над мини-проектом «Помогите птицам!», мини-проектом «В гости к Витаминам», на уроке русской грамоты над мини-проектом «Изучаю Алфавит»</w:t>
      </w:r>
      <w:r w:rsidR="00A42ECF">
        <w:rPr>
          <w:rFonts w:ascii="Times New Roman" w:eastAsia="Calibri" w:hAnsi="Times New Roman"/>
          <w:sz w:val="24"/>
          <w:szCs w:val="24"/>
        </w:rPr>
        <w:t>,</w:t>
      </w:r>
      <w:r w:rsidR="001A764E">
        <w:rPr>
          <w:rFonts w:ascii="Times New Roman" w:eastAsia="Calibri" w:hAnsi="Times New Roman"/>
          <w:sz w:val="24"/>
          <w:szCs w:val="24"/>
        </w:rPr>
        <w:t xml:space="preserve"> «</w:t>
      </w:r>
      <w:r w:rsidR="00A42ECF">
        <w:rPr>
          <w:rFonts w:ascii="Times New Roman" w:eastAsia="Calibri" w:hAnsi="Times New Roman"/>
          <w:sz w:val="24"/>
          <w:szCs w:val="24"/>
        </w:rPr>
        <w:t xml:space="preserve">В гости к 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1A764E">
        <w:rPr>
          <w:rFonts w:ascii="Times New Roman" w:eastAsia="Calibri" w:hAnsi="Times New Roman"/>
          <w:sz w:val="24"/>
          <w:szCs w:val="24"/>
        </w:rPr>
        <w:t>Морозко</w:t>
      </w:r>
      <w:proofErr w:type="spellEnd"/>
      <w:r w:rsidR="001A764E">
        <w:rPr>
          <w:rFonts w:ascii="Times New Roman" w:eastAsia="Calibri" w:hAnsi="Times New Roman"/>
          <w:sz w:val="24"/>
          <w:szCs w:val="24"/>
        </w:rPr>
        <w:t>»</w:t>
      </w:r>
      <w:r w:rsidR="00A42ECF">
        <w:rPr>
          <w:rFonts w:ascii="Times New Roman" w:eastAsia="Calibri" w:hAnsi="Times New Roman"/>
          <w:sz w:val="24"/>
          <w:szCs w:val="24"/>
        </w:rPr>
        <w:t>.</w:t>
      </w:r>
    </w:p>
    <w:p w:rsidR="00111C89" w:rsidRPr="00111C89" w:rsidRDefault="00111C89" w:rsidP="00111C89">
      <w:pPr>
        <w:pStyle w:val="a3"/>
        <w:jc w:val="both"/>
        <w:rPr>
          <w:rFonts w:ascii="Times New Roman" w:eastAsia="Calibri" w:hAnsi="Times New Roman"/>
          <w:sz w:val="24"/>
          <w:szCs w:val="24"/>
        </w:rPr>
      </w:pPr>
      <w:r w:rsidRPr="00111C89">
        <w:rPr>
          <w:rFonts w:ascii="Times New Roman" w:eastAsia="Calibri" w:hAnsi="Times New Roman"/>
          <w:sz w:val="24"/>
          <w:szCs w:val="24"/>
        </w:rPr>
        <w:t xml:space="preserve">Речь не будет идти о полноценных проектах, выполненных учащимися самостоятельно. Это будут лишь элементы проектной деятельности в ее классическом понимании. На сегодняшний день нельзя уверенно сказать, что технология </w:t>
      </w:r>
      <w:proofErr w:type="gramStart"/>
      <w:r w:rsidRPr="00111C89">
        <w:rPr>
          <w:rFonts w:ascii="Times New Roman" w:eastAsia="Calibri" w:hAnsi="Times New Roman"/>
          <w:sz w:val="24"/>
          <w:szCs w:val="24"/>
        </w:rPr>
        <w:t>обучения по методу</w:t>
      </w:r>
      <w:proofErr w:type="gramEnd"/>
      <w:r w:rsidRPr="00111C89">
        <w:rPr>
          <w:rFonts w:ascii="Times New Roman" w:eastAsia="Calibri" w:hAnsi="Times New Roman"/>
          <w:sz w:val="24"/>
          <w:szCs w:val="24"/>
        </w:rPr>
        <w:t xml:space="preserve"> проектов в начальной школе полностью разработана и апробирована. Но, тем не менее, такой опыт имеется.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111C89">
        <w:rPr>
          <w:rFonts w:ascii="Times New Roman" w:eastAsia="Calibri" w:hAnsi="Times New Roman"/>
          <w:sz w:val="24"/>
          <w:szCs w:val="24"/>
        </w:rPr>
        <w:t>Главными целями введения этого метод</w:t>
      </w:r>
      <w:r>
        <w:rPr>
          <w:rFonts w:ascii="Times New Roman" w:eastAsia="Calibri" w:hAnsi="Times New Roman"/>
          <w:sz w:val="24"/>
          <w:szCs w:val="24"/>
        </w:rPr>
        <w:t>а в начальную школу являются</w:t>
      </w:r>
      <w:r w:rsidRPr="00111C89">
        <w:rPr>
          <w:rFonts w:ascii="Times New Roman" w:eastAsia="Calibri" w:hAnsi="Times New Roman"/>
          <w:sz w:val="24"/>
          <w:szCs w:val="24"/>
        </w:rPr>
        <w:t>:</w:t>
      </w:r>
    </w:p>
    <w:p w:rsidR="00111C89" w:rsidRPr="00111C89" w:rsidRDefault="00111C89" w:rsidP="00111C89">
      <w:pPr>
        <w:pStyle w:val="a3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р</w:t>
      </w:r>
      <w:r w:rsidRPr="00111C89">
        <w:rPr>
          <w:rFonts w:ascii="Times New Roman" w:eastAsia="Calibri" w:hAnsi="Times New Roman"/>
          <w:sz w:val="24"/>
          <w:szCs w:val="24"/>
        </w:rPr>
        <w:t xml:space="preserve">азвитие интереса </w:t>
      </w:r>
      <w:r>
        <w:rPr>
          <w:rFonts w:ascii="Times New Roman" w:eastAsia="Calibri" w:hAnsi="Times New Roman"/>
          <w:sz w:val="24"/>
          <w:szCs w:val="24"/>
        </w:rPr>
        <w:t>к предмету, п</w:t>
      </w:r>
      <w:r w:rsidRPr="00111C89">
        <w:rPr>
          <w:rFonts w:ascii="Times New Roman" w:eastAsia="Calibri" w:hAnsi="Times New Roman"/>
          <w:sz w:val="24"/>
          <w:szCs w:val="24"/>
        </w:rPr>
        <w:t>риобре</w:t>
      </w:r>
      <w:r>
        <w:rPr>
          <w:rFonts w:ascii="Times New Roman" w:eastAsia="Calibri" w:hAnsi="Times New Roman"/>
          <w:sz w:val="24"/>
          <w:szCs w:val="24"/>
        </w:rPr>
        <w:t>тение исследовательского  опыта, р</w:t>
      </w:r>
      <w:r w:rsidRPr="00111C89">
        <w:rPr>
          <w:rFonts w:ascii="Times New Roman" w:eastAsia="Calibri" w:hAnsi="Times New Roman"/>
          <w:sz w:val="24"/>
          <w:szCs w:val="24"/>
        </w:rPr>
        <w:t>азвитие умения творчески оформлять и доносит</w:t>
      </w:r>
      <w:r>
        <w:rPr>
          <w:rFonts w:ascii="Times New Roman" w:eastAsia="Calibri" w:hAnsi="Times New Roman"/>
          <w:sz w:val="24"/>
          <w:szCs w:val="24"/>
        </w:rPr>
        <w:t>ь до заинтересованной аудитории, р</w:t>
      </w:r>
      <w:r w:rsidRPr="00111C89">
        <w:rPr>
          <w:rFonts w:ascii="Times New Roman" w:eastAsia="Calibri" w:hAnsi="Times New Roman"/>
          <w:sz w:val="24"/>
          <w:szCs w:val="24"/>
        </w:rPr>
        <w:t>азвитие умения работать самостоятельно, в парах, в группах и т.д.;</w:t>
      </w:r>
      <w:r>
        <w:rPr>
          <w:rFonts w:ascii="Times New Roman" w:eastAsia="Calibri" w:hAnsi="Times New Roman"/>
          <w:sz w:val="24"/>
          <w:szCs w:val="24"/>
        </w:rPr>
        <w:t xml:space="preserve"> п</w:t>
      </w:r>
      <w:r w:rsidRPr="00111C89">
        <w:rPr>
          <w:rFonts w:ascii="Times New Roman" w:eastAsia="Calibri" w:hAnsi="Times New Roman"/>
          <w:sz w:val="24"/>
          <w:szCs w:val="24"/>
        </w:rPr>
        <w:t>олучени</w:t>
      </w:r>
      <w:r>
        <w:rPr>
          <w:rFonts w:ascii="Times New Roman" w:eastAsia="Calibri" w:hAnsi="Times New Roman"/>
          <w:sz w:val="24"/>
          <w:szCs w:val="24"/>
        </w:rPr>
        <w:t>е дополнительных знаний по теме, р</w:t>
      </w:r>
      <w:r w:rsidRPr="00111C89">
        <w:rPr>
          <w:rFonts w:ascii="Times New Roman" w:eastAsia="Calibri" w:hAnsi="Times New Roman"/>
          <w:sz w:val="24"/>
          <w:szCs w:val="24"/>
        </w:rPr>
        <w:t>азвитие навыков монологической речи (по заданным образцам).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111C89">
        <w:rPr>
          <w:rFonts w:ascii="Times New Roman" w:eastAsia="Calibri" w:hAnsi="Times New Roman"/>
          <w:sz w:val="24"/>
          <w:szCs w:val="24"/>
        </w:rPr>
        <w:t>Метод проектов имеет следующие характеристики: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r w:rsidRPr="00111C89">
        <w:rPr>
          <w:rFonts w:ascii="Times New Roman" w:eastAsia="Calibri" w:hAnsi="Times New Roman"/>
          <w:sz w:val="24"/>
          <w:szCs w:val="24"/>
        </w:rPr>
        <w:t>личностно ориентированная направленность;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111C89">
        <w:rPr>
          <w:rFonts w:ascii="Times New Roman" w:eastAsia="Calibri" w:hAnsi="Times New Roman"/>
          <w:sz w:val="24"/>
          <w:szCs w:val="24"/>
        </w:rPr>
        <w:t>деятельностный</w:t>
      </w:r>
      <w:proofErr w:type="spellEnd"/>
      <w:r w:rsidRPr="00111C89">
        <w:rPr>
          <w:rFonts w:ascii="Times New Roman" w:eastAsia="Calibri" w:hAnsi="Times New Roman"/>
          <w:sz w:val="24"/>
          <w:szCs w:val="24"/>
        </w:rPr>
        <w:t xml:space="preserve"> метод обучения;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r w:rsidRPr="00111C89">
        <w:rPr>
          <w:rFonts w:ascii="Times New Roman" w:eastAsia="Calibri" w:hAnsi="Times New Roman"/>
          <w:sz w:val="24"/>
          <w:szCs w:val="24"/>
        </w:rPr>
        <w:t>обучение взаимодействию в группе;</w:t>
      </w:r>
    </w:p>
    <w:p w:rsidR="00111C89" w:rsidRPr="00111C89" w:rsidRDefault="00111C89" w:rsidP="00111C89">
      <w:pPr>
        <w:pStyle w:val="a3"/>
        <w:jc w:val="both"/>
        <w:rPr>
          <w:rFonts w:ascii="Times New Roman" w:eastAsia="Calibri" w:hAnsi="Times New Roman"/>
          <w:sz w:val="24"/>
          <w:szCs w:val="24"/>
        </w:rPr>
      </w:pPr>
      <w:r w:rsidRPr="00111C89">
        <w:rPr>
          <w:rFonts w:ascii="Times New Roman" w:eastAsia="Calibri" w:hAnsi="Times New Roman"/>
          <w:sz w:val="24"/>
          <w:szCs w:val="24"/>
        </w:rPr>
        <w:t>построение на принципах проблемного обучения;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111C89">
        <w:rPr>
          <w:rFonts w:ascii="Times New Roman" w:eastAsia="Calibri" w:hAnsi="Times New Roman"/>
          <w:sz w:val="24"/>
          <w:szCs w:val="24"/>
        </w:rPr>
        <w:t>здоровьесбережение</w:t>
      </w:r>
      <w:proofErr w:type="spellEnd"/>
      <w:r w:rsidRPr="00111C89">
        <w:rPr>
          <w:rFonts w:ascii="Times New Roman" w:eastAsia="Calibri" w:hAnsi="Times New Roman"/>
          <w:sz w:val="24"/>
          <w:szCs w:val="24"/>
        </w:rPr>
        <w:t>;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r w:rsidRPr="00111C89">
        <w:rPr>
          <w:rFonts w:ascii="Times New Roman" w:eastAsia="Calibri" w:hAnsi="Times New Roman"/>
          <w:sz w:val="24"/>
          <w:szCs w:val="24"/>
        </w:rPr>
        <w:t xml:space="preserve">развитие  умения </w:t>
      </w:r>
      <w:proofErr w:type="spellStart"/>
      <w:r w:rsidRPr="00111C89">
        <w:rPr>
          <w:rFonts w:ascii="Times New Roman" w:eastAsia="Calibri" w:hAnsi="Times New Roman"/>
          <w:sz w:val="24"/>
          <w:szCs w:val="24"/>
        </w:rPr>
        <w:t>самовыражаться</w:t>
      </w:r>
      <w:proofErr w:type="spellEnd"/>
      <w:r w:rsidRPr="00111C89">
        <w:rPr>
          <w:rFonts w:ascii="Times New Roman" w:eastAsia="Calibri" w:hAnsi="Times New Roman"/>
          <w:sz w:val="24"/>
          <w:szCs w:val="24"/>
        </w:rPr>
        <w:t xml:space="preserve"> (рефлексия);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r w:rsidRPr="00111C89">
        <w:rPr>
          <w:rFonts w:ascii="Times New Roman" w:eastAsia="Calibri" w:hAnsi="Times New Roman"/>
          <w:sz w:val="24"/>
          <w:szCs w:val="24"/>
        </w:rPr>
        <w:t>формирование навыков самостоятельной деятельности;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r w:rsidRPr="00111C89">
        <w:rPr>
          <w:rFonts w:ascii="Times New Roman" w:eastAsia="Calibri" w:hAnsi="Times New Roman"/>
          <w:sz w:val="24"/>
          <w:szCs w:val="24"/>
        </w:rPr>
        <w:t>реализует принцип связи обучения с жизнью</w:t>
      </w:r>
      <w:r w:rsidR="001A764E">
        <w:rPr>
          <w:rFonts w:ascii="Times New Roman" w:eastAsia="Calibri" w:hAnsi="Times New Roman"/>
          <w:sz w:val="24"/>
          <w:szCs w:val="24"/>
        </w:rPr>
        <w:t>, в</w:t>
      </w:r>
      <w:r w:rsidRPr="00111C89">
        <w:rPr>
          <w:rFonts w:ascii="Times New Roman" w:eastAsia="Calibri" w:hAnsi="Times New Roman"/>
          <w:sz w:val="24"/>
          <w:szCs w:val="24"/>
        </w:rPr>
        <w:t>оспитание целеустремленности, толерантности, индивидуализма, коллективизма, ответственности, инициативности, творческого отношения к делу.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Структура урока-проекта подчиняется этапам выполнения проекта, но в более сжатые временные рамки и состоит из этапов: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1.Организационный момент (тема проекта, цель)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2.Планирование работы, выдвижение гипотезы, формулирование задач.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3.Работа с информацией, подведение итогов сбора необходимой информации по поставленной проблеме.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4.Физкультминутка.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5.Практическая работа по созданию продукта проекта и его публичному представлению.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6.Презентация готового продукта проектной деятельности.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7.Рефлексия.</w:t>
      </w:r>
    </w:p>
    <w:p w:rsidR="00111C89" w:rsidRPr="00111C89" w:rsidRDefault="001A764E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8.Домашнее задание (обычно творческого характера)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 xml:space="preserve">При организации мини-проекта на уроке следует использовать групповую форму работы. </w:t>
      </w:r>
      <w:r w:rsidRPr="00111C89">
        <w:rPr>
          <w:rFonts w:ascii="Times New Roman" w:hAnsi="Times New Roman"/>
          <w:bCs/>
          <w:sz w:val="24"/>
          <w:szCs w:val="24"/>
        </w:rPr>
        <w:t>Цель групповой работы</w:t>
      </w:r>
      <w:r w:rsidRPr="00111C89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111C89">
        <w:rPr>
          <w:rFonts w:ascii="Times New Roman" w:hAnsi="Times New Roman"/>
          <w:sz w:val="24"/>
          <w:szCs w:val="24"/>
        </w:rPr>
        <w:t>активное включение каждого ученика в процесс усвоения учебного материала.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 xml:space="preserve">Задачи групповой работы: </w:t>
      </w:r>
      <w:r w:rsidR="001A764E">
        <w:rPr>
          <w:rFonts w:ascii="Times New Roman" w:hAnsi="Times New Roman"/>
          <w:sz w:val="24"/>
          <w:szCs w:val="24"/>
        </w:rPr>
        <w:t>а</w:t>
      </w:r>
      <w:r w:rsidRPr="00111C89">
        <w:rPr>
          <w:rFonts w:ascii="Times New Roman" w:hAnsi="Times New Roman"/>
          <w:sz w:val="24"/>
          <w:szCs w:val="24"/>
        </w:rPr>
        <w:t>ктивиза</w:t>
      </w:r>
      <w:r w:rsidR="001A764E">
        <w:rPr>
          <w:rFonts w:ascii="Times New Roman" w:hAnsi="Times New Roman"/>
          <w:sz w:val="24"/>
          <w:szCs w:val="24"/>
        </w:rPr>
        <w:t>ция познавательной деятельности;</w:t>
      </w:r>
    </w:p>
    <w:p w:rsidR="00111C89" w:rsidRPr="00111C89" w:rsidRDefault="001A764E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111C89" w:rsidRPr="00111C89">
        <w:rPr>
          <w:rFonts w:ascii="Times New Roman" w:hAnsi="Times New Roman"/>
          <w:sz w:val="24"/>
          <w:szCs w:val="24"/>
        </w:rPr>
        <w:t>азвитие навыков самостоятельной учебной деятельности: определение ведущих и промежуточных задач, выбор оптимального пути, умение предусматривать последствия своего в</w:t>
      </w:r>
      <w:r>
        <w:rPr>
          <w:rFonts w:ascii="Times New Roman" w:hAnsi="Times New Roman"/>
          <w:sz w:val="24"/>
          <w:szCs w:val="24"/>
        </w:rPr>
        <w:t>ыбора, объективно оценивать его;</w:t>
      </w:r>
    </w:p>
    <w:p w:rsidR="00111C89" w:rsidRPr="00111C89" w:rsidRDefault="001A764E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111C89" w:rsidRPr="00111C89">
        <w:rPr>
          <w:rFonts w:ascii="Times New Roman" w:hAnsi="Times New Roman"/>
          <w:sz w:val="24"/>
          <w:szCs w:val="24"/>
        </w:rPr>
        <w:t>азвитие умений успешного общения (умение слушать и слышать друг друга, выстраивать диалог, задавать вопросы на понимание и т</w:t>
      </w:r>
      <w:r>
        <w:rPr>
          <w:rFonts w:ascii="Times New Roman" w:hAnsi="Times New Roman"/>
          <w:sz w:val="24"/>
          <w:szCs w:val="24"/>
        </w:rPr>
        <w:t>.д.);</w:t>
      </w:r>
    </w:p>
    <w:p w:rsidR="00111C89" w:rsidRPr="00111C89" w:rsidRDefault="001A764E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11C89" w:rsidRPr="00111C89">
        <w:rPr>
          <w:rFonts w:ascii="Times New Roman" w:hAnsi="Times New Roman"/>
          <w:sz w:val="24"/>
          <w:szCs w:val="24"/>
        </w:rPr>
        <w:t>овершенствование м</w:t>
      </w:r>
      <w:r>
        <w:rPr>
          <w:rFonts w:ascii="Times New Roman" w:hAnsi="Times New Roman"/>
          <w:sz w:val="24"/>
          <w:szCs w:val="24"/>
        </w:rPr>
        <w:t>ежличностных отношений в классе.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Учитель, работающий  с малыми группами, может: контролировать, организовывать, оценивать работу учеников, участвовать в работе группы, предлагать участникам разные варианты решений, выступать в роли наставника, исследователя или источника информации.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Условия, необходимые для успешной организации мини-проекта: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Четкое соблюдение времени;</w:t>
      </w:r>
      <w:r w:rsidR="001A764E">
        <w:rPr>
          <w:rFonts w:ascii="Times New Roman" w:hAnsi="Times New Roman"/>
          <w:sz w:val="24"/>
          <w:szCs w:val="24"/>
        </w:rPr>
        <w:t xml:space="preserve"> г</w:t>
      </w:r>
      <w:r w:rsidRPr="00111C89">
        <w:rPr>
          <w:rFonts w:ascii="Times New Roman" w:hAnsi="Times New Roman"/>
          <w:sz w:val="24"/>
          <w:szCs w:val="24"/>
        </w:rPr>
        <w:t>рупповая форма работы;</w:t>
      </w:r>
      <w:r w:rsidR="001A764E">
        <w:rPr>
          <w:rFonts w:ascii="Times New Roman" w:hAnsi="Times New Roman"/>
          <w:sz w:val="24"/>
          <w:szCs w:val="24"/>
        </w:rPr>
        <w:t xml:space="preserve"> д</w:t>
      </w:r>
      <w:r w:rsidRPr="00111C89">
        <w:rPr>
          <w:rFonts w:ascii="Times New Roman" w:hAnsi="Times New Roman"/>
          <w:sz w:val="24"/>
          <w:szCs w:val="24"/>
        </w:rPr>
        <w:t>остаточно накопленный объем оперативной информации учащихся по проблеме проектирования;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>Грамотная постановка проблемы соответствующая условиям проектной деятельности.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lastRenderedPageBreak/>
        <w:t xml:space="preserve">В ходе работы над мини-проектом младший школьник не всегда может обойтись без помощи учителя. Но помощь эта должна быть так </w:t>
      </w:r>
      <w:proofErr w:type="gramStart"/>
      <w:r w:rsidRPr="00111C89">
        <w:rPr>
          <w:rFonts w:ascii="Times New Roman" w:hAnsi="Times New Roman"/>
          <w:sz w:val="24"/>
          <w:szCs w:val="24"/>
        </w:rPr>
        <w:t>умело</w:t>
      </w:r>
      <w:proofErr w:type="gramEnd"/>
      <w:r w:rsidRPr="00111C89">
        <w:rPr>
          <w:rFonts w:ascii="Times New Roman" w:hAnsi="Times New Roman"/>
          <w:sz w:val="24"/>
          <w:szCs w:val="24"/>
        </w:rPr>
        <w:t xml:space="preserve"> организована со стороны педагога, что ребёнок должен чувствовать, что проект – это его работа, его создание, его изобретение, реализация его собственных идей и замыслов.</w:t>
      </w:r>
    </w:p>
    <w:p w:rsidR="00111C89" w:rsidRPr="00111C89" w:rsidRDefault="00111C89" w:rsidP="00111C89">
      <w:pPr>
        <w:pStyle w:val="a3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11C89">
        <w:rPr>
          <w:rFonts w:ascii="Times New Roman" w:hAnsi="Times New Roman"/>
          <w:bCs/>
          <w:iCs/>
          <w:color w:val="000000"/>
          <w:sz w:val="24"/>
          <w:szCs w:val="24"/>
        </w:rPr>
        <w:t xml:space="preserve">«В школе, в которой работают по методу проектов, первое слово - за ребенком, последнее - за учителем». 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111C89">
        <w:rPr>
          <w:rFonts w:ascii="Times New Roman" w:eastAsia="Calibri" w:hAnsi="Times New Roman"/>
          <w:sz w:val="24"/>
          <w:szCs w:val="24"/>
        </w:rPr>
        <w:t>В результате работы над проектом каждый ребенок получает возможность личностного роста и развития, что актуально для каждого педагога и образования в целом.</w:t>
      </w:r>
      <w:r w:rsidR="001A764E">
        <w:rPr>
          <w:rFonts w:ascii="Times New Roman" w:eastAsia="Calibri" w:hAnsi="Times New Roman"/>
          <w:sz w:val="24"/>
          <w:szCs w:val="24"/>
        </w:rPr>
        <w:t xml:space="preserve"> </w:t>
      </w:r>
      <w:r w:rsidRPr="00111C89">
        <w:rPr>
          <w:rFonts w:ascii="Times New Roman" w:eastAsia="Calibri" w:hAnsi="Times New Roman"/>
          <w:sz w:val="24"/>
          <w:szCs w:val="24"/>
        </w:rPr>
        <w:t xml:space="preserve">Проектная деятельность помогает увидеть не только внешний, но и внутренний результат – бесценное достояние учащегося. Ребенок делает </w:t>
      </w:r>
      <w:proofErr w:type="gramStart"/>
      <w:r w:rsidRPr="00111C89">
        <w:rPr>
          <w:rFonts w:ascii="Times New Roman" w:eastAsia="Calibri" w:hAnsi="Times New Roman"/>
          <w:sz w:val="24"/>
          <w:szCs w:val="24"/>
        </w:rPr>
        <w:t>открытие</w:t>
      </w:r>
      <w:proofErr w:type="gramEnd"/>
      <w:r w:rsidRPr="00111C89">
        <w:rPr>
          <w:rFonts w:ascii="Times New Roman" w:eastAsia="Calibri" w:hAnsi="Times New Roman"/>
          <w:sz w:val="24"/>
          <w:szCs w:val="24"/>
        </w:rPr>
        <w:t xml:space="preserve"> прежде всего для себя, и утверждать, что оно должно быть значимо для всех, ошибочно.</w:t>
      </w:r>
    </w:p>
    <w:p w:rsidR="00111C89" w:rsidRPr="00111C89" w:rsidRDefault="00111C89" w:rsidP="001A76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11C89">
        <w:rPr>
          <w:rFonts w:ascii="Times New Roman" w:hAnsi="Times New Roman"/>
          <w:sz w:val="24"/>
          <w:szCs w:val="24"/>
        </w:rPr>
        <w:t xml:space="preserve">В чем мы преимущества метода проектов? Он дает возможность организовать учебную деятельность, соблюдая разумный баланс между теорией и практикой; успешно интегрируется в образовательный процесс; обеспечивает не только интеллектуальное, но и нравственное развитие детей, их самостоятельность, активность; позволяет приобретать  опыт социального взаимодействия, сплачивает детей, развивает </w:t>
      </w:r>
      <w:proofErr w:type="spellStart"/>
      <w:r w:rsidRPr="00111C89">
        <w:rPr>
          <w:rFonts w:ascii="Times New Roman" w:hAnsi="Times New Roman"/>
          <w:sz w:val="24"/>
          <w:szCs w:val="24"/>
        </w:rPr>
        <w:t>коммуникативность</w:t>
      </w:r>
      <w:proofErr w:type="spellEnd"/>
      <w:r w:rsidRPr="00111C89">
        <w:rPr>
          <w:rFonts w:ascii="Times New Roman" w:hAnsi="Times New Roman"/>
          <w:sz w:val="24"/>
          <w:szCs w:val="24"/>
        </w:rPr>
        <w:t>.</w:t>
      </w:r>
    </w:p>
    <w:p w:rsidR="00111C89" w:rsidRDefault="00111C89" w:rsidP="00111C89">
      <w:pPr>
        <w:jc w:val="both"/>
      </w:pPr>
    </w:p>
    <w:sectPr w:rsidR="00111C89" w:rsidSect="00111C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4113"/>
    <w:multiLevelType w:val="hybridMultilevel"/>
    <w:tmpl w:val="62A81DEA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C89"/>
    <w:rsid w:val="00111C89"/>
    <w:rsid w:val="001A764E"/>
    <w:rsid w:val="00493D4B"/>
    <w:rsid w:val="00A4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89"/>
  </w:style>
  <w:style w:type="paragraph" w:styleId="1">
    <w:name w:val="heading 1"/>
    <w:basedOn w:val="a"/>
    <w:next w:val="a"/>
    <w:link w:val="10"/>
    <w:uiPriority w:val="9"/>
    <w:qFormat/>
    <w:rsid w:val="00111C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C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111C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basedOn w:val="a0"/>
    <w:uiPriority w:val="20"/>
    <w:qFormat/>
    <w:rsid w:val="00111C8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11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C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Домовой</dc:creator>
  <cp:keywords/>
  <dc:description/>
  <cp:lastModifiedBy>Домовой</cp:lastModifiedBy>
  <cp:revision>2</cp:revision>
  <dcterms:created xsi:type="dcterms:W3CDTF">2012-11-07T09:25:00Z</dcterms:created>
  <dcterms:modified xsi:type="dcterms:W3CDTF">2012-11-07T09:48:00Z</dcterms:modified>
</cp:coreProperties>
</file>