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BC" w:rsidRDefault="004664BC" w:rsidP="004664BC">
      <w:pPr>
        <w:ind w:left="36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Итоги ЕНТ – 2013 </w:t>
      </w:r>
      <w:r w:rsidRPr="00073412">
        <w:rPr>
          <w:b/>
          <w:sz w:val="28"/>
          <w:szCs w:val="28"/>
        </w:rPr>
        <w:t xml:space="preserve"> СОСШПА № 7 </w:t>
      </w:r>
    </w:p>
    <w:bookmarkEnd w:id="0"/>
    <w:p w:rsidR="004664BC" w:rsidRPr="007E7D87" w:rsidRDefault="004664BC" w:rsidP="004664BC">
      <w:pPr>
        <w:ind w:left="360"/>
        <w:jc w:val="center"/>
        <w:rPr>
          <w:b/>
          <w:lang w:val="kk-KZ"/>
        </w:rPr>
      </w:pPr>
    </w:p>
    <w:p w:rsidR="004664BC" w:rsidRPr="001F0E0D" w:rsidRDefault="004664BC" w:rsidP="004664BC">
      <w:pPr>
        <w:ind w:firstLine="540"/>
        <w:jc w:val="both"/>
        <w:rPr>
          <w:sz w:val="28"/>
          <w:szCs w:val="28"/>
        </w:rPr>
      </w:pPr>
      <w:r w:rsidRPr="001F0E0D">
        <w:rPr>
          <w:sz w:val="28"/>
          <w:szCs w:val="28"/>
        </w:rPr>
        <w:t>Государственная аттестация выпускников 11 классов проводилась в установленные сроки и в соответствии с нормативно-правовыми документами. В государственной аттестации 5 июня 2013 года в формате ЕНТ участвовали  27 учащихся из 32, что составило 84,4% от общего количества уч</w:t>
      </w:r>
      <w:r w:rsidRPr="001F0E0D">
        <w:rPr>
          <w:sz w:val="28"/>
          <w:szCs w:val="28"/>
        </w:rPr>
        <w:t>а</w:t>
      </w:r>
      <w:r w:rsidRPr="001F0E0D">
        <w:rPr>
          <w:sz w:val="28"/>
          <w:szCs w:val="28"/>
        </w:rPr>
        <w:t>щихся.</w:t>
      </w:r>
      <w:r w:rsidRPr="001F0E0D">
        <w:rPr>
          <w:color w:val="000000"/>
          <w:sz w:val="28"/>
          <w:szCs w:val="28"/>
        </w:rPr>
        <w:t xml:space="preserve"> </w:t>
      </w:r>
    </w:p>
    <w:p w:rsidR="004664BC" w:rsidRPr="001F0E0D" w:rsidRDefault="004664BC" w:rsidP="004664BC">
      <w:pPr>
        <w:ind w:firstLine="708"/>
        <w:jc w:val="both"/>
        <w:rPr>
          <w:sz w:val="28"/>
          <w:szCs w:val="28"/>
        </w:rPr>
      </w:pPr>
      <w:r w:rsidRPr="001F0E0D">
        <w:rPr>
          <w:sz w:val="28"/>
          <w:szCs w:val="28"/>
        </w:rPr>
        <w:t xml:space="preserve">Результат ЕНТ СОСШПА № 7 составил </w:t>
      </w:r>
      <w:r w:rsidRPr="001F0E0D">
        <w:rPr>
          <w:b/>
          <w:color w:val="FF0000"/>
          <w:sz w:val="28"/>
          <w:szCs w:val="28"/>
        </w:rPr>
        <w:t>96,48 балла  -</w:t>
      </w:r>
      <w:r w:rsidRPr="001F0E0D">
        <w:rPr>
          <w:rFonts w:eastAsia="+mn-ea"/>
          <w:b/>
          <w:bCs/>
          <w:color w:val="FF0000"/>
          <w:sz w:val="28"/>
          <w:szCs w:val="28"/>
        </w:rPr>
        <w:t xml:space="preserve"> </w:t>
      </w:r>
      <w:r w:rsidRPr="001F0E0D">
        <w:rPr>
          <w:b/>
          <w:bCs/>
          <w:color w:val="FF0000"/>
          <w:sz w:val="28"/>
          <w:szCs w:val="28"/>
        </w:rPr>
        <w:t>1 место</w:t>
      </w:r>
      <w:r w:rsidRPr="001F0E0D">
        <w:rPr>
          <w:bCs/>
          <w:color w:val="FF0000"/>
          <w:sz w:val="28"/>
          <w:szCs w:val="28"/>
        </w:rPr>
        <w:t xml:space="preserve"> </w:t>
      </w:r>
      <w:r w:rsidRPr="001F0E0D">
        <w:rPr>
          <w:sz w:val="28"/>
          <w:szCs w:val="28"/>
        </w:rPr>
        <w:t>в рейтинге городских школ. Средний балл школы выше городского на  15,1%, выше областного на  19,33 балла (</w:t>
      </w:r>
      <w:proofErr w:type="spellStart"/>
      <w:proofErr w:type="gramStart"/>
      <w:r w:rsidRPr="001F0E0D">
        <w:rPr>
          <w:sz w:val="28"/>
          <w:szCs w:val="28"/>
        </w:rPr>
        <w:t>обл.б</w:t>
      </w:r>
      <w:proofErr w:type="spellEnd"/>
      <w:proofErr w:type="gramEnd"/>
      <w:r w:rsidRPr="001F0E0D">
        <w:rPr>
          <w:sz w:val="28"/>
          <w:szCs w:val="28"/>
        </w:rPr>
        <w:t>. 76,55</w:t>
      </w:r>
      <w:r w:rsidR="00CB4401">
        <w:rPr>
          <w:sz w:val="28"/>
          <w:szCs w:val="28"/>
        </w:rPr>
        <w:t>)</w:t>
      </w:r>
      <w:r w:rsidRPr="001F0E0D">
        <w:rPr>
          <w:sz w:val="28"/>
          <w:szCs w:val="28"/>
        </w:rPr>
        <w:t xml:space="preserve">. </w:t>
      </w:r>
    </w:p>
    <w:p w:rsidR="001F0E0D" w:rsidRPr="001F0E0D" w:rsidRDefault="001F0E0D" w:rsidP="004664BC">
      <w:pPr>
        <w:ind w:firstLine="708"/>
        <w:jc w:val="both"/>
        <w:rPr>
          <w:sz w:val="28"/>
          <w:szCs w:val="28"/>
        </w:rPr>
      </w:pPr>
    </w:p>
    <w:p w:rsidR="004664BC" w:rsidRPr="001F0E0D" w:rsidRDefault="001F0E0D" w:rsidP="004664BC">
      <w:pPr>
        <w:ind w:firstLine="708"/>
        <w:jc w:val="both"/>
        <w:rPr>
          <w:sz w:val="28"/>
          <w:szCs w:val="28"/>
        </w:rPr>
      </w:pPr>
      <w:r w:rsidRPr="001F0E0D">
        <w:rPr>
          <w:noProof/>
          <w:sz w:val="28"/>
          <w:szCs w:val="28"/>
        </w:rPr>
        <w:drawing>
          <wp:inline distT="0" distB="0" distL="0" distR="0" wp14:anchorId="475F3143" wp14:editId="29F1AF28">
            <wp:extent cx="4851400" cy="2311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298" cy="2311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0E0D" w:rsidRPr="001F0E0D" w:rsidRDefault="001F0E0D" w:rsidP="004664BC">
      <w:pPr>
        <w:ind w:firstLine="708"/>
        <w:jc w:val="both"/>
        <w:rPr>
          <w:sz w:val="28"/>
          <w:szCs w:val="28"/>
        </w:rPr>
      </w:pPr>
    </w:p>
    <w:p w:rsidR="001F0E0D" w:rsidRPr="001F0E0D" w:rsidRDefault="001F0E0D" w:rsidP="004664BC">
      <w:pPr>
        <w:ind w:firstLine="708"/>
        <w:jc w:val="both"/>
        <w:rPr>
          <w:sz w:val="28"/>
          <w:szCs w:val="28"/>
        </w:rPr>
      </w:pPr>
      <w:r w:rsidRPr="001F0E0D">
        <w:rPr>
          <w:noProof/>
          <w:sz w:val="28"/>
          <w:szCs w:val="28"/>
        </w:rPr>
        <w:drawing>
          <wp:inline distT="0" distB="0" distL="0" distR="0" wp14:anchorId="37D966E0" wp14:editId="2A4C74F2">
            <wp:extent cx="4851399" cy="2413000"/>
            <wp:effectExtent l="0" t="0" r="698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298" cy="2413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0E0D" w:rsidRPr="001F0E0D" w:rsidRDefault="001F0E0D" w:rsidP="004664BC">
      <w:pPr>
        <w:ind w:firstLine="708"/>
        <w:jc w:val="both"/>
        <w:rPr>
          <w:sz w:val="28"/>
          <w:szCs w:val="28"/>
        </w:rPr>
      </w:pPr>
    </w:p>
    <w:p w:rsidR="004664BC" w:rsidRPr="001F0E0D" w:rsidRDefault="004664BC" w:rsidP="004664BC">
      <w:pPr>
        <w:ind w:firstLine="708"/>
        <w:jc w:val="both"/>
        <w:rPr>
          <w:sz w:val="28"/>
          <w:szCs w:val="28"/>
          <w:lang w:val="kk-KZ"/>
        </w:rPr>
      </w:pPr>
      <w:r w:rsidRPr="001F0E0D">
        <w:rPr>
          <w:sz w:val="28"/>
          <w:szCs w:val="28"/>
        </w:rPr>
        <w:t xml:space="preserve">Пороговый уровень набрали 100% учащихся. Претендент на знак «Алтын  </w:t>
      </w:r>
      <w:proofErr w:type="spellStart"/>
      <w:r w:rsidRPr="001F0E0D">
        <w:rPr>
          <w:sz w:val="28"/>
          <w:szCs w:val="28"/>
        </w:rPr>
        <w:t>белг</w:t>
      </w:r>
      <w:proofErr w:type="spellEnd"/>
      <w:r w:rsidRPr="001F0E0D">
        <w:rPr>
          <w:sz w:val="28"/>
          <w:szCs w:val="28"/>
          <w:lang w:val="kk-KZ"/>
        </w:rPr>
        <w:t>і» Цуканов Владимир подтвердил свой результат – 118 баллов (94,4% процент выполнения).</w:t>
      </w:r>
    </w:p>
    <w:p w:rsidR="001F0E0D" w:rsidRPr="001F0E0D" w:rsidRDefault="001F0E0D" w:rsidP="001F0E0D">
      <w:pPr>
        <w:ind w:firstLine="708"/>
        <w:jc w:val="both"/>
        <w:rPr>
          <w:sz w:val="28"/>
          <w:szCs w:val="28"/>
        </w:rPr>
      </w:pPr>
      <w:r w:rsidRPr="001F0E0D">
        <w:rPr>
          <w:sz w:val="28"/>
          <w:szCs w:val="28"/>
        </w:rPr>
        <w:t xml:space="preserve">100 баллов и выше набрали 11 учащихся – 40,7%, динамика составила 18,7%. </w:t>
      </w:r>
    </w:p>
    <w:tbl>
      <w:tblPr>
        <w:tblW w:w="3669" w:type="dxa"/>
        <w:tblInd w:w="93" w:type="dxa"/>
        <w:tblLook w:val="04A0" w:firstRow="1" w:lastRow="0" w:firstColumn="1" w:lastColumn="0" w:noHBand="0" w:noVBand="1"/>
      </w:tblPr>
      <w:tblGrid>
        <w:gridCol w:w="2709"/>
        <w:gridCol w:w="960"/>
      </w:tblGrid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Цуканов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Владимир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118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Ибраев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Казбек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117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Кашенова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14AD">
              <w:rPr>
                <w:color w:val="000000"/>
                <w:sz w:val="28"/>
                <w:szCs w:val="28"/>
              </w:rPr>
              <w:t>Асем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117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Кенесов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14AD">
              <w:rPr>
                <w:color w:val="000000"/>
                <w:sz w:val="28"/>
                <w:szCs w:val="28"/>
              </w:rPr>
              <w:t>Асет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106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Джампеисов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14AD">
              <w:rPr>
                <w:color w:val="000000"/>
                <w:sz w:val="28"/>
                <w:szCs w:val="28"/>
              </w:rPr>
              <w:t>Жасулан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104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Ертай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614AD">
              <w:rPr>
                <w:color w:val="000000"/>
                <w:sz w:val="28"/>
                <w:szCs w:val="28"/>
              </w:rPr>
              <w:t>Айдархан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104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Таканов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14AD">
              <w:rPr>
                <w:color w:val="000000"/>
                <w:sz w:val="28"/>
                <w:szCs w:val="28"/>
              </w:rPr>
              <w:t>Адлет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103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lastRenderedPageBreak/>
              <w:t>Кучербаев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Мурат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102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Наймангазина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Дана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101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14AD">
              <w:rPr>
                <w:color w:val="000000"/>
                <w:sz w:val="28"/>
                <w:szCs w:val="28"/>
              </w:rPr>
              <w:t>Буркутбаев</w:t>
            </w:r>
            <w:proofErr w:type="spellEnd"/>
            <w:r w:rsidRPr="00A614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14AD">
              <w:rPr>
                <w:color w:val="000000"/>
                <w:sz w:val="28"/>
                <w:szCs w:val="28"/>
              </w:rPr>
              <w:t>Ануар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1F0E0D" w:rsidRPr="00A614AD" w:rsidTr="0021043A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rPr>
                <w:color w:val="000000"/>
                <w:sz w:val="28"/>
                <w:szCs w:val="28"/>
              </w:rPr>
            </w:pPr>
            <w:r w:rsidRPr="00A614AD">
              <w:rPr>
                <w:color w:val="000000"/>
                <w:sz w:val="28"/>
                <w:szCs w:val="28"/>
              </w:rPr>
              <w:t xml:space="preserve">Жунусова </w:t>
            </w:r>
            <w:proofErr w:type="spellStart"/>
            <w:r w:rsidRPr="00A614AD">
              <w:rPr>
                <w:color w:val="000000"/>
                <w:sz w:val="28"/>
                <w:szCs w:val="28"/>
              </w:rPr>
              <w:t>Алима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0E0D" w:rsidRPr="00A614AD" w:rsidRDefault="001F0E0D" w:rsidP="002104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14A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1F0E0D" w:rsidRPr="001F0E0D" w:rsidRDefault="001F0E0D" w:rsidP="004664BC">
      <w:pPr>
        <w:ind w:firstLine="708"/>
        <w:jc w:val="both"/>
        <w:rPr>
          <w:sz w:val="28"/>
          <w:szCs w:val="28"/>
        </w:rPr>
      </w:pPr>
    </w:p>
    <w:p w:rsidR="004664BC" w:rsidRPr="001F0E0D" w:rsidRDefault="00A614AD" w:rsidP="004664BC">
      <w:pPr>
        <w:ind w:firstLine="708"/>
        <w:jc w:val="both"/>
        <w:rPr>
          <w:sz w:val="28"/>
          <w:szCs w:val="28"/>
        </w:rPr>
      </w:pPr>
      <w:r w:rsidRPr="001F0E0D">
        <w:rPr>
          <w:sz w:val="28"/>
          <w:szCs w:val="28"/>
        </w:rPr>
        <w:t>На обучение в ВУЗы по гранту  поступило 93% учащихся (от количества сдававших ЕНТ) и 78% от общего количества.</w:t>
      </w:r>
    </w:p>
    <w:p w:rsidR="001F0E0D" w:rsidRPr="001F0E0D" w:rsidRDefault="001F0E0D" w:rsidP="004664BC">
      <w:pPr>
        <w:ind w:firstLine="708"/>
        <w:jc w:val="both"/>
        <w:rPr>
          <w:sz w:val="28"/>
          <w:szCs w:val="28"/>
        </w:rPr>
      </w:pPr>
    </w:p>
    <w:p w:rsidR="001F0E0D" w:rsidRPr="001F0E0D" w:rsidRDefault="001F0E0D" w:rsidP="004664BC">
      <w:pPr>
        <w:ind w:firstLine="708"/>
        <w:jc w:val="both"/>
        <w:rPr>
          <w:sz w:val="28"/>
          <w:szCs w:val="28"/>
        </w:rPr>
      </w:pPr>
      <w:r w:rsidRPr="001F0E0D">
        <w:rPr>
          <w:noProof/>
          <w:sz w:val="28"/>
          <w:szCs w:val="28"/>
        </w:rPr>
        <w:drawing>
          <wp:inline distT="0" distB="0" distL="0" distR="0" wp14:anchorId="522F2C06" wp14:editId="76B8C049">
            <wp:extent cx="4571788" cy="3022600"/>
            <wp:effectExtent l="0" t="0" r="63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02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4BC" w:rsidRPr="001F0E0D" w:rsidRDefault="004664BC" w:rsidP="004664BC">
      <w:pPr>
        <w:ind w:firstLine="708"/>
        <w:jc w:val="both"/>
        <w:rPr>
          <w:sz w:val="28"/>
          <w:szCs w:val="28"/>
        </w:rPr>
      </w:pPr>
    </w:p>
    <w:p w:rsidR="004664BC" w:rsidRPr="001F0E0D" w:rsidRDefault="004664BC" w:rsidP="004664BC">
      <w:pPr>
        <w:ind w:firstLine="708"/>
        <w:jc w:val="both"/>
        <w:rPr>
          <w:sz w:val="28"/>
          <w:szCs w:val="28"/>
          <w:lang w:val="kk-KZ"/>
        </w:rPr>
      </w:pPr>
    </w:p>
    <w:p w:rsidR="004664BC" w:rsidRPr="001F0E0D" w:rsidRDefault="004664BC" w:rsidP="004664BC">
      <w:pPr>
        <w:tabs>
          <w:tab w:val="left" w:pos="1428"/>
        </w:tabs>
        <w:ind w:firstLine="708"/>
        <w:jc w:val="both"/>
        <w:rPr>
          <w:sz w:val="28"/>
          <w:szCs w:val="28"/>
        </w:rPr>
      </w:pPr>
      <w:r w:rsidRPr="001F0E0D">
        <w:rPr>
          <w:sz w:val="28"/>
          <w:szCs w:val="28"/>
        </w:rPr>
        <w:t xml:space="preserve">В разрезе предметов  качественная подготовка выпускников отмечается по всем предметам. </w:t>
      </w:r>
      <w:r w:rsidRPr="001F0E0D">
        <w:rPr>
          <w:sz w:val="28"/>
          <w:szCs w:val="28"/>
        </w:rPr>
        <w:t>В десятке лучших результатов городского рейтинга результаты по следующим предметам:</w:t>
      </w:r>
    </w:p>
    <w:p w:rsidR="004664BC" w:rsidRPr="001F0E0D" w:rsidRDefault="004664BC" w:rsidP="004664BC">
      <w:pPr>
        <w:tabs>
          <w:tab w:val="left" w:pos="1428"/>
        </w:tabs>
        <w:ind w:firstLine="708"/>
        <w:jc w:val="both"/>
        <w:rPr>
          <w:sz w:val="28"/>
          <w:szCs w:val="28"/>
        </w:rPr>
      </w:pPr>
    </w:p>
    <w:tbl>
      <w:tblPr>
        <w:tblW w:w="4263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2071"/>
        <w:gridCol w:w="2192"/>
      </w:tblGrid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CB4401" w:rsidRDefault="004664BC" w:rsidP="0021043A">
            <w:pPr>
              <w:tabs>
                <w:tab w:val="left" w:pos="1428"/>
              </w:tabs>
              <w:rPr>
                <w:b/>
                <w:bCs/>
                <w:sz w:val="28"/>
                <w:szCs w:val="28"/>
              </w:rPr>
            </w:pPr>
            <w:r w:rsidRPr="00CB4401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Pr="00CB4401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CB4401">
              <w:rPr>
                <w:b/>
                <w:color w:val="FF0000"/>
                <w:sz w:val="28"/>
                <w:szCs w:val="28"/>
              </w:rPr>
              <w:t>место -</w:t>
            </w: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>математика</w:t>
            </w:r>
          </w:p>
        </w:tc>
      </w:tr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>история РК</w:t>
            </w:r>
          </w:p>
        </w:tc>
      </w:tr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>русский язык</w:t>
            </w:r>
          </w:p>
        </w:tc>
      </w:tr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>литература</w:t>
            </w:r>
          </w:p>
        </w:tc>
      </w:tr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CB4401" w:rsidRDefault="004664BC" w:rsidP="0021043A">
            <w:pPr>
              <w:tabs>
                <w:tab w:val="left" w:pos="1428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CB4401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CB4401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CB4401">
              <w:rPr>
                <w:b/>
                <w:color w:val="FF0000"/>
                <w:sz w:val="28"/>
                <w:szCs w:val="28"/>
              </w:rPr>
              <w:t>место -</w:t>
            </w: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>биология</w:t>
            </w:r>
          </w:p>
        </w:tc>
      </w:tr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 xml:space="preserve">английский язык </w:t>
            </w:r>
          </w:p>
        </w:tc>
      </w:tr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 xml:space="preserve">всемирная  история </w:t>
            </w:r>
          </w:p>
        </w:tc>
      </w:tr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CB4401" w:rsidRDefault="004664BC" w:rsidP="0021043A">
            <w:pPr>
              <w:tabs>
                <w:tab w:val="left" w:pos="1428"/>
              </w:tabs>
              <w:rPr>
                <w:b/>
                <w:bCs/>
                <w:sz w:val="28"/>
                <w:szCs w:val="28"/>
              </w:rPr>
            </w:pPr>
            <w:r w:rsidRPr="00CB4401">
              <w:rPr>
                <w:b/>
                <w:bCs/>
                <w:color w:val="FF0000"/>
                <w:sz w:val="28"/>
                <w:szCs w:val="28"/>
              </w:rPr>
              <w:t>5</w:t>
            </w:r>
            <w:r w:rsidRPr="00CB4401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CB4401">
              <w:rPr>
                <w:b/>
                <w:color w:val="FF0000"/>
                <w:sz w:val="28"/>
                <w:szCs w:val="28"/>
              </w:rPr>
              <w:t>место -</w:t>
            </w: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>казахский язык</w:t>
            </w:r>
          </w:p>
        </w:tc>
      </w:tr>
      <w:tr w:rsidR="004664BC" w:rsidRPr="001F0E0D" w:rsidTr="004664BC">
        <w:trPr>
          <w:trHeight w:hRule="exact" w:val="340"/>
        </w:trPr>
        <w:tc>
          <w:tcPr>
            <w:tcW w:w="2071" w:type="dxa"/>
            <w:shd w:val="clear" w:color="auto" w:fill="auto"/>
            <w:noWrap/>
            <w:vAlign w:val="center"/>
          </w:tcPr>
          <w:p w:rsidR="004664BC" w:rsidRPr="00CB4401" w:rsidRDefault="004664BC" w:rsidP="0021043A">
            <w:pPr>
              <w:tabs>
                <w:tab w:val="left" w:pos="1428"/>
              </w:tabs>
              <w:rPr>
                <w:b/>
                <w:bCs/>
                <w:sz w:val="28"/>
                <w:szCs w:val="28"/>
              </w:rPr>
            </w:pPr>
            <w:r w:rsidRPr="00CB4401">
              <w:rPr>
                <w:b/>
                <w:bCs/>
                <w:color w:val="FF0000"/>
                <w:sz w:val="28"/>
                <w:szCs w:val="28"/>
              </w:rPr>
              <w:t>8</w:t>
            </w:r>
            <w:r w:rsidRPr="00CB4401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CB4401">
              <w:rPr>
                <w:b/>
                <w:color w:val="FF0000"/>
                <w:sz w:val="28"/>
                <w:szCs w:val="28"/>
              </w:rPr>
              <w:t>место -</w:t>
            </w:r>
          </w:p>
        </w:tc>
        <w:tc>
          <w:tcPr>
            <w:tcW w:w="2192" w:type="dxa"/>
            <w:vAlign w:val="center"/>
          </w:tcPr>
          <w:p w:rsidR="004664BC" w:rsidRPr="001F0E0D" w:rsidRDefault="004664BC" w:rsidP="0021043A">
            <w:pPr>
              <w:tabs>
                <w:tab w:val="left" w:pos="1428"/>
              </w:tabs>
              <w:rPr>
                <w:bCs/>
                <w:sz w:val="28"/>
                <w:szCs w:val="28"/>
              </w:rPr>
            </w:pPr>
            <w:r w:rsidRPr="001F0E0D">
              <w:rPr>
                <w:bCs/>
                <w:sz w:val="28"/>
                <w:szCs w:val="28"/>
              </w:rPr>
              <w:t>химия</w:t>
            </w:r>
          </w:p>
        </w:tc>
      </w:tr>
    </w:tbl>
    <w:p w:rsidR="004664BC" w:rsidRPr="001F0E0D" w:rsidRDefault="004664BC" w:rsidP="004664BC">
      <w:pPr>
        <w:tabs>
          <w:tab w:val="left" w:pos="1428"/>
        </w:tabs>
        <w:jc w:val="center"/>
        <w:rPr>
          <w:b/>
          <w:sz w:val="28"/>
          <w:szCs w:val="28"/>
        </w:rPr>
      </w:pPr>
    </w:p>
    <w:p w:rsidR="004664BC" w:rsidRPr="001F0E0D" w:rsidRDefault="00A614AD" w:rsidP="00A614AD">
      <w:pPr>
        <w:tabs>
          <w:tab w:val="left" w:pos="1428"/>
        </w:tabs>
        <w:ind w:firstLine="708"/>
        <w:jc w:val="both"/>
        <w:rPr>
          <w:bCs/>
          <w:sz w:val="28"/>
          <w:szCs w:val="28"/>
        </w:rPr>
      </w:pPr>
      <w:r w:rsidRPr="001F0E0D">
        <w:rPr>
          <w:color w:val="000000"/>
          <w:sz w:val="28"/>
          <w:szCs w:val="28"/>
        </w:rPr>
        <w:t>Целенаправленная работа по подготовке к ЕНТ и положительная динамика результата прослеживается в деятельности каждого учител</w:t>
      </w:r>
      <w:proofErr w:type="gramStart"/>
      <w:r w:rsidRPr="001F0E0D">
        <w:rPr>
          <w:color w:val="000000"/>
          <w:sz w:val="28"/>
          <w:szCs w:val="28"/>
        </w:rPr>
        <w:t>я-</w:t>
      </w:r>
      <w:proofErr w:type="gramEnd"/>
      <w:r w:rsidRPr="001F0E0D">
        <w:rPr>
          <w:color w:val="000000"/>
          <w:sz w:val="28"/>
          <w:szCs w:val="28"/>
        </w:rPr>
        <w:t xml:space="preserve"> предметника</w:t>
      </w:r>
    </w:p>
    <w:p w:rsidR="004664BC" w:rsidRPr="001F0E0D" w:rsidRDefault="004664BC" w:rsidP="004664BC">
      <w:pPr>
        <w:ind w:firstLine="708"/>
        <w:jc w:val="both"/>
        <w:rPr>
          <w:sz w:val="28"/>
          <w:szCs w:val="28"/>
        </w:rPr>
      </w:pPr>
      <w:proofErr w:type="gramStart"/>
      <w:r w:rsidRPr="001F0E0D">
        <w:rPr>
          <w:bCs/>
          <w:sz w:val="28"/>
          <w:szCs w:val="28"/>
        </w:rPr>
        <w:t xml:space="preserve">Высокий уровень качества знаний – 100% - по </w:t>
      </w:r>
      <w:r w:rsidRPr="001F0E0D">
        <w:rPr>
          <w:sz w:val="28"/>
          <w:szCs w:val="28"/>
        </w:rPr>
        <w:t>русскому, казахскому, английскому языкам; математике, литературе, биологии, всемирной истории, химии, географии; 96% по истории Казахстана.</w:t>
      </w:r>
      <w:proofErr w:type="gramEnd"/>
      <w:r w:rsidRPr="001F0E0D">
        <w:rPr>
          <w:sz w:val="28"/>
          <w:szCs w:val="28"/>
        </w:rPr>
        <w:t xml:space="preserve"> Оптимальный уровень качества  знаний по физике – 67,7%.</w:t>
      </w:r>
    </w:p>
    <w:p w:rsidR="004664BC" w:rsidRPr="001F0E0D" w:rsidRDefault="004664BC" w:rsidP="004664BC">
      <w:pPr>
        <w:ind w:firstLine="708"/>
        <w:jc w:val="both"/>
        <w:rPr>
          <w:bCs/>
          <w:sz w:val="28"/>
          <w:szCs w:val="28"/>
        </w:rPr>
      </w:pPr>
    </w:p>
    <w:p w:rsidR="004664BC" w:rsidRPr="001F0E0D" w:rsidRDefault="001F0E0D" w:rsidP="004664BC">
      <w:pPr>
        <w:ind w:firstLine="708"/>
        <w:jc w:val="center"/>
        <w:rPr>
          <w:b/>
          <w:bCs/>
          <w:sz w:val="28"/>
          <w:szCs w:val="28"/>
        </w:rPr>
      </w:pPr>
      <w:r w:rsidRPr="001F0E0D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28B5B61E" wp14:editId="5E1871A4">
            <wp:extent cx="5498888" cy="34290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888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4BC" w:rsidRPr="001F0E0D" w:rsidRDefault="004664BC" w:rsidP="004664BC">
      <w:pPr>
        <w:ind w:firstLine="708"/>
        <w:jc w:val="both"/>
        <w:rPr>
          <w:b/>
          <w:sz w:val="28"/>
          <w:szCs w:val="28"/>
        </w:rPr>
      </w:pPr>
    </w:p>
    <w:p w:rsidR="004664BC" w:rsidRPr="001F0E0D" w:rsidRDefault="004664BC" w:rsidP="004664BC">
      <w:pPr>
        <w:ind w:firstLine="708"/>
        <w:jc w:val="both"/>
        <w:rPr>
          <w:b/>
          <w:sz w:val="28"/>
          <w:szCs w:val="28"/>
        </w:rPr>
      </w:pPr>
    </w:p>
    <w:p w:rsidR="004664BC" w:rsidRPr="001F0E0D" w:rsidRDefault="004664BC" w:rsidP="004664BC">
      <w:pPr>
        <w:ind w:firstLine="708"/>
        <w:jc w:val="both"/>
        <w:rPr>
          <w:sz w:val="28"/>
          <w:szCs w:val="28"/>
        </w:rPr>
      </w:pPr>
      <w:r w:rsidRPr="001F0E0D">
        <w:rPr>
          <w:sz w:val="28"/>
          <w:szCs w:val="28"/>
        </w:rPr>
        <w:t xml:space="preserve">За последние  7 лет  в школе наблюдается устойчивая тенденция роста показателей ЕНТ выпускников. Результаты ЕНТ – это итог совместной деятельности педагогического коллектива, совершенствования педагогического мониторинга школы, поддержки родителей, целеустремленности учащихся  и сотрудничества с ВУЗами </w:t>
      </w:r>
      <w:proofErr w:type="spellStart"/>
      <w:r w:rsidRPr="001F0E0D">
        <w:rPr>
          <w:sz w:val="28"/>
          <w:szCs w:val="28"/>
        </w:rPr>
        <w:t>г</w:t>
      </w:r>
      <w:proofErr w:type="gramStart"/>
      <w:r w:rsidRPr="001F0E0D">
        <w:rPr>
          <w:sz w:val="28"/>
          <w:szCs w:val="28"/>
        </w:rPr>
        <w:t>.П</w:t>
      </w:r>
      <w:proofErr w:type="gramEnd"/>
      <w:r w:rsidRPr="001F0E0D">
        <w:rPr>
          <w:sz w:val="28"/>
          <w:szCs w:val="28"/>
        </w:rPr>
        <w:t>авлодара</w:t>
      </w:r>
      <w:proofErr w:type="spellEnd"/>
      <w:r w:rsidRPr="001F0E0D">
        <w:rPr>
          <w:sz w:val="28"/>
          <w:szCs w:val="28"/>
        </w:rPr>
        <w:t>.</w:t>
      </w:r>
    </w:p>
    <w:p w:rsidR="004664BC" w:rsidRPr="001F0E0D" w:rsidRDefault="004664BC" w:rsidP="004664BC">
      <w:pPr>
        <w:ind w:firstLine="708"/>
        <w:jc w:val="both"/>
        <w:rPr>
          <w:b/>
          <w:sz w:val="28"/>
          <w:szCs w:val="28"/>
        </w:rPr>
      </w:pPr>
    </w:p>
    <w:p w:rsidR="00A614AD" w:rsidRPr="001F0E0D" w:rsidRDefault="00A614AD" w:rsidP="004664BC">
      <w:pPr>
        <w:ind w:firstLine="708"/>
        <w:jc w:val="both"/>
        <w:rPr>
          <w:b/>
          <w:sz w:val="28"/>
          <w:szCs w:val="28"/>
        </w:rPr>
      </w:pPr>
    </w:p>
    <w:p w:rsidR="00A614AD" w:rsidRPr="001F0E0D" w:rsidRDefault="00A614AD" w:rsidP="004664BC">
      <w:pPr>
        <w:ind w:firstLine="708"/>
        <w:jc w:val="both"/>
        <w:rPr>
          <w:b/>
          <w:sz w:val="28"/>
          <w:szCs w:val="28"/>
        </w:rPr>
      </w:pPr>
    </w:p>
    <w:sectPr w:rsidR="00A614AD" w:rsidRPr="001F0E0D" w:rsidSect="00902E38">
      <w:footerReference w:type="even" r:id="rId10"/>
      <w:footerReference w:type="default" r:id="rId11"/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CDA" w:rsidRDefault="00D4083B" w:rsidP="00F53C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2CDA" w:rsidRDefault="00D4083B" w:rsidP="00902E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CDA" w:rsidRDefault="00D4083B" w:rsidP="00F53C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A2CDA" w:rsidRDefault="00D4083B" w:rsidP="00902E38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B0D"/>
    <w:multiLevelType w:val="hybridMultilevel"/>
    <w:tmpl w:val="C86A3D84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BC"/>
    <w:rsid w:val="0002501E"/>
    <w:rsid w:val="001F0E0D"/>
    <w:rsid w:val="004664BC"/>
    <w:rsid w:val="00A614AD"/>
    <w:rsid w:val="00CB4401"/>
    <w:rsid w:val="00D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6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66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4BC"/>
  </w:style>
  <w:style w:type="paragraph" w:styleId="a6">
    <w:name w:val="List Paragraph"/>
    <w:basedOn w:val="a"/>
    <w:uiPriority w:val="34"/>
    <w:qFormat/>
    <w:rsid w:val="004664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0E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E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6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66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4BC"/>
  </w:style>
  <w:style w:type="paragraph" w:styleId="a6">
    <w:name w:val="List Paragraph"/>
    <w:basedOn w:val="a"/>
    <w:uiPriority w:val="34"/>
    <w:qFormat/>
    <w:rsid w:val="004664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0E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E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1</cp:revision>
  <dcterms:created xsi:type="dcterms:W3CDTF">2013-09-09T04:18:00Z</dcterms:created>
  <dcterms:modified xsi:type="dcterms:W3CDTF">2013-09-09T05:49:00Z</dcterms:modified>
</cp:coreProperties>
</file>