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7C" w:rsidRDefault="00EB2328" w:rsidP="00F83B7C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caps/>
          <w:sz w:val="28"/>
          <w:szCs w:val="28"/>
          <w:lang w:val="kk-KZ"/>
        </w:rPr>
      </w:pPr>
      <w:bookmarkStart w:id="0" w:name="bookmark0"/>
      <w:r w:rsidRPr="00F83B7C">
        <w:rPr>
          <w:rStyle w:val="a3"/>
          <w:rFonts w:ascii="Times New Roman" w:hAnsi="Times New Roman" w:cs="Times New Roman"/>
          <w:caps/>
          <w:sz w:val="28"/>
          <w:szCs w:val="28"/>
          <w:lang w:val="kk-KZ"/>
        </w:rPr>
        <w:t>Ауызекі сөйлеу сауатсыздықты жою шарттары</w:t>
      </w:r>
    </w:p>
    <w:p w:rsidR="003F477D" w:rsidRDefault="003F477D" w:rsidP="00F83B7C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caps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caps/>
          <w:sz w:val="28"/>
          <w:szCs w:val="28"/>
        </w:rPr>
        <w:t>Условия устранения речевой безграмотности</w:t>
      </w:r>
      <w:bookmarkEnd w:id="0"/>
    </w:p>
    <w:p w:rsidR="00F83B7C" w:rsidRPr="00F83B7C" w:rsidRDefault="00F83B7C" w:rsidP="00F83B7C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caps/>
          <w:sz w:val="28"/>
          <w:szCs w:val="28"/>
        </w:rPr>
      </w:pPr>
    </w:p>
    <w:p w:rsidR="00B93DA1" w:rsidRPr="00F83B7C" w:rsidRDefault="00B93DA1" w:rsidP="00F83B7C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F83B7C">
        <w:rPr>
          <w:rStyle w:val="a3"/>
          <w:rFonts w:ascii="Times New Roman" w:hAnsi="Times New Roman" w:cs="Times New Roman"/>
          <w:sz w:val="28"/>
          <w:szCs w:val="28"/>
        </w:rPr>
        <w:t>Машинская</w:t>
      </w:r>
      <w:proofErr w:type="spellEnd"/>
      <w:r w:rsidRPr="00F83B7C">
        <w:rPr>
          <w:rStyle w:val="a3"/>
          <w:rFonts w:ascii="Times New Roman" w:hAnsi="Times New Roman" w:cs="Times New Roman"/>
          <w:sz w:val="28"/>
          <w:szCs w:val="28"/>
        </w:rPr>
        <w:t xml:space="preserve"> Е</w:t>
      </w:r>
      <w:r w:rsidR="00F83B7C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F83B7C">
        <w:rPr>
          <w:rStyle w:val="a3"/>
          <w:rFonts w:ascii="Times New Roman" w:hAnsi="Times New Roman" w:cs="Times New Roman"/>
          <w:sz w:val="28"/>
          <w:szCs w:val="28"/>
        </w:rPr>
        <w:t xml:space="preserve"> А</w:t>
      </w:r>
      <w:r w:rsidR="00F83B7C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B93DA1" w:rsidRDefault="00B93DA1" w:rsidP="00F83B7C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sz w:val="28"/>
          <w:szCs w:val="28"/>
        </w:rPr>
        <w:t xml:space="preserve">ГУ </w:t>
      </w:r>
      <w:r w:rsidR="00F83B7C"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F83B7C">
        <w:rPr>
          <w:rStyle w:val="a3"/>
          <w:rFonts w:ascii="Times New Roman" w:hAnsi="Times New Roman" w:cs="Times New Roman"/>
          <w:sz w:val="28"/>
          <w:szCs w:val="28"/>
        </w:rPr>
        <w:t>С</w:t>
      </w:r>
      <w:r w:rsidR="00F83B7C">
        <w:rPr>
          <w:rStyle w:val="a3"/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Pr="00F83B7C">
        <w:rPr>
          <w:rStyle w:val="a3"/>
          <w:rFonts w:ascii="Times New Roman" w:hAnsi="Times New Roman" w:cs="Times New Roman"/>
          <w:sz w:val="28"/>
          <w:szCs w:val="28"/>
        </w:rPr>
        <w:t xml:space="preserve"> №4 имени </w:t>
      </w:r>
      <w:proofErr w:type="spellStart"/>
      <w:r w:rsidRPr="00F83B7C">
        <w:rPr>
          <w:rStyle w:val="a3"/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F83B7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B7C">
        <w:rPr>
          <w:rStyle w:val="a3"/>
          <w:rFonts w:ascii="Times New Roman" w:hAnsi="Times New Roman" w:cs="Times New Roman"/>
          <w:sz w:val="28"/>
          <w:szCs w:val="28"/>
        </w:rPr>
        <w:t>Макпалеева</w:t>
      </w:r>
      <w:proofErr w:type="spellEnd"/>
      <w:r w:rsidR="00F83B7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7C">
        <w:rPr>
          <w:rStyle w:val="a3"/>
          <w:rFonts w:ascii="Times New Roman" w:hAnsi="Times New Roman" w:cs="Times New Roman"/>
          <w:sz w:val="28"/>
          <w:szCs w:val="28"/>
        </w:rPr>
        <w:t>г</w:t>
      </w:r>
      <w:proofErr w:type="gramStart"/>
      <w:r w:rsidR="00F83B7C">
        <w:rPr>
          <w:rStyle w:val="a3"/>
          <w:rFonts w:ascii="Times New Roman" w:hAnsi="Times New Roman" w:cs="Times New Roman"/>
          <w:sz w:val="28"/>
          <w:szCs w:val="28"/>
        </w:rPr>
        <w:t>.П</w:t>
      </w:r>
      <w:proofErr w:type="gramEnd"/>
      <w:r w:rsidR="00F83B7C">
        <w:rPr>
          <w:rStyle w:val="a3"/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="00F83B7C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0F27C8" w:rsidRPr="00F83B7C" w:rsidRDefault="000F27C8" w:rsidP="00F83B7C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F477D" w:rsidRPr="00F83B7C" w:rsidRDefault="00CC2B45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F477D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Как справиться с ситуацией тотальной речевой безграмотности наших учеников? Безграмотности не только орфографической и пунктуационной, но и общекультурной, от которой зависит воспитание их нравственности, развитие их мыслительных способностей. Актуальность проблемы состоит в том, что многие наши ученики не только не могут грамотно оформить свою мысль, но и попросту не умеют мыслить. Разработанные единые учебные стандарты для общеобразовательной школы вполне своевременно вводят понятие коммуникативной компетенции, которую дети должны обрести на уроках русского языка и литературы. Поэтому предлагаю некоторые практические наработки, показывающие возможные пути решения этой дидактической задачи.</w:t>
      </w:r>
    </w:p>
    <w:p w:rsidR="003F477D" w:rsidRPr="00F83B7C" w:rsidRDefault="00CC2B45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F477D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Чтобы реализовать требования государственной программы формировать коммуникативную компетенцию учащихся, необходимо на уроках создавать культурную речевую среду. Обеспечить ее можно при условии чтения учащимися образцов правильной, грамотной и красивой речи. Которые встречаются в основном в произведениях, изучаемых на уроках литературы.</w:t>
      </w:r>
    </w:p>
    <w:p w:rsidR="003F477D" w:rsidRPr="00F83B7C" w:rsidRDefault="00CC2B45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F477D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Если развивать мыслительные способности учащихся, то есть тренировать речемыслительные умения, то можно научить строить речь правильно и в соответствии с конкретной жизненной ситуацией. Необходимо изменить отношение учеников к урокам русского языка. Вернуть детям интерес к родной речи - чтению и обсуждению прочитанного, которое рождает понимание и содержания, и средств создания этого содержания.</w:t>
      </w:r>
    </w:p>
    <w:p w:rsidR="003F477D" w:rsidRPr="00F83B7C" w:rsidRDefault="003F477D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Задачами учителя в достижении данной цели являются:</w:t>
      </w:r>
    </w:p>
    <w:p w:rsidR="003F477D" w:rsidRPr="00F83B7C" w:rsidRDefault="003F477D" w:rsidP="000F27C8">
      <w:pPr>
        <w:pStyle w:val="ab"/>
        <w:numPr>
          <w:ilvl w:val="0"/>
          <w:numId w:val="8"/>
        </w:numPr>
        <w:spacing w:after="0" w:line="240" w:lineRule="auto"/>
        <w:ind w:left="0"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тренировка речемыслительных умений;</w:t>
      </w:r>
    </w:p>
    <w:p w:rsidR="003F477D" w:rsidRPr="00F83B7C" w:rsidRDefault="003F477D" w:rsidP="000F27C8">
      <w:pPr>
        <w:pStyle w:val="ab"/>
        <w:numPr>
          <w:ilvl w:val="0"/>
          <w:numId w:val="8"/>
        </w:numPr>
        <w:spacing w:after="0" w:line="240" w:lineRule="auto"/>
        <w:ind w:left="0"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выявление типичных речевых ошибок, допускаемых в разговоре;</w:t>
      </w:r>
    </w:p>
    <w:p w:rsidR="003F477D" w:rsidRPr="00F83B7C" w:rsidRDefault="003F477D" w:rsidP="000F27C8">
      <w:pPr>
        <w:pStyle w:val="ab"/>
        <w:numPr>
          <w:ilvl w:val="0"/>
          <w:numId w:val="8"/>
        </w:numPr>
        <w:spacing w:after="0" w:line="240" w:lineRule="auto"/>
        <w:ind w:left="0"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установление причины этих ошибок и определение способов их предупреждения и устранения.</w:t>
      </w:r>
    </w:p>
    <w:p w:rsidR="00C01A78" w:rsidRPr="00F83B7C" w:rsidRDefault="00CC2B45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Одним из действенных средств борьбы за правильную устную и письменную речь учащихся является предупреждение ошибок. Работу по повышению речевой культуры следует начинать с на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блюдений над устной речью учащихся. Учитель должен вырабо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тать у школьников навык внимательно слушать, слышать и отме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чать те или иные ошибки в речи, правильно объяснять их. Необходимо добиться того, чтобы за каждым выступлением учени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 следили его товарищи, чтобы любой из них по просьбе учителя мог проанализировать выступление не только по содержанию, но и со стороны речевого оформления: оценить достоинства речи, от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мстить неточности в употреблении слов, форм слов, в построении предложений, в произношении. 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Обращается внимание на то, как можно исправить тот или иной недочет, рассматриваются допусти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мые литературные варианты.</w:t>
      </w:r>
    </w:p>
    <w:p w:rsidR="00C01A78" w:rsidRPr="00F83B7C" w:rsidRDefault="00CC2B45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Можно завести общую учетную тетрадь, где на каждого уче</w:t>
      </w:r>
      <w:r w:rsidR="00C01A78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ника отводится 4—5 страниц, куда в течение всего учебного года заносятся отдельно ошибки по содержанию, речевые недочеты, грамматические ошибки, орфографические и пунктуационные ошибки. Такая форма записи позволяет следить за ростом речевой культуры учеников и помогает учителю активизировать их работу.</w:t>
      </w:r>
    </w:p>
    <w:p w:rsidR="003F477D" w:rsidRPr="00F83B7C" w:rsidRDefault="00CC2B45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F477D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Современное положение характеризуется тем, что наши ученики вырастают на активном потреблении видеоинформации. </w:t>
      </w:r>
      <w:bookmarkStart w:id="1" w:name="_GoBack"/>
      <w:bookmarkEnd w:id="1"/>
      <w:r w:rsidR="003F477D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Нельзя закрывать глаза на эту особенность нашей современной жизни, напротив, следует ее учитывать. Учащиеся часто не могут ничего написать, потому что не могут ничего придумать, а речь рождается при развитом воображении и хорошо организованной мотивации.</w:t>
      </w:r>
    </w:p>
    <w:p w:rsidR="00B93DA1" w:rsidRPr="00F83B7C" w:rsidRDefault="00CC2B45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56C3C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Словарная работа в связи с изучением произведения в 5-8 и 9-11 классах заключается в объяснении слов из произведения, которые ученики не знают или могут неверно понимать.</w:t>
      </w:r>
    </w:p>
    <w:p w:rsidR="00256C3C" w:rsidRPr="00F83B7C" w:rsidRDefault="00256C3C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Назовем приемы объяснения непонятных (или неизвестных) слов:</w:t>
      </w:r>
    </w:p>
    <w:p w:rsidR="00256C3C" w:rsidRPr="00F83B7C" w:rsidRDefault="00256C3C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1) изображение (показ рисунка, фотографии) или показ самого предмета, обозначаемого словом; 2) выяснение, раскрытие значе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слова с помощью контекста (учащиеся «вчитываются» в кон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proofErr w:type="gramStart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кст в сл</w:t>
      </w:r>
      <w:proofErr w:type="gramEnd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учаях, когда контекст - малый и большой - дает воз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можность установить значение слова); 3) морфологический и словообразовательный анализ слова (устанавливается значение производящей основы и словообразовательного элемента); </w:t>
      </w:r>
      <w:proofErr w:type="gramStart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4) под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бор родственных слов с целью выяснения их значения (ср.: наслед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ство - наследие - наследственность, служба - служение, единич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ный - единственный - одинокий, крепостник - крепостной, несвоевременный - несовременный); 5) выяснение этимологии сло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 (ср.: бездна, благодарить, вдохновить и т. п.; примеры можно брать из «Краткого этимологического словаря русского языка»); 6) описательное толкование слова; 7) сопоставление со словами, близкими по значению (синонимами).</w:t>
      </w:r>
      <w:proofErr w:type="gramEnd"/>
    </w:p>
    <w:p w:rsidR="00256C3C" w:rsidRPr="00F83B7C" w:rsidRDefault="00CC2B45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56C3C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После объяснения значения новых слов и записи в словарики необходимо перейти к закреплению, к использованию их в речи, так как именно в процессе применения учащимися слов в своей речи происходит наиболее глубокое и прочное их усвоение.</w:t>
      </w:r>
    </w:p>
    <w:p w:rsidR="006B0617" w:rsidRPr="00F83B7C" w:rsidRDefault="00256C3C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Там, где дети усиленно учатся говорить, там взрослые не теряют бесконечного количества времени на отыскивание в словарном потоке собеседника основной мысли и не изливают сами потоков слов вокруг своих мыслей, там люди не оскорбляют друг друга на каждом шагу, потому что лучше понимают друг друга, там люди меньше судятся, потому что состав</w:t>
      </w:r>
      <w:r w:rsidR="00426ACC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ляют более ясные контракты и т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426ACC"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д.</w:t>
      </w:r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т</w:t>
      </w:r>
      <w:proofErr w:type="gramEnd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.д. Уменье говорить - это то смазочное масло, которое необходимо для всякой культурно - государственной </w:t>
      </w:r>
      <w:proofErr w:type="gramStart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машины</w:t>
      </w:r>
      <w:proofErr w:type="gramEnd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без </w:t>
      </w:r>
      <w:proofErr w:type="gramStart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>которой</w:t>
      </w:r>
      <w:proofErr w:type="gramEnd"/>
      <w:r w:rsidRPr="00F83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она просто остановилась бы.</w:t>
      </w:r>
    </w:p>
    <w:p w:rsidR="00F34D5C" w:rsidRPr="00F83B7C" w:rsidRDefault="00F34D5C" w:rsidP="000F27C8">
      <w:pPr>
        <w:spacing w:after="0" w:line="240" w:lineRule="auto"/>
        <w:ind w:firstLine="51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sectPr w:rsidR="00F34D5C" w:rsidRPr="00F83B7C" w:rsidSect="00F83B7C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51255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5."/>
      <w:lvlJc w:val="left"/>
    </w:lvl>
    <w:lvl w:ilvl="6">
      <w:start w:val="1"/>
      <w:numFmt w:val="decimal"/>
      <w:lvlText w:val="%5."/>
      <w:lvlJc w:val="left"/>
    </w:lvl>
    <w:lvl w:ilvl="7">
      <w:start w:val="1"/>
      <w:numFmt w:val="decimal"/>
      <w:lvlText w:val="%5."/>
      <w:lvlJc w:val="left"/>
    </w:lvl>
    <w:lvl w:ilvl="8">
      <w:start w:val="1"/>
      <w:numFmt w:val="decimal"/>
      <w:lvlText w:val="%5."/>
      <w:lvlJc w:val="left"/>
    </w:lvl>
  </w:abstractNum>
  <w:abstractNum w:abstractNumId="2">
    <w:nsid w:val="271F05A6"/>
    <w:multiLevelType w:val="hybridMultilevel"/>
    <w:tmpl w:val="CFA2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16FC"/>
    <w:multiLevelType w:val="hybridMultilevel"/>
    <w:tmpl w:val="0B44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F167E"/>
    <w:multiLevelType w:val="hybridMultilevel"/>
    <w:tmpl w:val="54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27880"/>
    <w:multiLevelType w:val="hybridMultilevel"/>
    <w:tmpl w:val="3A24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366C3"/>
    <w:multiLevelType w:val="hybridMultilevel"/>
    <w:tmpl w:val="0396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A40B8"/>
    <w:multiLevelType w:val="hybridMultilevel"/>
    <w:tmpl w:val="35D22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E4E65"/>
    <w:multiLevelType w:val="hybridMultilevel"/>
    <w:tmpl w:val="85B4B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7D"/>
    <w:rsid w:val="000F27C8"/>
    <w:rsid w:val="002410D1"/>
    <w:rsid w:val="00256C3C"/>
    <w:rsid w:val="003F477D"/>
    <w:rsid w:val="00426ACC"/>
    <w:rsid w:val="006B0617"/>
    <w:rsid w:val="00B93DA1"/>
    <w:rsid w:val="00C01A78"/>
    <w:rsid w:val="00CC2B45"/>
    <w:rsid w:val="00D31C70"/>
    <w:rsid w:val="00EB2328"/>
    <w:rsid w:val="00EB23E9"/>
    <w:rsid w:val="00F34D5C"/>
    <w:rsid w:val="00F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C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6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6C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56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56C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56C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56C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56C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56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56C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5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5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56C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56C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256C3C"/>
    <w:rPr>
      <w:i/>
      <w:iCs/>
    </w:rPr>
  </w:style>
  <w:style w:type="paragraph" w:styleId="aa">
    <w:name w:val="No Spacing"/>
    <w:uiPriority w:val="1"/>
    <w:qFormat/>
    <w:rsid w:val="00256C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6C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C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C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6C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6C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56C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56C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6C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56C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6C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6C3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C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6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6C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56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56C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56C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56C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56C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56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56C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5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5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56C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56C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256C3C"/>
    <w:rPr>
      <w:i/>
      <w:iCs/>
    </w:rPr>
  </w:style>
  <w:style w:type="paragraph" w:styleId="aa">
    <w:name w:val="No Spacing"/>
    <w:uiPriority w:val="1"/>
    <w:qFormat/>
    <w:rsid w:val="00256C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6C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C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C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6C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6C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56C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56C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6C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56C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6C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6C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Рамазанова</cp:lastModifiedBy>
  <cp:revision>5</cp:revision>
  <dcterms:created xsi:type="dcterms:W3CDTF">2013-03-02T05:39:00Z</dcterms:created>
  <dcterms:modified xsi:type="dcterms:W3CDTF">2013-03-05T04:41:00Z</dcterms:modified>
</cp:coreProperties>
</file>