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EB4" w:rsidRPr="00FB1EB4" w:rsidRDefault="00FB1EB4" w:rsidP="00FB1E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FB1EB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Тема урока: «Волшебный ковер»</w:t>
      </w:r>
    </w:p>
    <w:p w:rsidR="00FB1EB4" w:rsidRPr="00FB1EB4" w:rsidRDefault="00FB1EB4" w:rsidP="00FB1EB4">
      <w:pPr>
        <w:autoSpaceDE w:val="0"/>
        <w:autoSpaceDN w:val="0"/>
        <w:adjustRightInd w:val="0"/>
        <w:spacing w:after="0" w:line="240" w:lineRule="auto"/>
        <w:rPr>
          <w:rFonts w:ascii="Century Schoolbook" w:eastAsiaTheme="minorEastAsia" w:hAnsi="Century Schoolbook" w:cs="Century Schoolbook"/>
          <w:bCs/>
          <w:sz w:val="28"/>
          <w:szCs w:val="28"/>
          <w:lang w:eastAsia="ru-RU"/>
        </w:rPr>
      </w:pPr>
      <w:r w:rsidRPr="00FB1EB4">
        <w:rPr>
          <w:rFonts w:ascii="Century Schoolbook" w:eastAsiaTheme="minorEastAsia" w:hAnsi="Century Schoolbook" w:cs="Century Schoolbook"/>
          <w:b/>
          <w:bCs/>
          <w:sz w:val="28"/>
          <w:szCs w:val="28"/>
          <w:lang w:eastAsia="ru-RU"/>
        </w:rPr>
        <w:t>Цели урока</w:t>
      </w:r>
      <w:r w:rsidRPr="00FB1EB4">
        <w:rPr>
          <w:rFonts w:ascii="Century Schoolbook" w:eastAsiaTheme="minorEastAsia" w:hAnsi="Century Schoolbook" w:cs="Century Schoolbook"/>
          <w:bCs/>
          <w:sz w:val="28"/>
          <w:szCs w:val="28"/>
          <w:lang w:eastAsia="ru-RU"/>
        </w:rPr>
        <w:t xml:space="preserve">: </w:t>
      </w:r>
      <w:r w:rsidRPr="00FB1EB4">
        <w:rPr>
          <w:rFonts w:ascii="Century Schoolbook" w:eastAsiaTheme="minorEastAsia" w:hAnsi="Century Schoolbook" w:cs="Century Schoolbook"/>
          <w:sz w:val="28"/>
          <w:szCs w:val="28"/>
          <w:lang w:eastAsia="ru-RU"/>
        </w:rPr>
        <w:t>закрепление знаний об орнаменте и видах орна</w:t>
      </w:r>
      <w:r w:rsidRPr="00FB1EB4">
        <w:rPr>
          <w:rFonts w:ascii="Century Schoolbook" w:eastAsiaTheme="minorEastAsia" w:hAnsi="Century Schoolbook" w:cs="Century Schoolbook"/>
          <w:sz w:val="28"/>
          <w:szCs w:val="28"/>
          <w:lang w:eastAsia="ru-RU"/>
        </w:rPr>
        <w:softHyphen/>
        <w:t xml:space="preserve">мента. Составление декоративного орнамента. </w:t>
      </w:r>
      <w:r w:rsidRPr="00FB1EB4">
        <w:rPr>
          <w:rFonts w:ascii="Century Schoolbook" w:eastAsiaTheme="minorEastAsia" w:hAnsi="Century Schoolbook" w:cs="Century Schoolbook"/>
          <w:bCs/>
          <w:sz w:val="28"/>
          <w:szCs w:val="28"/>
          <w:lang w:eastAsia="ru-RU"/>
        </w:rPr>
        <w:t>Планируемые результаты:</w:t>
      </w:r>
    </w:p>
    <w:p w:rsidR="00FB1EB4" w:rsidRPr="00FB1EB4" w:rsidRDefault="00FB1EB4" w:rsidP="00FB1EB4">
      <w:pPr>
        <w:autoSpaceDE w:val="0"/>
        <w:autoSpaceDN w:val="0"/>
        <w:adjustRightInd w:val="0"/>
        <w:spacing w:after="0" w:line="240" w:lineRule="auto"/>
        <w:jc w:val="both"/>
        <w:rPr>
          <w:rFonts w:ascii="Century Schoolbook" w:eastAsiaTheme="minorEastAsia" w:hAnsi="Century Schoolbook" w:cs="Century Schoolbook"/>
          <w:sz w:val="28"/>
          <w:szCs w:val="28"/>
          <w:lang w:eastAsia="ru-RU"/>
        </w:rPr>
      </w:pPr>
      <w:r w:rsidRPr="00FB1EB4">
        <w:rPr>
          <w:rFonts w:ascii="Century Schoolbook" w:eastAsiaTheme="minorEastAsia" w:hAnsi="Century Schoolbook" w:cs="Century Schoolbook"/>
          <w:b/>
          <w:bCs/>
          <w:i/>
          <w:iCs/>
          <w:sz w:val="28"/>
          <w:szCs w:val="28"/>
          <w:lang w:eastAsia="ru-RU"/>
        </w:rPr>
        <w:t>Предметные:</w:t>
      </w:r>
      <w:r w:rsidRPr="00FB1EB4">
        <w:rPr>
          <w:rFonts w:ascii="Century Schoolbook" w:eastAsiaTheme="minorEastAsia" w:hAnsi="Century Schoolbook" w:cs="Century Schoolbook"/>
          <w:bCs/>
          <w:i/>
          <w:iCs/>
          <w:sz w:val="28"/>
          <w:szCs w:val="28"/>
          <w:lang w:eastAsia="ru-RU"/>
        </w:rPr>
        <w:t xml:space="preserve"> </w:t>
      </w:r>
      <w:r w:rsidRPr="00FB1EB4">
        <w:rPr>
          <w:rFonts w:ascii="Century Schoolbook" w:eastAsiaTheme="minorEastAsia" w:hAnsi="Century Schoolbook" w:cs="Century Schoolbook"/>
          <w:sz w:val="28"/>
          <w:szCs w:val="28"/>
          <w:lang w:eastAsia="ru-RU"/>
        </w:rPr>
        <w:t>знать элементарные эстетические сведения об элементах казахского орнамента.</w:t>
      </w:r>
    </w:p>
    <w:p w:rsidR="00FB1EB4" w:rsidRPr="00FB1EB4" w:rsidRDefault="00FB1EB4" w:rsidP="00FB1EB4">
      <w:pPr>
        <w:autoSpaceDE w:val="0"/>
        <w:autoSpaceDN w:val="0"/>
        <w:adjustRightInd w:val="0"/>
        <w:spacing w:after="0" w:line="240" w:lineRule="auto"/>
        <w:jc w:val="both"/>
        <w:rPr>
          <w:rFonts w:ascii="Century Schoolbook" w:eastAsiaTheme="minorEastAsia" w:hAnsi="Century Schoolbook" w:cs="Century Schoolbook"/>
          <w:sz w:val="28"/>
          <w:szCs w:val="28"/>
          <w:lang w:eastAsia="ru-RU"/>
        </w:rPr>
      </w:pPr>
      <w:r w:rsidRPr="00FB1EB4">
        <w:rPr>
          <w:rFonts w:ascii="Century Schoolbook" w:eastAsiaTheme="minorEastAsia" w:hAnsi="Century Schoolbook" w:cs="Century Schoolbook"/>
          <w:b/>
          <w:bCs/>
          <w:i/>
          <w:iCs/>
          <w:sz w:val="28"/>
          <w:szCs w:val="28"/>
          <w:lang w:eastAsia="ru-RU"/>
        </w:rPr>
        <w:t>Системн</w:t>
      </w:r>
      <w:proofErr w:type="gramStart"/>
      <w:r w:rsidRPr="00FB1EB4">
        <w:rPr>
          <w:rFonts w:ascii="Century Schoolbook" w:eastAsiaTheme="minorEastAsia" w:hAnsi="Century Schoolbook" w:cs="Century Schoolbook"/>
          <w:b/>
          <w:bCs/>
          <w:i/>
          <w:iCs/>
          <w:sz w:val="28"/>
          <w:szCs w:val="28"/>
          <w:lang w:eastAsia="ru-RU"/>
        </w:rPr>
        <w:t>о-</w:t>
      </w:r>
      <w:proofErr w:type="gramEnd"/>
      <w:r w:rsidRPr="00FB1EB4">
        <w:rPr>
          <w:rFonts w:ascii="Century Schoolbook" w:eastAsiaTheme="minorEastAsia" w:hAnsi="Century Schoolbook" w:cs="Century Schoolbook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FB1EB4">
        <w:rPr>
          <w:rFonts w:ascii="Century Schoolbook" w:eastAsiaTheme="minorEastAsia" w:hAnsi="Century Schoolbook" w:cs="Century Schoolbook"/>
          <w:b/>
          <w:bCs/>
          <w:i/>
          <w:iCs/>
          <w:sz w:val="28"/>
          <w:szCs w:val="28"/>
          <w:lang w:eastAsia="ru-RU"/>
        </w:rPr>
        <w:t>деятельностные</w:t>
      </w:r>
      <w:proofErr w:type="spellEnd"/>
      <w:r w:rsidRPr="00FB1EB4">
        <w:rPr>
          <w:rFonts w:ascii="Century Schoolbook" w:eastAsiaTheme="minorEastAsia" w:hAnsi="Century Schoolbook" w:cs="Century Schoolbook"/>
          <w:bCs/>
          <w:i/>
          <w:iCs/>
          <w:sz w:val="28"/>
          <w:szCs w:val="28"/>
          <w:lang w:eastAsia="ru-RU"/>
        </w:rPr>
        <w:t xml:space="preserve">: </w:t>
      </w:r>
      <w:r w:rsidRPr="00FB1EB4">
        <w:rPr>
          <w:rFonts w:ascii="Century Schoolbook" w:eastAsiaTheme="minorEastAsia" w:hAnsi="Century Schoolbook" w:cs="Century Schoolbook"/>
          <w:sz w:val="28"/>
          <w:szCs w:val="28"/>
          <w:lang w:eastAsia="ru-RU"/>
        </w:rPr>
        <w:t>применять творческое вооб</w:t>
      </w:r>
      <w:r w:rsidRPr="00FB1EB4">
        <w:rPr>
          <w:rFonts w:ascii="Century Schoolbook" w:eastAsiaTheme="minorEastAsia" w:hAnsi="Century Schoolbook" w:cs="Century Schoolbook"/>
          <w:sz w:val="28"/>
          <w:szCs w:val="28"/>
          <w:lang w:eastAsia="ru-RU"/>
        </w:rPr>
        <w:softHyphen/>
        <w:t>ражение; графические умения в передаче декоративного образа.</w:t>
      </w:r>
    </w:p>
    <w:p w:rsidR="00FB1EB4" w:rsidRPr="00FB1EB4" w:rsidRDefault="00FB1EB4" w:rsidP="00FB1EB4">
      <w:pPr>
        <w:autoSpaceDE w:val="0"/>
        <w:autoSpaceDN w:val="0"/>
        <w:adjustRightInd w:val="0"/>
        <w:spacing w:after="0" w:line="240" w:lineRule="auto"/>
        <w:jc w:val="both"/>
        <w:rPr>
          <w:rFonts w:ascii="Century Schoolbook" w:eastAsiaTheme="minorEastAsia" w:hAnsi="Century Schoolbook" w:cs="Century Schoolbook"/>
          <w:sz w:val="28"/>
          <w:szCs w:val="28"/>
          <w:lang w:eastAsia="ru-RU"/>
        </w:rPr>
      </w:pPr>
      <w:proofErr w:type="gramStart"/>
      <w:r w:rsidRPr="00FB1EB4">
        <w:rPr>
          <w:rFonts w:ascii="Century Schoolbook" w:eastAsiaTheme="minorEastAsia" w:hAnsi="Century Schoolbook" w:cs="Century Schoolbook"/>
          <w:b/>
          <w:bCs/>
          <w:i/>
          <w:iCs/>
          <w:sz w:val="28"/>
          <w:szCs w:val="28"/>
          <w:lang w:eastAsia="ru-RU"/>
        </w:rPr>
        <w:t>Личностные</w:t>
      </w:r>
      <w:r w:rsidRPr="00FB1EB4">
        <w:rPr>
          <w:rFonts w:ascii="Century Schoolbook" w:eastAsiaTheme="minorEastAsia" w:hAnsi="Century Schoolbook" w:cs="Century Schoolbook"/>
          <w:bCs/>
          <w:i/>
          <w:iCs/>
          <w:sz w:val="28"/>
          <w:szCs w:val="28"/>
          <w:lang w:eastAsia="ru-RU"/>
        </w:rPr>
        <w:t xml:space="preserve">: </w:t>
      </w:r>
      <w:r w:rsidRPr="00FB1EB4">
        <w:rPr>
          <w:rFonts w:ascii="Century Schoolbook" w:eastAsiaTheme="minorEastAsia" w:hAnsi="Century Schoolbook" w:cs="Century Schoolbook"/>
          <w:sz w:val="28"/>
          <w:szCs w:val="28"/>
          <w:lang w:eastAsia="ru-RU"/>
        </w:rPr>
        <w:t>проявлять эстетическое отношение к действи</w:t>
      </w:r>
      <w:r w:rsidRPr="00FB1EB4">
        <w:rPr>
          <w:rFonts w:ascii="Century Schoolbook" w:eastAsiaTheme="minorEastAsia" w:hAnsi="Century Schoolbook" w:cs="Century Schoolbook"/>
          <w:sz w:val="28"/>
          <w:szCs w:val="28"/>
          <w:lang w:eastAsia="ru-RU"/>
        </w:rPr>
        <w:softHyphen/>
        <w:t>тельности и искусству.</w:t>
      </w:r>
      <w:proofErr w:type="gramEnd"/>
    </w:p>
    <w:p w:rsidR="00FB1EB4" w:rsidRPr="00FB1EB4" w:rsidRDefault="00FB1EB4" w:rsidP="00FB1EB4">
      <w:pPr>
        <w:autoSpaceDE w:val="0"/>
        <w:autoSpaceDN w:val="0"/>
        <w:adjustRightInd w:val="0"/>
        <w:spacing w:after="0" w:line="240" w:lineRule="auto"/>
        <w:ind w:left="413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B1EB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Материалы и инструменты к уроку</w:t>
      </w:r>
    </w:p>
    <w:p w:rsidR="00FB1EB4" w:rsidRPr="00FB1EB4" w:rsidRDefault="00FB1EB4" w:rsidP="00FB1E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1E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</w:t>
      </w:r>
      <w:r w:rsidRPr="00FB1EB4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учителя: </w:t>
      </w:r>
      <w:r w:rsidRPr="00FB1EB4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фотографии или слайды произведений народ</w:t>
      </w:r>
      <w:r w:rsidRPr="00FB1EB4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ного ковроткачества; методические таблицы «Цветовой круг», «Элементы казахского национального орнамента».</w:t>
      </w:r>
    </w:p>
    <w:p w:rsidR="00FB1EB4" w:rsidRPr="00FB1EB4" w:rsidRDefault="00FB1EB4" w:rsidP="00FB1EB4">
      <w:pPr>
        <w:autoSpaceDE w:val="0"/>
        <w:autoSpaceDN w:val="0"/>
        <w:adjustRightInd w:val="0"/>
        <w:spacing w:after="0" w:line="240" w:lineRule="auto"/>
        <w:ind w:firstLine="37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1EB4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Для учащихся: </w:t>
      </w:r>
      <w:r w:rsidRPr="00FB1E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альбомные листы, карандаш, ластик, цвет</w:t>
      </w:r>
      <w:r w:rsidRPr="00FB1EB4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ные карандаши.</w:t>
      </w:r>
    </w:p>
    <w:p w:rsidR="00FB1EB4" w:rsidRPr="00FB1EB4" w:rsidRDefault="00FB1EB4" w:rsidP="00FB1EB4">
      <w:pPr>
        <w:autoSpaceDE w:val="0"/>
        <w:autoSpaceDN w:val="0"/>
        <w:adjustRightInd w:val="0"/>
        <w:spacing w:after="0" w:line="240" w:lineRule="auto"/>
        <w:ind w:firstLine="4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FB1EB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Межпредметные</w:t>
      </w:r>
      <w:proofErr w:type="spellEnd"/>
      <w:r w:rsidRPr="00FB1EB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связи: </w:t>
      </w:r>
      <w:r w:rsidRPr="00FB1E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познание мира, литература, матема</w:t>
      </w:r>
      <w:r w:rsidRPr="00FB1EB4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тика.</w:t>
      </w:r>
    </w:p>
    <w:tbl>
      <w:tblPr>
        <w:tblStyle w:val="a3"/>
        <w:tblW w:w="10259" w:type="dxa"/>
        <w:tblInd w:w="-601" w:type="dxa"/>
        <w:tblLook w:val="04A0" w:firstRow="1" w:lastRow="0" w:firstColumn="1" w:lastColumn="0" w:noHBand="0" w:noVBand="1"/>
      </w:tblPr>
      <w:tblGrid>
        <w:gridCol w:w="675"/>
        <w:gridCol w:w="5704"/>
        <w:gridCol w:w="3880"/>
      </w:tblGrid>
      <w:tr w:rsidR="00FB1EB4" w:rsidRPr="00FB1EB4" w:rsidTr="00FB1EB4">
        <w:tc>
          <w:tcPr>
            <w:tcW w:w="675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4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3880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Деятельность учащихся</w:t>
            </w:r>
          </w:p>
        </w:tc>
      </w:tr>
      <w:tr w:rsidR="00FB1EB4" w:rsidRPr="00FB1EB4" w:rsidTr="00FB1EB4">
        <w:tc>
          <w:tcPr>
            <w:tcW w:w="675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04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  <w:lang w:eastAsia="ru-RU"/>
              </w:rPr>
            </w:pPr>
            <w:r w:rsidRPr="00FB1EB4"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  <w:lang w:eastAsia="ru-RU"/>
              </w:rPr>
              <w:t>Организационный этап.</w:t>
            </w:r>
          </w:p>
        </w:tc>
        <w:tc>
          <w:tcPr>
            <w:tcW w:w="3880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Подготовка рабочего места.</w:t>
            </w:r>
          </w:p>
        </w:tc>
      </w:tr>
      <w:tr w:rsidR="00FB1EB4" w:rsidRPr="00FB1EB4" w:rsidTr="00FB1EB4">
        <w:tc>
          <w:tcPr>
            <w:tcW w:w="675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04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pacing w:val="40"/>
                <w:sz w:val="28"/>
                <w:szCs w:val="28"/>
                <w:lang w:eastAsia="ru-RU"/>
              </w:rPr>
            </w:pPr>
            <w:r w:rsidRPr="00FB1EB4"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  <w:lang w:eastAsia="ru-RU"/>
              </w:rPr>
              <w:t>Этап  мотивации учебной  деятельности</w:t>
            </w:r>
            <w:r w:rsidRPr="00FB1EB4">
              <w:rPr>
                <w:rFonts w:ascii="Times New Roman" w:hAnsi="Times New Roman" w:cs="Times New Roman"/>
                <w:bCs/>
                <w:spacing w:val="40"/>
                <w:sz w:val="28"/>
                <w:szCs w:val="28"/>
                <w:lang w:eastAsia="ru-RU"/>
              </w:rPr>
              <w:t>.</w:t>
            </w:r>
          </w:p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Ребята послушать сказку: Дав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softHyphen/>
              <w:t xml:space="preserve">ным-давно на белом свете жила красавица </w:t>
            </w:r>
            <w:proofErr w:type="spell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Карашаш</w:t>
            </w:r>
            <w:proofErr w:type="spell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. И была </w:t>
            </w:r>
            <w:proofErr w:type="spell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Карашаш</w:t>
            </w:r>
            <w:proofErr w:type="spell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не только красавицей, но и умницей, и искусной рукодельницей. И был у </w:t>
            </w:r>
            <w:proofErr w:type="spell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Карашаш</w:t>
            </w:r>
            <w:proofErr w:type="spell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жених, батыр </w:t>
            </w:r>
            <w:proofErr w:type="spell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Ермагамбет</w:t>
            </w:r>
            <w:proofErr w:type="spell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. Поехал как-то </w:t>
            </w:r>
            <w:proofErr w:type="spell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Ермагамбет</w:t>
            </w:r>
            <w:proofErr w:type="spell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охоту, а в это время на аул, где жила красавица </w:t>
            </w:r>
            <w:proofErr w:type="spell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Карашаш</w:t>
            </w:r>
            <w:proofErr w:type="spell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, напал злой великан. Захватил он всех жителей аула в плен, увел далеко в горы, в свою пещеру, и за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softHyphen/>
              <w:t xml:space="preserve">ставил их работать на себя. Вернулся </w:t>
            </w:r>
            <w:proofErr w:type="spell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Ермагам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softHyphen/>
              <w:t>бет</w:t>
            </w:r>
            <w:proofErr w:type="spell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с охоты, а аул разорен, людей нет, а красави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softHyphen/>
              <w:t>ца невеста пропала.</w:t>
            </w:r>
          </w:p>
        </w:tc>
        <w:tc>
          <w:tcPr>
            <w:tcW w:w="3880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Слушают сказку.</w:t>
            </w:r>
          </w:p>
        </w:tc>
      </w:tr>
      <w:tr w:rsidR="00FB1EB4" w:rsidRPr="00FB1EB4" w:rsidTr="00FB1EB4">
        <w:tc>
          <w:tcPr>
            <w:tcW w:w="675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04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И отправился наш батыр на поиски </w:t>
            </w:r>
            <w:proofErr w:type="gram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своей</w:t>
            </w:r>
            <w:proofErr w:type="gram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Кара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softHyphen/>
              <w:t>шаш</w:t>
            </w:r>
            <w:proofErr w:type="spell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. Долго странствовал он по горам и степям, пока не остановился на отдых у реки. Решил напоить коня, </w:t>
            </w:r>
            <w:proofErr w:type="gram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глядь</w:t>
            </w:r>
            <w:proofErr w:type="gram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, а по реке плывет ковер. Вытащил </w:t>
            </w:r>
            <w:proofErr w:type="spell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Ермагамбет</w:t>
            </w:r>
            <w:proofErr w:type="spell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ковер из реки на берег, развернул его, и затрепетало сердце его от ра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softHyphen/>
              <w:t xml:space="preserve">дости! Такие узоры только его искусница </w:t>
            </w:r>
            <w:proofErr w:type="spell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Кара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softHyphen/>
              <w:t>шаш</w:t>
            </w:r>
            <w:proofErr w:type="spell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могла выткать. Стал рассматривать батыр ковер да, как письмо, читать его орнаменты. Вот зигзаги - это волны реки, вот волнистые линии - это холмы вдалеке, вот треугольники </w:t>
            </w:r>
            <w:proofErr w:type="gram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-э</w:t>
            </w:r>
            <w:proofErr w:type="gram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то горные вершины за холмами, круг - это 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солнце, полумесяц - луна. День и ночь шел батыр вдоль реки, перевалил через холмы, вы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softHyphen/>
              <w:t xml:space="preserve">шел к горным вершинам и разыскал пещеру. Сразил </w:t>
            </w:r>
            <w:proofErr w:type="spell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Ермагамбет</w:t>
            </w:r>
            <w:proofErr w:type="spell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злого великана, освободил из плена всех жителей аула и свою невесту, кра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softHyphen/>
              <w:t xml:space="preserve">савицу </w:t>
            </w:r>
            <w:proofErr w:type="spell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Карашаш</w:t>
            </w:r>
            <w:proofErr w:type="spell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. Вот так искусство мастери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softHyphen/>
              <w:t xml:space="preserve">цы </w:t>
            </w:r>
            <w:proofErr w:type="spell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Карашаш</w:t>
            </w:r>
            <w:proofErr w:type="spell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и смекалка батыра </w:t>
            </w:r>
            <w:proofErr w:type="spell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Ермагамбета</w:t>
            </w:r>
            <w:proofErr w:type="spell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помогли людям.</w:t>
            </w:r>
          </w:p>
        </w:tc>
        <w:tc>
          <w:tcPr>
            <w:tcW w:w="3880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B1EB4" w:rsidRPr="00FB1EB4" w:rsidTr="00FB1EB4">
        <w:tc>
          <w:tcPr>
            <w:tcW w:w="675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704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B1EB4"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  <w:lang w:eastAsia="ru-RU"/>
              </w:rPr>
              <w:t>Этап подготовки к изучению нового матери</w:t>
            </w:r>
            <w:r w:rsidRPr="00FB1EB4"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  <w:lang w:eastAsia="ru-RU"/>
              </w:rPr>
              <w:softHyphen/>
              <w:t>ала. Сообщение темы и цели урока</w:t>
            </w:r>
            <w:r w:rsidRPr="00FB1EB4">
              <w:rPr>
                <w:rFonts w:ascii="Times New Roman" w:hAnsi="Times New Roman" w:cs="Times New Roman"/>
                <w:bCs/>
                <w:spacing w:val="40"/>
                <w:sz w:val="28"/>
                <w:szCs w:val="28"/>
                <w:lang w:eastAsia="ru-RU"/>
              </w:rPr>
              <w:t xml:space="preserve">. 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На уроке познакомимся с видами орнамента и нарисуем волшебный ковер. Посмотрите на  фотографии на слайдах с изображениями на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softHyphen/>
              <w:t>циональных войлочных ковров. Каждый элемент орнамента - это зашифрован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softHyphen/>
              <w:t xml:space="preserve">ное изображение и его можно прочитать. «Бота </w:t>
            </w:r>
            <w:proofErr w:type="spell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мойын</w:t>
            </w:r>
            <w:proofErr w:type="spell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» </w:t>
            </w:r>
            <w:proofErr w:type="gram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-«</w:t>
            </w:r>
            <w:proofErr w:type="gram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шея верблюжонка», «</w:t>
            </w:r>
            <w:proofErr w:type="spell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кошкар</w:t>
            </w:r>
            <w:proofErr w:type="spell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муйыз</w:t>
            </w:r>
            <w:proofErr w:type="spell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» - «рога барана», «</w:t>
            </w:r>
            <w:proofErr w:type="spell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бугу</w:t>
            </w:r>
            <w:proofErr w:type="spell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муйыз</w:t>
            </w:r>
            <w:proofErr w:type="spell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» - «рога оленя», «</w:t>
            </w:r>
            <w:proofErr w:type="spell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ат</w:t>
            </w:r>
            <w:proofErr w:type="spell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бас» - «голова лошади», «торт ай-шик» — «четыре полумесяца»; «</w:t>
            </w:r>
            <w:proofErr w:type="spell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айшик</w:t>
            </w:r>
            <w:proofErr w:type="spell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гул» — «лунный цветок», «</w:t>
            </w:r>
            <w:proofErr w:type="spell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аякказ</w:t>
            </w:r>
            <w:proofErr w:type="spell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» - «гусиная лапка».</w:t>
            </w:r>
          </w:p>
        </w:tc>
        <w:tc>
          <w:tcPr>
            <w:tcW w:w="3880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t>Находят на изображе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ниях ковров основные элементы националь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ного орнамента и на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 xml:space="preserve">зывают, на что </w:t>
            </w:r>
            <w:proofErr w:type="gram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t>похож</w:t>
            </w:r>
            <w:proofErr w:type="gramEnd"/>
          </w:p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орнамент. Активно обсуждают </w:t>
            </w:r>
            <w:proofErr w:type="gram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t>увиденное</w:t>
            </w:r>
            <w:proofErr w:type="gram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отвечают на вопросы:</w:t>
            </w:r>
          </w:p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t>-Этот орнамент похож на рога барашка.</w:t>
            </w:r>
          </w:p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t>- Этот орнамент похож на цветок.</w:t>
            </w:r>
          </w:p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ab/>
            </w:r>
          </w:p>
        </w:tc>
      </w:tr>
      <w:tr w:rsidR="00FB1EB4" w:rsidRPr="00FB1EB4" w:rsidTr="00FB1EB4">
        <w:tc>
          <w:tcPr>
            <w:tcW w:w="675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04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B1EB4">
              <w:rPr>
                <w:rFonts w:ascii="Times New Roman" w:hAnsi="Times New Roman" w:cs="Times New Roman"/>
                <w:b/>
                <w:bCs/>
                <w:spacing w:val="40"/>
                <w:sz w:val="28"/>
                <w:szCs w:val="28"/>
                <w:lang w:eastAsia="ru-RU"/>
              </w:rPr>
              <w:t>Этап ознакомления с новым материалом</w:t>
            </w:r>
            <w:r w:rsidRPr="00FB1EB4">
              <w:rPr>
                <w:rFonts w:ascii="Times New Roman" w:hAnsi="Times New Roman" w:cs="Times New Roman"/>
                <w:bCs/>
                <w:spacing w:val="40"/>
                <w:sz w:val="28"/>
                <w:szCs w:val="28"/>
                <w:lang w:eastAsia="ru-RU"/>
              </w:rPr>
              <w:t xml:space="preserve">. 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 организации самостоятельной работы детей над эскизами важная роль принадлежит таб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softHyphen/>
              <w:t>лице цветового круга.</w:t>
            </w:r>
          </w:p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Назовите  основные и допол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softHyphen/>
              <w:t xml:space="preserve">нительные цвета, </w:t>
            </w:r>
            <w:proofErr w:type="spell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продолжау</w:t>
            </w:r>
            <w:proofErr w:type="spellEnd"/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работу по разви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softHyphen/>
              <w:t>тию у детей чувства цвета, обращаю их внима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softHyphen/>
              <w:t xml:space="preserve">ние на группы теплых и холодных цветов, на их сочетание для получения выразительной по цвету композиции. </w:t>
            </w:r>
          </w:p>
        </w:tc>
        <w:tc>
          <w:tcPr>
            <w:tcW w:w="3880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Ребята вспоминают таблицу цветового круга, называют дополнительные и основные цвета, со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softHyphen/>
              <w:t>четание этих цветов. Делятся впечатления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softHyphen/>
              <w:t>ми о том, кому какие орнаменты больше всего понравились:</w:t>
            </w:r>
          </w:p>
        </w:tc>
      </w:tr>
      <w:tr w:rsidR="00FB1EB4" w:rsidRPr="00FB1EB4" w:rsidTr="00FB1EB4">
        <w:tc>
          <w:tcPr>
            <w:tcW w:w="675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04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iCs/>
                <w:sz w:val="28"/>
                <w:szCs w:val="28"/>
              </w:rPr>
              <w:t>Композиционные задачи  решаю с по</w:t>
            </w:r>
            <w:r w:rsidRPr="00FB1EB4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мощью таблицы размещения элементов узора в прямоугольнике, с изображением казахских орнаментов.</w:t>
            </w:r>
          </w:p>
        </w:tc>
        <w:tc>
          <w:tcPr>
            <w:tcW w:w="3880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>-</w:t>
            </w:r>
            <w:r w:rsidRPr="00FB1EB4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ab/>
              <w:t xml:space="preserve">Мне понравился этот орнамент, он похож на </w:t>
            </w:r>
            <w:proofErr w:type="gramStart"/>
            <w:r w:rsidRPr="00FB1EB4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>цветочную</w:t>
            </w:r>
            <w:proofErr w:type="gramEnd"/>
          </w:p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>поляну.</w:t>
            </w:r>
          </w:p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>-</w:t>
            </w:r>
            <w:r w:rsidRPr="00FB1EB4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ab/>
              <w:t>А мне нравится этот орнамент, он</w:t>
            </w:r>
          </w:p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FB1EB4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>похож</w:t>
            </w:r>
            <w:proofErr w:type="gramEnd"/>
            <w:r w:rsidRPr="00FB1EB4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 xml:space="preserve"> на звезду. 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t>Рассматривая репро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дукции, дети видят, что в некоторых видах</w:t>
            </w:r>
          </w:p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t>орнамента преоб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 xml:space="preserve">ладают одни 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цвета, </w:t>
            </w:r>
            <w:proofErr w:type="gram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</w:p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t>других - другие.</w:t>
            </w:r>
          </w:p>
        </w:tc>
      </w:tr>
      <w:tr w:rsidR="00FB1EB4" w:rsidRPr="00FB1EB4" w:rsidTr="00FB1EB4">
        <w:tc>
          <w:tcPr>
            <w:tcW w:w="675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5704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Этап применения новых знаний и способов действий.</w:t>
            </w:r>
            <w:r w:rsidRPr="00FB1EB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Знакомлю учащихся с техникой вы</w:t>
            </w:r>
            <w:r w:rsidRPr="00FB1EB4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полнения работы и предлагаю им самостоятель</w:t>
            </w:r>
            <w:r w:rsidRPr="00FB1EB4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но составить и нарисовать орнамент для коври</w:t>
            </w:r>
            <w:r w:rsidRPr="00FB1EB4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ка, используя несложные элементы казахского орнамента, о которых они узнали на этом уроке</w:t>
            </w:r>
            <w:r w:rsidRPr="00FB1EB4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>.</w:t>
            </w:r>
          </w:p>
        </w:tc>
        <w:tc>
          <w:tcPr>
            <w:tcW w:w="3880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t>Слушают объяснение учителя.</w:t>
            </w:r>
          </w:p>
        </w:tc>
      </w:tr>
      <w:tr w:rsidR="00FB1EB4" w:rsidRPr="00FB1EB4" w:rsidTr="00FB1EB4">
        <w:tc>
          <w:tcPr>
            <w:tcW w:w="675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704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Этап практической деятельности</w:t>
            </w:r>
            <w:r w:rsidRPr="00FB1EB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</w:t>
            </w:r>
            <w:proofErr w:type="spellStart"/>
            <w:r w:rsidRPr="00FB1EB4">
              <w:rPr>
                <w:rFonts w:ascii="Times New Roman" w:hAnsi="Times New Roman" w:cs="Times New Roman"/>
                <w:iCs/>
                <w:sz w:val="28"/>
                <w:szCs w:val="28"/>
              </w:rPr>
              <w:t>Дю</w:t>
            </w:r>
            <w:proofErr w:type="spellEnd"/>
            <w:r w:rsidRPr="00FB1EB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детям рекомендации для индивидуальной работы с детьми:</w:t>
            </w:r>
          </w:p>
          <w:p w:rsidR="00FB1EB4" w:rsidRPr="00FB1EB4" w:rsidRDefault="00FB1EB4" w:rsidP="00FB1E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r w:rsidRPr="00FB1EB4">
              <w:rPr>
                <w:rFonts w:ascii="Times New Roman" w:hAnsi="Times New Roman" w:cs="Times New Roman"/>
                <w:iCs/>
                <w:sz w:val="28"/>
                <w:szCs w:val="28"/>
              </w:rPr>
              <w:tab/>
              <w:t>при рисовании коврика необходимо правиль</w:t>
            </w:r>
            <w:r w:rsidRPr="00FB1EB4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но расположить изображение на листе;</w:t>
            </w:r>
          </w:p>
          <w:p w:rsidR="00FB1EB4" w:rsidRPr="00FB1EB4" w:rsidRDefault="00FB1EB4" w:rsidP="00FB1E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r w:rsidRPr="00FB1EB4">
              <w:rPr>
                <w:rFonts w:ascii="Times New Roman" w:hAnsi="Times New Roman" w:cs="Times New Roman"/>
                <w:iCs/>
                <w:sz w:val="28"/>
                <w:szCs w:val="28"/>
              </w:rPr>
              <w:tab/>
              <w:t>рисовать элементы орнамента, соблюдая оси симметрии;</w:t>
            </w:r>
          </w:p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r w:rsidRPr="00FB1EB4">
              <w:rPr>
                <w:rFonts w:ascii="Times New Roman" w:hAnsi="Times New Roman" w:cs="Times New Roman"/>
                <w:iCs/>
                <w:sz w:val="28"/>
                <w:szCs w:val="28"/>
              </w:rPr>
              <w:tab/>
              <w:t xml:space="preserve">раскрашивая элементы орнамента, следует помнить об общей цветовой гармонии </w:t>
            </w:r>
            <w:r w:rsidRPr="00FB1EB4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>рисунка.</w:t>
            </w:r>
          </w:p>
        </w:tc>
        <w:tc>
          <w:tcPr>
            <w:tcW w:w="3880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работа учащихся.</w:t>
            </w:r>
          </w:p>
        </w:tc>
      </w:tr>
      <w:tr w:rsidR="00FB1EB4" w:rsidRPr="00FB1EB4" w:rsidTr="00FB1EB4">
        <w:tc>
          <w:tcPr>
            <w:tcW w:w="675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5704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Подведение итогов</w:t>
            </w:r>
            <w:r w:rsidRPr="00FB1EB4">
              <w:rPr>
                <w:rFonts w:ascii="Times New Roman" w:hAnsi="Times New Roman" w:cs="Times New Roman"/>
                <w:iCs/>
                <w:sz w:val="28"/>
                <w:szCs w:val="28"/>
              </w:rPr>
              <w:t>. На классной доске оформ</w:t>
            </w:r>
            <w:r w:rsidRPr="00FB1EB4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ляю выставку из детских работ.</w:t>
            </w:r>
          </w:p>
        </w:tc>
        <w:tc>
          <w:tcPr>
            <w:tcW w:w="3880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t>Сравнивают свою ра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боту с работами одно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классников и закре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пляют знания о видах и типах орнамента.</w:t>
            </w:r>
          </w:p>
        </w:tc>
      </w:tr>
      <w:tr w:rsidR="00FB1EB4" w:rsidRPr="00FB1EB4" w:rsidTr="00FB1EB4">
        <w:tc>
          <w:tcPr>
            <w:tcW w:w="675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5704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Рефлексия</w:t>
            </w:r>
            <w:r w:rsidRPr="00FB1EB4">
              <w:rPr>
                <w:rFonts w:ascii="Times New Roman" w:hAnsi="Times New Roman" w:cs="Times New Roman"/>
                <w:iCs/>
                <w:sz w:val="28"/>
                <w:szCs w:val="28"/>
              </w:rPr>
              <w:t>. Спрашиваю  у учащихся, что они узнали об орнаменте.</w:t>
            </w:r>
          </w:p>
        </w:tc>
        <w:tc>
          <w:tcPr>
            <w:tcW w:w="3880" w:type="dxa"/>
          </w:tcPr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t>Осуществляют само</w:t>
            </w: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 xml:space="preserve">оценку </w:t>
            </w:r>
            <w:proofErr w:type="gramStart"/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t>полученных</w:t>
            </w:r>
            <w:proofErr w:type="gramEnd"/>
          </w:p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знаний: </w:t>
            </w:r>
          </w:p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>- Орнамент - это упрощенное изо</w:t>
            </w:r>
            <w:r w:rsidRPr="00FB1EB4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softHyphen/>
              <w:t>бражение растений, животных, людей или природных явлений.</w:t>
            </w:r>
          </w:p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>-</w:t>
            </w:r>
            <w:r w:rsidRPr="00FB1EB4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ab/>
              <w:t>В орнаменте важно</w:t>
            </w:r>
          </w:p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>соблюдать симметрию.</w:t>
            </w:r>
          </w:p>
          <w:p w:rsidR="00FB1EB4" w:rsidRPr="00FB1EB4" w:rsidRDefault="00FB1EB4" w:rsidP="00FB1EB4">
            <w:pPr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</w:pPr>
            <w:r w:rsidRPr="00FB1EB4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>-</w:t>
            </w:r>
            <w:r w:rsidRPr="00FB1EB4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ab/>
              <w:t>В орнаменте нужно подбирать гармонич</w:t>
            </w:r>
            <w:r w:rsidRPr="00FB1EB4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softHyphen/>
              <w:t>ные цвета.</w:t>
            </w:r>
          </w:p>
        </w:tc>
      </w:tr>
    </w:tbl>
    <w:p w:rsidR="00FB1EB4" w:rsidRPr="00FB1EB4" w:rsidRDefault="00FB1EB4" w:rsidP="00FB1EB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56538" w:rsidRPr="00FB1EB4" w:rsidRDefault="00FB1EB4" w:rsidP="00FB1EB4">
      <w:pPr>
        <w:rPr>
          <w:rFonts w:ascii="Times New Roman" w:hAnsi="Times New Roman" w:cs="Times New Roman"/>
          <w:sz w:val="28"/>
          <w:szCs w:val="28"/>
        </w:rPr>
      </w:pPr>
      <w:r w:rsidRPr="00FB1EB4">
        <w:rPr>
          <w:rFonts w:ascii="Times New Roman" w:hAnsi="Times New Roman" w:cs="Times New Roman"/>
          <w:bCs/>
          <w:iCs/>
          <w:sz w:val="28"/>
          <w:szCs w:val="28"/>
        </w:rPr>
        <w:tab/>
      </w:r>
      <w:bookmarkStart w:id="0" w:name="_GoBack"/>
      <w:bookmarkEnd w:id="0"/>
    </w:p>
    <w:sectPr w:rsidR="00D56538" w:rsidRPr="00FB1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D28"/>
    <w:rsid w:val="00D56538"/>
    <w:rsid w:val="00EC7D28"/>
    <w:rsid w:val="00FB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752</Words>
  <Characters>4293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2013-10-25T11:23:00Z</dcterms:created>
  <dcterms:modified xsi:type="dcterms:W3CDTF">2013-10-25T11:25:00Z</dcterms:modified>
</cp:coreProperties>
</file>