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46" w:rsidRPr="00E74271" w:rsidRDefault="00ED20BF" w:rsidP="007F1746">
      <w:pPr>
        <w:ind w:right="1134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УДК</w:t>
      </w:r>
    </w:p>
    <w:p w:rsidR="00ED20BF" w:rsidRPr="003E4FF7" w:rsidRDefault="00ED20BF" w:rsidP="003E4FF7">
      <w:pPr>
        <w:tabs>
          <w:tab w:val="center" w:pos="4110"/>
          <w:tab w:val="right" w:pos="8221"/>
        </w:tabs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3E4FF7">
        <w:rPr>
          <w:rFonts w:ascii="Times New Roman" w:hAnsi="Times New Roman" w:cs="Times New Roman"/>
          <w:sz w:val="24"/>
          <w:szCs w:val="24"/>
        </w:rPr>
        <w:t xml:space="preserve">“Мучаюсь и работой, мучаюсь и порывами к кубку жизни” (взаимодействие  </w:t>
      </w:r>
      <w:r w:rsidR="007F1746" w:rsidRPr="003E4FF7">
        <w:rPr>
          <w:rFonts w:ascii="Times New Roman" w:hAnsi="Times New Roman" w:cs="Times New Roman"/>
          <w:sz w:val="24"/>
          <w:szCs w:val="24"/>
        </w:rPr>
        <w:t xml:space="preserve">литературы с изобразительным искусством на занятиях в </w:t>
      </w:r>
      <w:r w:rsidR="007F1746">
        <w:rPr>
          <w:rFonts w:ascii="Times New Roman" w:hAnsi="Times New Roman" w:cs="Times New Roman"/>
          <w:sz w:val="24"/>
          <w:szCs w:val="24"/>
        </w:rPr>
        <w:t>IX</w:t>
      </w:r>
      <w:r w:rsidR="007F1746" w:rsidRPr="003E4FF7">
        <w:rPr>
          <w:rFonts w:ascii="Times New Roman" w:hAnsi="Times New Roman" w:cs="Times New Roman"/>
          <w:sz w:val="24"/>
          <w:szCs w:val="24"/>
        </w:rPr>
        <w:t xml:space="preserve"> классах)</w:t>
      </w:r>
    </w:p>
    <w:p w:rsidR="00A832F9" w:rsidRPr="00E74271" w:rsidRDefault="007F1746" w:rsidP="003E4FF7">
      <w:pPr>
        <w:tabs>
          <w:tab w:val="center" w:pos="4110"/>
          <w:tab w:val="left" w:pos="6165"/>
        </w:tabs>
        <w:ind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271">
        <w:rPr>
          <w:rFonts w:ascii="Times New Roman" w:hAnsi="Times New Roman" w:cs="Times New Roman"/>
          <w:sz w:val="24"/>
          <w:szCs w:val="24"/>
        </w:rPr>
        <w:t>Ерисова</w:t>
      </w:r>
      <w:proofErr w:type="spellEnd"/>
      <w:r w:rsidRPr="00E7427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7F1746" w:rsidRPr="00E74271" w:rsidRDefault="007F1746" w:rsidP="00BD2B33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Учитель рисования</w:t>
      </w:r>
    </w:p>
    <w:p w:rsidR="007F1746" w:rsidRPr="00E74271" w:rsidRDefault="007F1746" w:rsidP="00BD2B33">
      <w:pPr>
        <w:spacing w:line="240" w:lineRule="auto"/>
        <w:ind w:right="113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4271">
        <w:rPr>
          <w:rFonts w:ascii="Times New Roman" w:hAnsi="Times New Roman" w:cs="Times New Roman"/>
          <w:sz w:val="24"/>
          <w:szCs w:val="24"/>
        </w:rPr>
        <w:t>Машинская</w:t>
      </w:r>
      <w:proofErr w:type="spellEnd"/>
      <w:r w:rsidRPr="00E7427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7F1746" w:rsidRPr="00E74271" w:rsidRDefault="007F1746" w:rsidP="003E4FF7">
      <w:pPr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F1746" w:rsidRPr="006B7FA2" w:rsidRDefault="007F1746" w:rsidP="003E4FF7">
      <w:pPr>
        <w:ind w:right="1134"/>
        <w:jc w:val="center"/>
        <w:rPr>
          <w:rFonts w:ascii="Times New Roman" w:hAnsi="Times New Roman" w:cs="Times New Roman"/>
          <w:sz w:val="24"/>
          <w:szCs w:val="24"/>
        </w:rPr>
      </w:pPr>
      <w:r w:rsidRPr="00E74271">
        <w:rPr>
          <w:rFonts w:ascii="Times New Roman" w:hAnsi="Times New Roman" w:cs="Times New Roman"/>
          <w:sz w:val="24"/>
          <w:szCs w:val="24"/>
        </w:rPr>
        <w:t xml:space="preserve">СОШ №4 им. </w:t>
      </w:r>
      <w:r w:rsidRPr="006B7FA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6B7FA2">
        <w:rPr>
          <w:rFonts w:ascii="Times New Roman" w:hAnsi="Times New Roman" w:cs="Times New Roman"/>
          <w:sz w:val="24"/>
          <w:szCs w:val="24"/>
        </w:rPr>
        <w:t>Макпалеева</w:t>
      </w:r>
      <w:proofErr w:type="spellEnd"/>
    </w:p>
    <w:p w:rsidR="007F1746" w:rsidRPr="00BD2B33" w:rsidRDefault="007F1746" w:rsidP="00C91BFE">
      <w:pPr>
        <w:spacing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Связь литературы с другими искусствами</w:t>
      </w:r>
      <w:r w:rsidR="00D67150"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-</w:t>
      </w:r>
      <w:r w:rsidR="00D67150"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одна из трудных проблем в работе. Используя широкие возможности для проявления творческой инициативы, учителя ориентируют учащихся на такую систему преподавания, которая развила бы их интересы к художественной литературе и другим видам искусства, способствовала бы их активности и самостоятельности.</w:t>
      </w:r>
    </w:p>
    <w:p w:rsidR="007F1746" w:rsidRPr="00A2260C" w:rsidRDefault="007F1746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Интегрированные уроки пробуждают интерес учащихся к предмету, развивают образные восприятия окружающего мира, умение сопоставить увиденные и прочувствованные образы в различных искусствах, воспитываю вкус, внутреннюю </w:t>
      </w:r>
      <w:r w:rsidRPr="00A2260C">
        <w:rPr>
          <w:rFonts w:ascii="Times New Roman" w:hAnsi="Times New Roman" w:cs="Times New Roman"/>
          <w:sz w:val="24"/>
          <w:szCs w:val="24"/>
        </w:rPr>
        <w:t xml:space="preserve">культуру, обогащают </w:t>
      </w:r>
      <w:r w:rsidR="00D67150" w:rsidRPr="00A2260C">
        <w:rPr>
          <w:rFonts w:ascii="Times New Roman" w:hAnsi="Times New Roman" w:cs="Times New Roman"/>
          <w:sz w:val="24"/>
          <w:szCs w:val="24"/>
        </w:rPr>
        <w:t>словарный запас учащихся.</w:t>
      </w:r>
    </w:p>
    <w:p w:rsidR="00D67150" w:rsidRPr="00BD2B33" w:rsidRDefault="00D67150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Предлагаем свой опыт работы с иллюстрациями М. Врубеля к произведениям М. Лермонтова.</w:t>
      </w:r>
    </w:p>
    <w:p w:rsidR="00171B89" w:rsidRPr="00BD2B33" w:rsidRDefault="00171B89" w:rsidP="00BD2B33">
      <w:pPr>
        <w:tabs>
          <w:tab w:val="left" w:pos="2220"/>
        </w:tabs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Можно дать общие сведения о ху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дожнике, о времени его жизни (1856— 1910), показать репродукции самых совершенных его вещей — и все это будет интересным, впечатляющим и полезным. Однако стоит специально предусмотреть такую компоновку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>ма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териала, которая позволила бы рас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крыть источники творческой близости поэта и художника. Это не просто. И потому, что Врубеля от Лермонтова многое отъединяет (разное время, раз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ное отношение к общественному дви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жению, различие характеров и т. д.), и потому, что личность художника чрезвычайно сложна.</w:t>
      </w:r>
    </w:p>
    <w:p w:rsidR="003E4FF7" w:rsidRPr="00BD2B33" w:rsidRDefault="00FF74EB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="003E4FF7" w:rsidRPr="00BD2B33">
        <w:rPr>
          <w:rFonts w:ascii="Times New Roman" w:hAnsi="Times New Roman" w:cs="Times New Roman"/>
          <w:sz w:val="24"/>
          <w:szCs w:val="24"/>
        </w:rPr>
        <w:t>«Мучаюсь и работой, мучаюсь и порывами к кубку жизни», — говорил Врубель сестре в одном из московских писем. А в письме к жене, сопоставляя свои работы с работами других художников, он употребил весьма характерные выражения — «восторг» и «на</w:t>
      </w:r>
      <w:r w:rsidR="003E4FF7" w:rsidRPr="00BD2B33">
        <w:rPr>
          <w:rFonts w:ascii="Times New Roman" w:hAnsi="Times New Roman" w:cs="Times New Roman"/>
          <w:sz w:val="24"/>
          <w:szCs w:val="24"/>
        </w:rPr>
        <w:softHyphen/>
        <w:t>тиск».</w:t>
      </w:r>
    </w:p>
    <w:p w:rsidR="00FF74EB" w:rsidRDefault="0086261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Врубель не проникся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лермонтовским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 пафосом обличия. Но он обратился к титаническим образам трагических героев писателя – и нашел в них отклик своему страданию. </w:t>
      </w:r>
    </w:p>
    <w:p w:rsidR="0086261C" w:rsidRPr="00BD2B33" w:rsidRDefault="0086261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Демо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н</w:t>
      </w:r>
      <w:r w:rsidRPr="00BD2B3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Лермонтова — образ мо</w:t>
      </w:r>
      <w:r w:rsidR="00E87E5C">
        <w:rPr>
          <w:rFonts w:ascii="Times New Roman" w:hAnsi="Times New Roman" w:cs="Times New Roman"/>
          <w:sz w:val="24"/>
          <w:szCs w:val="24"/>
        </w:rPr>
        <w:t>гу</w:t>
      </w:r>
      <w:r w:rsidR="00E87E5C">
        <w:rPr>
          <w:rFonts w:ascii="Times New Roman" w:hAnsi="Times New Roman" w:cs="Times New Roman"/>
          <w:sz w:val="24"/>
          <w:szCs w:val="24"/>
        </w:rPr>
        <w:softHyphen/>
        <w:t>чий, но и загадочный, и есть</w:t>
      </w:r>
      <w:r w:rsidRPr="00BD2B33">
        <w:rPr>
          <w:rFonts w:ascii="Times New Roman" w:hAnsi="Times New Roman" w:cs="Times New Roman"/>
          <w:sz w:val="24"/>
          <w:szCs w:val="24"/>
        </w:rPr>
        <w:t xml:space="preserve"> немало разноречивых его толкований. Врубель нашел в тоске «духа изгнанья» отклик собственной муке; ему была близка мощь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 отрицания зла и несправедливости, мятежность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лермон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товского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 протеста против оков, губя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щих необъятные силы. И вместе с тем художник, бывший в стороне от обще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ственного движения, отразил в Демо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не не только собственную тоску, но и настроение тех современников, кто, по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добно ему, задыхался в гнетущей ат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мосфере эпохи 80-х годов, кто страдал в мире приземленности идеалов и по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давления свободы.</w:t>
      </w:r>
    </w:p>
    <w:p w:rsidR="008650C3" w:rsidRPr="00BD2B33" w:rsidRDefault="008650C3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lastRenderedPageBreak/>
        <w:t>Где и когда рассказать о художни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ке? Видимо, удобнее всего на занятии кружка, пригласив на него не только кружковцев. Целесообразно поступить и иначе. Вряд ли приходится ожидать, что каждый школьник встретится при чтении Лермонтова с рисунками Вру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беля; в лучшем случае некоторые из учеников увидят некоторые из иллю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страций (таковы доступные издания). Поэтому было бы хорошо создать для кабинета Врубеля,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книжную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или</w:t>
      </w:r>
      <w:r w:rsidRPr="00BD2B33">
        <w:rPr>
          <w:rStyle w:val="8pt2"/>
          <w:rFonts w:ascii="Times New Roman" w:hAnsi="Times New Roman" w:cs="Times New Roman"/>
          <w:sz w:val="24"/>
          <w:szCs w:val="24"/>
        </w:rPr>
        <w:t xml:space="preserve"> в</w:t>
      </w:r>
      <w:r w:rsidRPr="00BD2B33">
        <w:rPr>
          <w:rFonts w:ascii="Times New Roman" w:hAnsi="Times New Roman" w:cs="Times New Roman"/>
          <w:sz w:val="24"/>
          <w:szCs w:val="24"/>
        </w:rPr>
        <w:t xml:space="preserve"> фоторепродукциях. К открытию такой выставки тоже можно было бы приурочить рассказ о художнике.</w:t>
      </w:r>
    </w:p>
    <w:p w:rsidR="00F0175E" w:rsidRPr="00BD2B33" w:rsidRDefault="008650C3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Для успешного обсуждения иллю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страций важно, чтобы в темах, вопро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сах, заданиях, предлагаемых учени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кам, не было надуманности, в количе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стве вопросов соблюдалась мера, а рассуждения не стоит затягивать. Не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посредственно для уроков целесообразно взять иллюстрации к «Герою нашего времени»: Печорин на диване;</w:t>
      </w:r>
      <w:r w:rsidR="00F0175E" w:rsidRPr="00BD2B33">
        <w:rPr>
          <w:rFonts w:ascii="Times New Roman" w:hAnsi="Times New Roman" w:cs="Times New Roman"/>
          <w:sz w:val="24"/>
          <w:szCs w:val="24"/>
        </w:rPr>
        <w:t xml:space="preserve"> дуэль Печорина с Грушницким; княжна Мери</w:t>
      </w:r>
      <w:r w:rsidR="00F0175E" w:rsidRPr="00BD2B33">
        <w:rPr>
          <w:rStyle w:val="Candara1"/>
          <w:rFonts w:ascii="Times New Roman" w:hAnsi="Times New Roman" w:cs="Times New Roman"/>
          <w:sz w:val="24"/>
          <w:szCs w:val="24"/>
        </w:rPr>
        <w:t xml:space="preserve"> и</w:t>
      </w:r>
      <w:r w:rsidR="00F0175E" w:rsidRPr="00BD2B33">
        <w:rPr>
          <w:rFonts w:ascii="Times New Roman" w:hAnsi="Times New Roman" w:cs="Times New Roman"/>
          <w:sz w:val="24"/>
          <w:szCs w:val="24"/>
        </w:rPr>
        <w:t xml:space="preserve"> Грушницкий у источника; Казбич и </w:t>
      </w:r>
      <w:proofErr w:type="spellStart"/>
      <w:r w:rsidR="00F0175E" w:rsidRPr="00BD2B3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="00F0175E" w:rsidRPr="00BD2B33">
        <w:rPr>
          <w:rFonts w:ascii="Times New Roman" w:hAnsi="Times New Roman" w:cs="Times New Roman"/>
          <w:sz w:val="24"/>
          <w:szCs w:val="24"/>
        </w:rPr>
        <w:t xml:space="preserve"> (особенно три первые). Характеризуемые далее фор мы занятий только примерные. В зависимости от конкретных условий работы (в классе или вне класса; с сильным или слабым составом учеников) они могут потребовать коррективно.</w:t>
      </w:r>
    </w:p>
    <w:p w:rsidR="00F0175E" w:rsidRPr="00BD2B33" w:rsidRDefault="00F0175E" w:rsidP="00BD2B33">
      <w:pPr>
        <w:spacing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BD2B33">
        <w:rPr>
          <w:rFonts w:ascii="Times New Roman" w:hAnsi="Times New Roman" w:cs="Times New Roman"/>
          <w:b/>
          <w:sz w:val="24"/>
          <w:szCs w:val="24"/>
        </w:rPr>
        <w:t>Печорин на диване (книжный вариант)</w:t>
      </w:r>
    </w:p>
    <w:p w:rsidR="00F0175E" w:rsidRPr="00BD2B33" w:rsidRDefault="00F0175E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Замечательна композиция этой ил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люстрации. Печорин один в комнате; в позе, необычайно выразительно пе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редающей и сосредоточенность его мысли, и расслабляющую его опусто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шенность, он лежит на покрытом ков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ром диване. Все, что окружает Печо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рина, словно не вполне закончено в рисунке: не прорисован узор ковра, видны лишь общие контуры велико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лепной коллекции оружия, занявшей стену над диваном, расплываются очертания стула...</w:t>
      </w:r>
    </w:p>
    <w:p w:rsidR="00F0175E" w:rsidRPr="00BD2B33" w:rsidRDefault="00F0175E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И это только подчеркивает настрое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ние героя: ему нет дела до окружаю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щего, пышная декорация не может его ни занимать, ни тешить. Все наше вни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мание приковывается к его глазам, выражению лица, позе. «Есть трагиче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ское противоречие, — пишет по поводу этого рисунка С. Н.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Дурылин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>, — ме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жду почти обломовским положением стройной фигуры молодого человека, распростершегося в бездействии праздного покоя на пышном диване, и энергичным поворотом головы, волевым устремление взора, точно великие силы обречены на полную бездейственность …»</w:t>
      </w:r>
    </w:p>
    <w:p w:rsidR="00F0175E" w:rsidRPr="00BD2B33" w:rsidRDefault="00F0175E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При рассмотрении иллюстрации можно выделить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: какие чувства, какое настроение героя запечатлены на рисунке? Какая сцена романа изображена? Каким замыслом мог руководствоваться художник, не стремясь в данном случае точно передать какую-то </w:t>
      </w:r>
      <w:r w:rsidR="001D7E15" w:rsidRPr="00BD2B33">
        <w:rPr>
          <w:rFonts w:ascii="Times New Roman" w:hAnsi="Times New Roman" w:cs="Times New Roman"/>
          <w:sz w:val="24"/>
          <w:szCs w:val="24"/>
        </w:rPr>
        <w:t xml:space="preserve">сцену? Важна не обязательная постановка этих вопросов перед учениками, а их прояснение по существу. </w:t>
      </w:r>
    </w:p>
    <w:p w:rsidR="001D7E15" w:rsidRPr="00BD2B33" w:rsidRDefault="001D7E15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При организации беседы названные вопросы могут быть и последовательно предложены классу (не обязательно всем), и положены в основу заданий. Можно, например, перед обсуждением рисунка раздавать </w:t>
      </w:r>
      <w:r w:rsidR="00FF74EB">
        <w:rPr>
          <w:rFonts w:ascii="Times New Roman" w:hAnsi="Times New Roman" w:cs="Times New Roman"/>
          <w:sz w:val="24"/>
          <w:szCs w:val="24"/>
        </w:rPr>
        <w:t>ученикам для обдумывания карточк</w:t>
      </w:r>
      <w:r w:rsidRPr="00BD2B33">
        <w:rPr>
          <w:rFonts w:ascii="Times New Roman" w:hAnsi="Times New Roman" w:cs="Times New Roman"/>
          <w:sz w:val="24"/>
          <w:szCs w:val="24"/>
        </w:rPr>
        <w:t>и следующего содержания:</w:t>
      </w:r>
    </w:p>
    <w:p w:rsidR="001D7E15" w:rsidRPr="00BD2B33" w:rsidRDefault="001D7E15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1. Как вы можете объяснить суждение исследователя творчества поэта;</w:t>
      </w:r>
      <w:r w:rsidRPr="00BD2B33">
        <w:rPr>
          <w:rStyle w:val="71"/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 xml:space="preserve">«Это не иллюстрация в тесном смысле этого слова... Это — обобщенная </w:t>
      </w:r>
      <w:r w:rsidRPr="00BD2B33">
        <w:rPr>
          <w:rStyle w:val="2pt1"/>
          <w:rFonts w:ascii="Times New Roman" w:hAnsi="Times New Roman" w:cs="Times New Roman"/>
          <w:sz w:val="24"/>
          <w:szCs w:val="24"/>
        </w:rPr>
        <w:t>мысль</w:t>
      </w:r>
      <w:r w:rsidRPr="00BD2B33">
        <w:rPr>
          <w:rFonts w:ascii="Times New Roman" w:hAnsi="Times New Roman" w:cs="Times New Roman"/>
          <w:sz w:val="24"/>
          <w:szCs w:val="24"/>
        </w:rPr>
        <w:t xml:space="preserve"> о «герое нашего времени»? </w:t>
      </w:r>
    </w:p>
    <w:p w:rsidR="001D7E15" w:rsidRPr="00BD2B33" w:rsidRDefault="00FF74EB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D7E15" w:rsidRPr="00BD2B33">
        <w:rPr>
          <w:rFonts w:ascii="Times New Roman" w:hAnsi="Times New Roman" w:cs="Times New Roman"/>
          <w:sz w:val="24"/>
          <w:szCs w:val="24"/>
        </w:rPr>
        <w:t>Как вы понимаете утверждение: «</w:t>
      </w:r>
      <w:proofErr w:type="spellStart"/>
      <w:r w:rsidR="001D7E15" w:rsidRPr="00BD2B33">
        <w:rPr>
          <w:rFonts w:ascii="Times New Roman" w:hAnsi="Times New Roman" w:cs="Times New Roman"/>
          <w:sz w:val="24"/>
          <w:szCs w:val="24"/>
        </w:rPr>
        <w:t>Врубелевский</w:t>
      </w:r>
      <w:proofErr w:type="spellEnd"/>
      <w:r w:rsidR="001D7E15" w:rsidRPr="00BD2B33">
        <w:rPr>
          <w:rFonts w:ascii="Times New Roman" w:hAnsi="Times New Roman" w:cs="Times New Roman"/>
          <w:sz w:val="24"/>
          <w:szCs w:val="24"/>
        </w:rPr>
        <w:t xml:space="preserve"> Печорин является лучшей иллюстрацией к «Предисловию» к «Герою нашего времени»?</w:t>
      </w:r>
      <w:r w:rsidR="001D7E15" w:rsidRPr="00BD2B33">
        <w:rPr>
          <w:rFonts w:ascii="Times New Roman" w:hAnsi="Times New Roman" w:cs="Times New Roman"/>
          <w:sz w:val="24"/>
          <w:szCs w:val="24"/>
        </w:rPr>
        <w:tab/>
      </w:r>
    </w:p>
    <w:p w:rsidR="001D7E15" w:rsidRPr="00BD2B33" w:rsidRDefault="001D7E15" w:rsidP="00BD2B33">
      <w:pPr>
        <w:spacing w:line="240" w:lineRule="auto"/>
        <w:ind w:right="283"/>
        <w:rPr>
          <w:rStyle w:val="71"/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3. Что обращает на себя ваше внимание в композиции рисунка?</w:t>
      </w:r>
      <w:r w:rsidRPr="00BD2B33">
        <w:rPr>
          <w:rStyle w:val="71"/>
          <w:rFonts w:ascii="Times New Roman" w:hAnsi="Times New Roman" w:cs="Times New Roman"/>
          <w:sz w:val="24"/>
          <w:szCs w:val="24"/>
        </w:rPr>
        <w:tab/>
      </w:r>
    </w:p>
    <w:p w:rsidR="001D7E15" w:rsidRPr="00BD2B33" w:rsidRDefault="001D7E15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lastRenderedPageBreak/>
        <w:t xml:space="preserve">Иллюстрация «Печорин на диване» воспроизводится не так часто,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приходится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поэтому специально позаботиться об ее демонстрации: дать ее на выставке или спроецировать с помощью интерактивной доски.</w:t>
      </w:r>
    </w:p>
    <w:p w:rsidR="00EB2D02" w:rsidRPr="00BD2B33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Style w:val="43"/>
          <w:bCs w:val="0"/>
          <w:sz w:val="24"/>
          <w:szCs w:val="24"/>
        </w:rPr>
        <w:t>Дуэль</w:t>
      </w:r>
      <w:r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b/>
          <w:sz w:val="24"/>
          <w:szCs w:val="24"/>
        </w:rPr>
        <w:t>Печорина и Грушницкого</w:t>
      </w:r>
    </w:p>
    <w:p w:rsidR="001D7E15" w:rsidRPr="00BD2B33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Сцена в романе, к которой относит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ся иллюстрация, — развязка истории, потребовавшей от Печорина мобилизо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вать всю его проницательность и му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жественную энергию, проявить само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обладание и холодное презрение к смерти. И чего же ради напрягались силы этого одаренного человека? «Ко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гда дым рассеялся, Грушницкого на площадке не было». Еще одна жизнен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ная жестокость. Горькое осознание бессмысленной суетности происшедше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го, непоправимости, содеянного, ощу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щение себя «необходимым лицом пято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го акта» — таково состояние Печорина в романе, и таким показал его Вру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бель: «Если я причиною несчастий других, то и сам я не менее несчаст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лив».</w:t>
      </w:r>
    </w:p>
    <w:p w:rsidR="00EB2D02" w:rsidRPr="00BD2B33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Врубеля можно упрекнуть в том, </w:t>
      </w:r>
      <w:r w:rsidRPr="00BD2B33">
        <w:rPr>
          <w:rStyle w:val="11pt"/>
          <w:sz w:val="24"/>
          <w:szCs w:val="24"/>
        </w:rPr>
        <w:t>что</w:t>
      </w:r>
      <w:r w:rsidRPr="00BD2B33">
        <w:rPr>
          <w:rFonts w:ascii="Times New Roman" w:hAnsi="Times New Roman" w:cs="Times New Roman"/>
          <w:sz w:val="24"/>
          <w:szCs w:val="24"/>
        </w:rPr>
        <w:t xml:space="preserve"> он не шел буквально за авторским описанием. Все это так. Но верный себе, Врубель искал главного, в его рисун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ке передана (и как передана!) траге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дия главного героя, суть его характе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ра, его отношения к миру.</w:t>
      </w:r>
    </w:p>
    <w:p w:rsidR="00EB2D02" w:rsidRPr="00BD2B33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Обсуждение можно сосредоточить на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>: каким показывает худож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ник душевное состояние Печорина? Как композиция рисунка (расстановка фигур, общий фон, вид площадки) раскрывает смысл происходящего и настроение участников дуэли? Говоря </w:t>
      </w:r>
      <w:r w:rsidRPr="00BD2B33">
        <w:rPr>
          <w:rStyle w:val="11pt"/>
          <w:sz w:val="24"/>
          <w:szCs w:val="24"/>
        </w:rPr>
        <w:t>об</w:t>
      </w:r>
      <w:r w:rsidRPr="00BD2B33">
        <w:rPr>
          <w:rFonts w:ascii="Times New Roman" w:hAnsi="Times New Roman" w:cs="Times New Roman"/>
          <w:sz w:val="24"/>
          <w:szCs w:val="24"/>
        </w:rPr>
        <w:t xml:space="preserve"> этом, естественно обратиться к тек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сту, к размышлениям Печорина после дуэли.</w:t>
      </w:r>
    </w:p>
    <w:p w:rsidR="00EB2D02" w:rsidRPr="00BD2B33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D2B33">
        <w:rPr>
          <w:rStyle w:val="15"/>
          <w:bCs w:val="0"/>
          <w:sz w:val="24"/>
          <w:szCs w:val="24"/>
        </w:rPr>
        <w:t>Княжна</w:t>
      </w:r>
      <w:r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b/>
          <w:sz w:val="24"/>
          <w:szCs w:val="24"/>
        </w:rPr>
        <w:t>Мери и Грушницкий у источника</w:t>
      </w:r>
      <w:bookmarkEnd w:id="0"/>
    </w:p>
    <w:p w:rsidR="00EB2D02" w:rsidRPr="00BD2B33" w:rsidRDefault="006B7FA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На</w:t>
      </w:r>
      <w:r w:rsidR="00EB2D02" w:rsidRPr="00BD2B33">
        <w:rPr>
          <w:rFonts w:ascii="Times New Roman" w:hAnsi="Times New Roman" w:cs="Times New Roman"/>
          <w:sz w:val="24"/>
          <w:szCs w:val="24"/>
        </w:rPr>
        <w:t xml:space="preserve"> иллюстрациях Врубеля Груш</w:t>
      </w:r>
      <w:r w:rsidR="00EB2D02" w:rsidRPr="00BD2B33">
        <w:rPr>
          <w:rFonts w:ascii="Times New Roman" w:hAnsi="Times New Roman" w:cs="Times New Roman"/>
          <w:sz w:val="24"/>
          <w:szCs w:val="24"/>
        </w:rPr>
        <w:softHyphen/>
      </w:r>
      <w:r w:rsidRPr="00BD2B33">
        <w:rPr>
          <w:rFonts w:ascii="Times New Roman" w:hAnsi="Times New Roman" w:cs="Times New Roman"/>
          <w:sz w:val="24"/>
          <w:szCs w:val="24"/>
        </w:rPr>
        <w:t>ницкий</w:t>
      </w:r>
      <w:r w:rsidR="00EB2D02" w:rsidRPr="00BD2B33">
        <w:rPr>
          <w:rFonts w:ascii="Times New Roman" w:hAnsi="Times New Roman" w:cs="Times New Roman"/>
          <w:sz w:val="24"/>
          <w:szCs w:val="24"/>
        </w:rPr>
        <w:t xml:space="preserve"> появляется один лишь раз, в </w:t>
      </w:r>
      <w:r w:rsidRPr="00BD2B33">
        <w:rPr>
          <w:rFonts w:ascii="Times New Roman" w:hAnsi="Times New Roman" w:cs="Times New Roman"/>
          <w:sz w:val="24"/>
          <w:szCs w:val="24"/>
        </w:rPr>
        <w:t>сцене</w:t>
      </w:r>
      <w:r w:rsidR="00EB2D02" w:rsidRPr="00BD2B33">
        <w:rPr>
          <w:rStyle w:val="11pt"/>
          <w:sz w:val="24"/>
          <w:szCs w:val="24"/>
        </w:rPr>
        <w:t>,</w:t>
      </w:r>
      <w:r w:rsidR="00EB2D02" w:rsidRPr="00BD2B33">
        <w:rPr>
          <w:rFonts w:ascii="Times New Roman" w:hAnsi="Times New Roman" w:cs="Times New Roman"/>
          <w:sz w:val="24"/>
          <w:szCs w:val="24"/>
        </w:rPr>
        <w:t xml:space="preserve"> когда Мери, вопреки духу </w:t>
      </w:r>
      <w:r w:rsidRPr="00BD2B33">
        <w:rPr>
          <w:rFonts w:ascii="Times New Roman" w:hAnsi="Times New Roman" w:cs="Times New Roman"/>
          <w:sz w:val="24"/>
          <w:szCs w:val="24"/>
        </w:rPr>
        <w:t xml:space="preserve">чопорного </w:t>
      </w:r>
      <w:r w:rsidR="00EB2D02" w:rsidRPr="00BD2B33">
        <w:rPr>
          <w:rFonts w:ascii="Times New Roman" w:hAnsi="Times New Roman" w:cs="Times New Roman"/>
          <w:sz w:val="24"/>
          <w:szCs w:val="24"/>
        </w:rPr>
        <w:t xml:space="preserve"> этикета, подняла оброненный </w:t>
      </w:r>
      <w:r w:rsidRPr="00BD2B33">
        <w:rPr>
          <w:rFonts w:ascii="Times New Roman" w:hAnsi="Times New Roman" w:cs="Times New Roman"/>
          <w:sz w:val="24"/>
          <w:szCs w:val="24"/>
        </w:rPr>
        <w:t>им стакан</w:t>
      </w:r>
      <w:r w:rsidR="00EB2D02" w:rsidRPr="00BD2B33">
        <w:rPr>
          <w:rStyle w:val="11pt"/>
          <w:sz w:val="24"/>
          <w:szCs w:val="24"/>
        </w:rPr>
        <w:t>.</w:t>
      </w:r>
      <w:r w:rsidR="00EB2D02" w:rsidRPr="00BD2B33">
        <w:rPr>
          <w:rFonts w:ascii="Times New Roman" w:hAnsi="Times New Roman" w:cs="Times New Roman"/>
          <w:sz w:val="24"/>
          <w:szCs w:val="24"/>
        </w:rPr>
        <w:t xml:space="preserve"> Удачно ли в данном слу</w:t>
      </w:r>
      <w:r w:rsidR="00EB2D02" w:rsidRPr="00BD2B33">
        <w:rPr>
          <w:rFonts w:ascii="Times New Roman" w:hAnsi="Times New Roman" w:cs="Times New Roman"/>
          <w:sz w:val="24"/>
          <w:szCs w:val="24"/>
        </w:rPr>
        <w:softHyphen/>
        <w:t>чае художник избрал тему рисунка? Позволяет ли иллюстрация обнару</w:t>
      </w:r>
      <w:r w:rsidR="00EB2D02" w:rsidRPr="00BD2B33">
        <w:rPr>
          <w:rFonts w:ascii="Times New Roman" w:hAnsi="Times New Roman" w:cs="Times New Roman"/>
          <w:sz w:val="24"/>
          <w:szCs w:val="24"/>
        </w:rPr>
        <w:softHyphen/>
        <w:t>жить как-то характер Грушницкого? (Ведь Врубель оставил без внимания весьма колоритные в этом смысле ситуации, как, например, «заговор» в ресторации или объяснение во время дуэли.) Такие вопросы могут стать отправными при рассмотрении рисунка.</w:t>
      </w:r>
    </w:p>
    <w:p w:rsidR="00FF74EB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Иллюстрации к «Герою нашего вре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мени» закономерно рассмотреть в свя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зи с анализом отдельных образов или отдельных эпизодов, но полезно при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влечь рисунки и на заключительных занятиях по теме. В этом случае уме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стна постановка вопросов, относящих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ся к рисункам в целом: какие идеи и настроения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Лермонтова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прежде всего раскрыл Врубель? В чем соответству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ют, а в чем не соответствуют роману его иллюстрации? Насколько сущест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венны отступления художника от ав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торских описаний? </w:t>
      </w:r>
    </w:p>
    <w:p w:rsidR="00EB2D02" w:rsidRPr="00BD2B33" w:rsidRDefault="00EB2D0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Один из наиболее трудных вопро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сов — соответствие стиля писателя и художника. Не стоит особенно углуб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ляться со школьниками в существо этой проблемы, их познания малы для такого подхода. Но известные черты модернизма в манере Врубеля очевид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ны. Тем не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эти моменты не по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мешали художнику добиться внутрен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него, глубинного соответствия своего изображения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лермон</w:t>
      </w:r>
      <w:r w:rsidR="002D13F5" w:rsidRPr="00BD2B33">
        <w:rPr>
          <w:rFonts w:ascii="Times New Roman" w:hAnsi="Times New Roman" w:cs="Times New Roman"/>
          <w:sz w:val="24"/>
          <w:szCs w:val="24"/>
        </w:rPr>
        <w:t>товскому</w:t>
      </w:r>
      <w:proofErr w:type="spellEnd"/>
      <w:r w:rsidR="002D13F5" w:rsidRPr="00BD2B33">
        <w:rPr>
          <w:rFonts w:ascii="Times New Roman" w:hAnsi="Times New Roman" w:cs="Times New Roman"/>
          <w:sz w:val="24"/>
          <w:szCs w:val="24"/>
        </w:rPr>
        <w:t>.</w:t>
      </w:r>
    </w:p>
    <w:p w:rsidR="002D13F5" w:rsidRPr="00BD2B33" w:rsidRDefault="002D13F5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Из-за недостатка времени иллю</w:t>
      </w:r>
      <w:r w:rsidR="000E4BF9">
        <w:rPr>
          <w:rFonts w:ascii="Times New Roman" w:hAnsi="Times New Roman" w:cs="Times New Roman"/>
          <w:sz w:val="24"/>
          <w:szCs w:val="24"/>
        </w:rPr>
        <w:t>стра</w:t>
      </w:r>
      <w:r w:rsidRPr="00BD2B33">
        <w:rPr>
          <w:rFonts w:ascii="Times New Roman" w:hAnsi="Times New Roman" w:cs="Times New Roman"/>
          <w:sz w:val="24"/>
          <w:szCs w:val="24"/>
        </w:rPr>
        <w:t xml:space="preserve">циям к поэме «Демон» нельзя уделить на уроках должного внимания, к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возможно обратиться на факультативных или кружковых занятиях</w:t>
      </w:r>
      <w:r w:rsidRPr="00BD2B33">
        <w:rPr>
          <w:rStyle w:val="8pt"/>
          <w:rFonts w:ascii="Times New Roman" w:hAnsi="Times New Roman" w:cs="Times New Roman"/>
          <w:sz w:val="24"/>
          <w:szCs w:val="24"/>
        </w:rPr>
        <w:t xml:space="preserve"> </w:t>
      </w:r>
      <w:r w:rsidR="006B7FA2" w:rsidRPr="00A2260C">
        <w:rPr>
          <w:rFonts w:ascii="Times New Roman" w:hAnsi="Times New Roman" w:cs="Times New Roman"/>
          <w:sz w:val="24"/>
          <w:szCs w:val="24"/>
        </w:rPr>
        <w:t>или на</w:t>
      </w:r>
      <w:r w:rsidR="006B7FA2" w:rsidRPr="00BD2B33">
        <w:rPr>
          <w:rStyle w:val="8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литературном вечере.</w:t>
      </w:r>
    </w:p>
    <w:p w:rsidR="002D13F5" w:rsidRPr="00BD2B33" w:rsidRDefault="002D13F5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В этих рисунках, как и в иллюстрациях к «Герою нашего времени», Врубель не следовал традициям. Ему ставили в вину, что он многое не показал, многое упустил: не дал картин прекрасной природы, не нарисовал седого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Гудала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, не изобразил боя в </w:t>
      </w:r>
      <w:proofErr w:type="spellStart"/>
      <w:proofErr w:type="gramStart"/>
      <w:r w:rsidRPr="00BD2B33">
        <w:rPr>
          <w:rFonts w:ascii="Times New Roman" w:hAnsi="Times New Roman" w:cs="Times New Roman"/>
          <w:sz w:val="24"/>
          <w:szCs w:val="24"/>
        </w:rPr>
        <w:lastRenderedPageBreak/>
        <w:t>го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... Главной заботой, болью </w:t>
      </w:r>
      <w:proofErr w:type="spellStart"/>
      <w:proofErr w:type="gramStart"/>
      <w:r w:rsidRPr="00BD2B33">
        <w:rPr>
          <w:rFonts w:ascii="Times New Roman" w:hAnsi="Times New Roman" w:cs="Times New Roman"/>
          <w:sz w:val="24"/>
          <w:szCs w:val="24"/>
        </w:rPr>
        <w:t>xy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>дожника</w:t>
      </w:r>
      <w:proofErr w:type="spellEnd"/>
      <w:r w:rsidRPr="00BD2B33">
        <w:rPr>
          <w:rStyle w:val="10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был Демон, Демон тоскующий</w:t>
      </w:r>
      <w:r w:rsidRPr="00BD2B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Демон, возрожденный любовью к добру, Демон, потрясенный крушением</w:t>
      </w:r>
      <w:r w:rsidRPr="00BD2B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надежд. Поразительно мастерство, с которым в этих рисунках Врубель</w:t>
      </w:r>
      <w:r w:rsidRPr="00BD2B33">
        <w:rPr>
          <w:rStyle w:val="11pt1"/>
          <w:sz w:val="24"/>
          <w:szCs w:val="24"/>
        </w:rPr>
        <w:t xml:space="preserve"> </w:t>
      </w:r>
      <w:r w:rsidRPr="00BD2B33">
        <w:rPr>
          <w:rStyle w:val="11pt1"/>
          <w:i w:val="0"/>
          <w:sz w:val="24"/>
          <w:szCs w:val="24"/>
        </w:rPr>
        <w:t>вос</w:t>
      </w:r>
      <w:r w:rsidRPr="00BD2B33">
        <w:rPr>
          <w:rFonts w:ascii="Times New Roman" w:hAnsi="Times New Roman" w:cs="Times New Roman"/>
          <w:sz w:val="24"/>
          <w:szCs w:val="24"/>
        </w:rPr>
        <w:t xml:space="preserve">произвел накал чувств, стремите движения, колорит Востока. Кажется, что эти выполненные в </w:t>
      </w:r>
      <w:proofErr w:type="spellStart"/>
      <w:proofErr w:type="gramStart"/>
      <w:r w:rsidRPr="00BD2B33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>новном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 черной акварелью рисунки сияют переливами красок.</w:t>
      </w:r>
    </w:p>
    <w:p w:rsidR="00CF5FEC" w:rsidRPr="00A2260C" w:rsidRDefault="00F0175E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="00CF5FEC" w:rsidRPr="00BD2B33">
        <w:rPr>
          <w:rFonts w:ascii="Times New Roman" w:hAnsi="Times New Roman" w:cs="Times New Roman"/>
          <w:sz w:val="24"/>
          <w:szCs w:val="24"/>
        </w:rPr>
        <w:t>Общую тему «Демон Лермонтова и Демон Врубеля» можно раскрыть и иначе: подготовить доклады, органи</w:t>
      </w:r>
      <w:r w:rsidR="00CF5FEC" w:rsidRPr="00BD2B33">
        <w:rPr>
          <w:rFonts w:ascii="Times New Roman" w:hAnsi="Times New Roman" w:cs="Times New Roman"/>
          <w:sz w:val="24"/>
          <w:szCs w:val="24"/>
        </w:rPr>
        <w:softHyphen/>
        <w:t>зовать обсуждение. Для отдельных со</w:t>
      </w:r>
      <w:r w:rsidR="00CF5FEC" w:rsidRPr="00BD2B33">
        <w:rPr>
          <w:rFonts w:ascii="Times New Roman" w:hAnsi="Times New Roman" w:cs="Times New Roman"/>
          <w:sz w:val="24"/>
          <w:szCs w:val="24"/>
        </w:rPr>
        <w:softHyphen/>
        <w:t>общений учеников целесообразно пред</w:t>
      </w:r>
      <w:r w:rsidR="00CF5FEC" w:rsidRPr="00BD2B33">
        <w:rPr>
          <w:rFonts w:ascii="Times New Roman" w:hAnsi="Times New Roman" w:cs="Times New Roman"/>
          <w:sz w:val="24"/>
          <w:szCs w:val="24"/>
        </w:rPr>
        <w:softHyphen/>
        <w:t>ложить такие темы: 1. Первые изобра</w:t>
      </w:r>
      <w:r w:rsidR="00CF5FEC" w:rsidRPr="00BD2B33">
        <w:rPr>
          <w:rFonts w:ascii="Times New Roman" w:hAnsi="Times New Roman" w:cs="Times New Roman"/>
          <w:sz w:val="24"/>
          <w:szCs w:val="24"/>
        </w:rPr>
        <w:softHyphen/>
        <w:t>жения художником Демона (одесские и киевские искания, «Демон сидя</w:t>
      </w:r>
      <w:r w:rsidR="00CF5FEC" w:rsidRPr="00BD2B33">
        <w:rPr>
          <w:rFonts w:ascii="Times New Roman" w:hAnsi="Times New Roman" w:cs="Times New Roman"/>
          <w:sz w:val="24"/>
          <w:szCs w:val="24"/>
        </w:rPr>
        <w:softHyphen/>
        <w:t xml:space="preserve">щий»), 2. </w:t>
      </w:r>
      <w:r w:rsidR="00CF5FEC" w:rsidRPr="00A2260C">
        <w:rPr>
          <w:rFonts w:ascii="Times New Roman" w:hAnsi="Times New Roman" w:cs="Times New Roman"/>
          <w:sz w:val="24"/>
          <w:szCs w:val="24"/>
        </w:rPr>
        <w:t>Иллюстрации к поэме «Де</w:t>
      </w:r>
      <w:r w:rsidR="00CF5FEC" w:rsidRPr="00A2260C">
        <w:rPr>
          <w:rFonts w:ascii="Times New Roman" w:hAnsi="Times New Roman" w:cs="Times New Roman"/>
          <w:sz w:val="24"/>
          <w:szCs w:val="24"/>
        </w:rPr>
        <w:softHyphen/>
        <w:t>мон». 3. «Демон поверженный».</w:t>
      </w:r>
    </w:p>
    <w:p w:rsidR="008650C3" w:rsidRPr="00BD2B33" w:rsidRDefault="00CF5FE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Для обсуждения стоит наметать та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кие, например, сопоставительные зада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ния: 1. «Демон сидящий» и «Голова Демона на фоне гор». 2. «Голова Де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мона на фоне гор» (тот же рисунок) и «Демон поверженный».</w:t>
      </w:r>
    </w:p>
    <w:p w:rsidR="00CF5FEC" w:rsidRPr="00BD2B33" w:rsidRDefault="00CF5FE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Сопоставление «Демона сидящего» (1890) и «Головы Демона» поможет  уяснить смысл этого символического образа, то, чем был Демон для Лер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монтова и Врубеля. «В образе Демо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на, — говорит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Дурылин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>, — Врубель, подобно Лермонтову, создавал вели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чайшую протестующую антитезу своей эпохе». Таким «дух изгнанья» еще не выглядит в «Демоне сидящем», и Вру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бель об этом говорил сам.</w:t>
      </w:r>
    </w:p>
    <w:p w:rsidR="00CF5FEC" w:rsidRPr="00BD2B33" w:rsidRDefault="00CF5FE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Лицо Демона, с запекшимися губами, со страдающим, горящим взором, поражает глубиной тоски, непосиль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ной даже для такого могучего духа. Это Демон уже после потери Тамары: «И проклял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Демон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побежденный Меч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ты безумные свои...» Но это по-преж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нему Демон несломленный, одинокий, страдающий, но «властный и велича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вый», гордый и мятежный: «И вновь остался он, надменный...»</w:t>
      </w:r>
    </w:p>
    <w:p w:rsidR="00CF5FEC" w:rsidRPr="00BD2B33" w:rsidRDefault="00CF5FE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С конца 1899 года Врубель начал работать над картиной «Демон летя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щий». Эта незаконченная вещь оказа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лась последним воплощением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лермон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товского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 Демона. Все безысходнее ста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новилась тоска художника, все фа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тальнее он приближался к образу Де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мона поверженного. «Демон повержен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ный» был представлен на выставке «Мира искусства» в 1902 году.</w:t>
      </w:r>
    </w:p>
    <w:p w:rsidR="00CF5FEC" w:rsidRPr="00BD2B33" w:rsidRDefault="00CF5FEC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Врубель работал над этой вещью исступленно, в страшном напряжении последних сил, по четырнадцать и бо</w:t>
      </w:r>
      <w:r w:rsidRPr="00BD2B33">
        <w:rPr>
          <w:rFonts w:ascii="Times New Roman" w:hAnsi="Times New Roman" w:cs="Times New Roman"/>
          <w:sz w:val="24"/>
          <w:szCs w:val="24"/>
        </w:rPr>
        <w:softHyphen/>
        <w:t xml:space="preserve">лее часов в сутки, никуда не выходя, почти не разговаривая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2B33">
        <w:rPr>
          <w:rFonts w:ascii="Times New Roman" w:hAnsi="Times New Roman" w:cs="Times New Roman"/>
          <w:sz w:val="24"/>
          <w:szCs w:val="24"/>
        </w:rPr>
        <w:t xml:space="preserve"> близкими. И, уже поместив картину на выстав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ку, он продолжал заниматься ею. Ут</w:t>
      </w:r>
      <w:r w:rsidRPr="00BD2B33">
        <w:rPr>
          <w:rFonts w:ascii="Times New Roman" w:hAnsi="Times New Roman" w:cs="Times New Roman"/>
          <w:sz w:val="24"/>
          <w:szCs w:val="24"/>
        </w:rPr>
        <w:softHyphen/>
        <w:t>ро</w:t>
      </w:r>
      <w:r w:rsidR="000E4BF9">
        <w:rPr>
          <w:rFonts w:ascii="Times New Roman" w:hAnsi="Times New Roman" w:cs="Times New Roman"/>
          <w:sz w:val="24"/>
          <w:szCs w:val="24"/>
        </w:rPr>
        <w:t xml:space="preserve">м, до прихода посетителей, он </w:t>
      </w:r>
      <w:r w:rsidRPr="00BD2B33">
        <w:rPr>
          <w:rFonts w:ascii="Times New Roman" w:hAnsi="Times New Roman" w:cs="Times New Roman"/>
          <w:sz w:val="24"/>
          <w:szCs w:val="24"/>
        </w:rPr>
        <w:t xml:space="preserve"> яв</w:t>
      </w:r>
      <w:r w:rsidR="000E4BF9">
        <w:rPr>
          <w:rFonts w:ascii="Times New Roman" w:hAnsi="Times New Roman" w:cs="Times New Roman"/>
          <w:sz w:val="24"/>
          <w:szCs w:val="24"/>
        </w:rPr>
        <w:t xml:space="preserve">лялся в зал — и принимался снова и </w:t>
      </w:r>
      <w:r w:rsidRPr="00BD2B33">
        <w:rPr>
          <w:rFonts w:ascii="Times New Roman" w:hAnsi="Times New Roman" w:cs="Times New Roman"/>
          <w:sz w:val="24"/>
          <w:szCs w:val="24"/>
        </w:rPr>
        <w:t xml:space="preserve"> снова переписывать Демона. В памяти свидетелей этих мучительных попыток художника сохранился бесконечно</w:t>
      </w:r>
      <w:r w:rsidRPr="00BD2B33">
        <w:rPr>
          <w:rStyle w:val="TrebuchetMS3"/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меняющийся облик Демона. «Были</w:t>
      </w:r>
      <w:r w:rsidRPr="00BD2B33">
        <w:rPr>
          <w:rStyle w:val="TrebuchetMS3"/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моменты, — рассказывает Яремич, когда по лицу его лились слезы. Затем он</w:t>
      </w:r>
      <w:r w:rsidR="00250543" w:rsidRPr="00BD2B33">
        <w:rPr>
          <w:rFonts w:ascii="Times New Roman" w:hAnsi="Times New Roman" w:cs="Times New Roman"/>
          <w:sz w:val="24"/>
          <w:szCs w:val="24"/>
        </w:rPr>
        <w:t xml:space="preserve"> снова ожесточался».</w:t>
      </w:r>
    </w:p>
    <w:p w:rsidR="00250543" w:rsidRPr="00BD2B33" w:rsidRDefault="00250543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 xml:space="preserve">Демона, поверженного, обессилевшего, страдающего от злобы отчаяния, нет у Лермонтова. Такого Демона написал Врубель. Но что хотел исправить художник? Есть свидетельства, что он хотел поднять Демона, что он собирался написать новое полотно, сделать Демона снова могучим, летящим – </w:t>
      </w:r>
      <w:proofErr w:type="spellStart"/>
      <w:r w:rsidRPr="00BD2B33">
        <w:rPr>
          <w:rFonts w:ascii="Times New Roman" w:hAnsi="Times New Roman" w:cs="Times New Roman"/>
          <w:sz w:val="24"/>
          <w:szCs w:val="24"/>
        </w:rPr>
        <w:t>лермонтовским</w:t>
      </w:r>
      <w:proofErr w:type="spellEnd"/>
      <w:r w:rsidRPr="00BD2B33">
        <w:rPr>
          <w:rFonts w:ascii="Times New Roman" w:hAnsi="Times New Roman" w:cs="Times New Roman"/>
          <w:sz w:val="24"/>
          <w:szCs w:val="24"/>
        </w:rPr>
        <w:t xml:space="preserve"> Демоном. Этого замысла Врубелю уже не удалось осуществить.</w:t>
      </w:r>
    </w:p>
    <w:p w:rsidR="008650C3" w:rsidRDefault="00250543" w:rsidP="00E87E5C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BD2B33">
        <w:rPr>
          <w:rFonts w:ascii="Times New Roman" w:hAnsi="Times New Roman" w:cs="Times New Roman"/>
          <w:sz w:val="24"/>
          <w:szCs w:val="24"/>
        </w:rPr>
        <w:t>Тема «Иллюстрации Врубеля к про</w:t>
      </w:r>
      <w:r w:rsidR="00910463">
        <w:rPr>
          <w:rFonts w:ascii="Times New Roman" w:hAnsi="Times New Roman" w:cs="Times New Roman"/>
          <w:sz w:val="24"/>
          <w:szCs w:val="24"/>
        </w:rPr>
        <w:t>изведениям Лермонтова» -</w:t>
      </w:r>
      <w:r w:rsidR="000E4BF9">
        <w:rPr>
          <w:rFonts w:ascii="Times New Roman" w:hAnsi="Times New Roman" w:cs="Times New Roman"/>
          <w:sz w:val="24"/>
          <w:szCs w:val="24"/>
        </w:rPr>
        <w:t xml:space="preserve"> не</w:t>
      </w:r>
      <w:r w:rsidR="00910463">
        <w:rPr>
          <w:rFonts w:ascii="Times New Roman" w:hAnsi="Times New Roman" w:cs="Times New Roman"/>
          <w:sz w:val="24"/>
          <w:szCs w:val="24"/>
        </w:rPr>
        <w:t xml:space="preserve"> бесхлопо</w:t>
      </w:r>
      <w:r w:rsidRPr="00BD2B33">
        <w:rPr>
          <w:rFonts w:ascii="Times New Roman" w:hAnsi="Times New Roman" w:cs="Times New Roman"/>
          <w:sz w:val="24"/>
          <w:szCs w:val="24"/>
        </w:rPr>
        <w:t xml:space="preserve">тная </w:t>
      </w:r>
      <w:r w:rsidR="000E4BF9">
        <w:rPr>
          <w:rFonts w:ascii="Times New Roman" w:hAnsi="Times New Roman" w:cs="Times New Roman"/>
          <w:sz w:val="24"/>
          <w:szCs w:val="24"/>
        </w:rPr>
        <w:t xml:space="preserve">для учителя </w:t>
      </w:r>
      <w:r w:rsidRPr="00BD2B33">
        <w:rPr>
          <w:rFonts w:ascii="Times New Roman" w:hAnsi="Times New Roman" w:cs="Times New Roman"/>
          <w:sz w:val="24"/>
          <w:szCs w:val="24"/>
        </w:rPr>
        <w:t xml:space="preserve">тема. </w:t>
      </w:r>
      <w:proofErr w:type="gramStart"/>
      <w:r w:rsidRPr="00BD2B33">
        <w:rPr>
          <w:rFonts w:ascii="Times New Roman" w:hAnsi="Times New Roman" w:cs="Times New Roman"/>
          <w:sz w:val="24"/>
          <w:szCs w:val="24"/>
        </w:rPr>
        <w:t>Нужно знакомиться с литературой, находить иллюстрации, заботиться о способах их рассмотрения и т.д. но учитель, который загорится темой, отважится на нее, много даст своим ученикам для лучшего понимания Лермонтова и вряд ли не почувствует удовлетворения от того, что поможет</w:t>
      </w:r>
      <w:r w:rsidR="007149B3" w:rsidRPr="00BD2B33">
        <w:rPr>
          <w:rFonts w:ascii="Times New Roman" w:hAnsi="Times New Roman" w:cs="Times New Roman"/>
          <w:sz w:val="24"/>
          <w:szCs w:val="24"/>
        </w:rPr>
        <w:t xml:space="preserve"> </w:t>
      </w:r>
      <w:r w:rsidRPr="00BD2B33">
        <w:rPr>
          <w:rFonts w:ascii="Times New Roman" w:hAnsi="Times New Roman" w:cs="Times New Roman"/>
          <w:sz w:val="24"/>
          <w:szCs w:val="24"/>
        </w:rPr>
        <w:t>им найти путь к одному из самых замечательных, хотя и сложных, русских художников.</w:t>
      </w:r>
      <w:proofErr w:type="gramEnd"/>
    </w:p>
    <w:p w:rsidR="00E74271" w:rsidRPr="00BD2B33" w:rsidRDefault="00E74271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D2B33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«М. Ю. Лермонтов. Жизнь и творчество. Альбом. Институт мировой литературы им. М. Горького». Изд. «Искусство», М. — Л., 1941.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М.Ю.Лермонтов. Демон. Восточная повесть (1838—1840). Иллюстрированное издание т-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К°, М., 1909.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М. Ю. Лермонтов. Демон. Восточная повесть. Иллюстрации М. А. Врубеля. </w:t>
      </w:r>
      <w:r w:rsidRPr="00BD2B33">
        <w:rPr>
          <w:rFonts w:ascii="Times New Roman" w:eastAsia="Times New Roman" w:hAnsi="Times New Roman" w:cs="Times New Roman"/>
          <w:sz w:val="24"/>
          <w:szCs w:val="24"/>
        </w:rPr>
        <w:t xml:space="preserve">«Academia», </w:t>
      </w: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1937.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Дурылин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«Герой нашего времени» М. Ю. Лермонтова.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1940.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5.  Иван Евдокимов. М. А. Врубель, М., 1925.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6.  «Золотое Руно» (Москва), 1906, № 1; 1909, № 5.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А. П. Иванов. Врубель. 2-е издание Н. И.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Бутковской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П., 1916.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8.  «Искусство и Печатное Дело» (Киев), 1910, №№ 4,5,6—7, 8—9,10,11,12.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9.  «Искусство» (Киев), 1911.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Иллюстрированное полное собрание сочинений М. Ю. Лермонтова. Редакция В.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Каллаша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«Печатник», М., 1914—1915.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М. Ю. Лермонтов. Сочинения. Художественное издание т-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Н.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Кушнерев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</w:t>
      </w:r>
      <w:proofErr w:type="gram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°,</w:t>
      </w:r>
      <w:proofErr w:type="gram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1891.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«Литературное Наследство», М., 1941, № 43—44 (первый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том) и М., 1948, № 45—46 (второй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Лермонтовский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том).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 «Мир Искусства» (Петербург), 1902, № 5—6; 1903, № 10—11; 1904, № 5.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Н. П. Пахомов. Лермонтов в изобразительном искусстве. Издательство Академии наук СССР, М. — Л., 1940.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С. П. Яремич. Михаил Александрович Врубель. Жизнь и творчество. Издание И. </w:t>
      </w:r>
      <w:proofErr w:type="spellStart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Кнебель</w:t>
      </w:r>
      <w:proofErr w:type="spellEnd"/>
      <w:r w:rsidRPr="00BD2B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1911.</w:t>
      </w:r>
    </w:p>
    <w:p w:rsidR="00E74271" w:rsidRPr="00BD2B33" w:rsidRDefault="00E74271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6B7FA2" w:rsidRPr="00BD2B33" w:rsidRDefault="006B7FA2" w:rsidP="00BD2B33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sectPr w:rsidR="006B7FA2" w:rsidRPr="00BD2B33" w:rsidSect="003374AE">
      <w:pgSz w:w="11906" w:h="16838"/>
      <w:pgMar w:top="1134" w:right="850" w:bottom="1134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8D" w:rsidRDefault="00C3528D" w:rsidP="003374AE">
      <w:pPr>
        <w:spacing w:after="0" w:line="240" w:lineRule="auto"/>
      </w:pPr>
      <w:r>
        <w:separator/>
      </w:r>
    </w:p>
  </w:endnote>
  <w:endnote w:type="continuationSeparator" w:id="0">
    <w:p w:rsidR="00C3528D" w:rsidRDefault="00C3528D" w:rsidP="0033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8D" w:rsidRDefault="00C3528D" w:rsidP="003374AE">
      <w:pPr>
        <w:spacing w:after="0" w:line="240" w:lineRule="auto"/>
      </w:pPr>
      <w:r>
        <w:separator/>
      </w:r>
    </w:p>
  </w:footnote>
  <w:footnote w:type="continuationSeparator" w:id="0">
    <w:p w:rsidR="00C3528D" w:rsidRDefault="00C3528D" w:rsidP="0033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35E"/>
    <w:rsid w:val="00060A6D"/>
    <w:rsid w:val="00066771"/>
    <w:rsid w:val="000C4B6D"/>
    <w:rsid w:val="000E4BF9"/>
    <w:rsid w:val="00157BB1"/>
    <w:rsid w:val="00171B89"/>
    <w:rsid w:val="001D7E15"/>
    <w:rsid w:val="00250543"/>
    <w:rsid w:val="002D13F5"/>
    <w:rsid w:val="003374AE"/>
    <w:rsid w:val="003E4FF7"/>
    <w:rsid w:val="006B7FA2"/>
    <w:rsid w:val="007149B3"/>
    <w:rsid w:val="00745153"/>
    <w:rsid w:val="007F1746"/>
    <w:rsid w:val="0086261C"/>
    <w:rsid w:val="008650C3"/>
    <w:rsid w:val="00910463"/>
    <w:rsid w:val="00A2260C"/>
    <w:rsid w:val="00A832F9"/>
    <w:rsid w:val="00BA429D"/>
    <w:rsid w:val="00BD2B33"/>
    <w:rsid w:val="00C3528D"/>
    <w:rsid w:val="00C91BFE"/>
    <w:rsid w:val="00CB7F3A"/>
    <w:rsid w:val="00CF5FEC"/>
    <w:rsid w:val="00D15053"/>
    <w:rsid w:val="00D53BE4"/>
    <w:rsid w:val="00D67150"/>
    <w:rsid w:val="00DA7175"/>
    <w:rsid w:val="00E06D1C"/>
    <w:rsid w:val="00E74271"/>
    <w:rsid w:val="00E87E5C"/>
    <w:rsid w:val="00EB2D02"/>
    <w:rsid w:val="00ED20BF"/>
    <w:rsid w:val="00F0175E"/>
    <w:rsid w:val="00F1035E"/>
    <w:rsid w:val="00F14137"/>
    <w:rsid w:val="00FF4D9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7"/>
  </w:style>
  <w:style w:type="paragraph" w:styleId="1">
    <w:name w:val="heading 1"/>
    <w:basedOn w:val="a"/>
    <w:next w:val="a"/>
    <w:link w:val="10"/>
    <w:uiPriority w:val="9"/>
    <w:qFormat/>
    <w:rsid w:val="003E4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F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F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F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F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F1035E"/>
    <w:rPr>
      <w:rFonts w:ascii="Century Schoolbook" w:hAnsi="Century Schoolbook" w:cs="Century Schoolbook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3,Основной текст + 8,5 pt13,Интервал 0 pt14"/>
    <w:basedOn w:val="11"/>
    <w:uiPriority w:val="99"/>
    <w:rsid w:val="00F1035E"/>
    <w:rPr>
      <w:rFonts w:ascii="Century Schoolbook" w:hAnsi="Century Schoolbook" w:cs="Century Schoolbook"/>
      <w:b/>
      <w:bCs/>
      <w:sz w:val="20"/>
      <w:szCs w:val="20"/>
      <w:shd w:val="clear" w:color="auto" w:fill="FFFFFF"/>
      <w:lang w:val="en-US" w:eastAsia="en-US"/>
    </w:rPr>
  </w:style>
  <w:style w:type="character" w:customStyle="1" w:styleId="10pt1">
    <w:name w:val="Основной текст + 10 pt1"/>
    <w:basedOn w:val="11"/>
    <w:uiPriority w:val="99"/>
    <w:rsid w:val="00F1035E"/>
    <w:rPr>
      <w:rFonts w:ascii="Century Schoolbook" w:hAnsi="Century Schoolbook" w:cs="Century Schoolbook"/>
      <w:sz w:val="20"/>
      <w:szCs w:val="20"/>
      <w:shd w:val="clear" w:color="auto" w:fill="FFFFFF"/>
      <w:lang w:val="en-US" w:eastAsia="en-US"/>
    </w:rPr>
  </w:style>
  <w:style w:type="character" w:customStyle="1" w:styleId="7pt">
    <w:name w:val="Основной текст + 7 pt"/>
    <w:aliases w:val="Полужирный2"/>
    <w:basedOn w:val="11"/>
    <w:uiPriority w:val="99"/>
    <w:rsid w:val="00F1035E"/>
    <w:rPr>
      <w:rFonts w:ascii="Century Schoolbook" w:hAnsi="Century Schoolbook" w:cs="Century Schoolbook"/>
      <w:b/>
      <w:bCs/>
      <w:sz w:val="14"/>
      <w:szCs w:val="14"/>
      <w:shd w:val="clear" w:color="auto" w:fill="FFFFFF"/>
      <w:lang w:val="en-US" w:eastAsia="en-US"/>
    </w:rPr>
  </w:style>
  <w:style w:type="character" w:customStyle="1" w:styleId="91">
    <w:name w:val="Основной текст + 9"/>
    <w:aliases w:val="5 pt2,Полужирный1,Основной текст + Arial Narrow2,61,5 pt10"/>
    <w:basedOn w:val="11"/>
    <w:uiPriority w:val="99"/>
    <w:rsid w:val="00F1035E"/>
    <w:rPr>
      <w:rFonts w:ascii="Century Schoolbook" w:hAnsi="Century Schoolbook" w:cs="Century Schoolbook"/>
      <w:b/>
      <w:bCs/>
      <w:sz w:val="19"/>
      <w:szCs w:val="19"/>
      <w:shd w:val="clear" w:color="auto" w:fill="FFFFFF"/>
      <w:lang w:val="en-US" w:eastAsia="en-US"/>
    </w:rPr>
  </w:style>
  <w:style w:type="paragraph" w:styleId="a3">
    <w:name w:val="Body Text"/>
    <w:basedOn w:val="a"/>
    <w:link w:val="11"/>
    <w:uiPriority w:val="99"/>
    <w:rsid w:val="00F1035E"/>
    <w:pPr>
      <w:shd w:val="clear" w:color="auto" w:fill="FFFFFF"/>
      <w:spacing w:after="0" w:line="240" w:lineRule="atLeast"/>
    </w:pPr>
    <w:rPr>
      <w:rFonts w:ascii="Century Schoolbook" w:hAnsi="Century Schoolbook" w:cs="Century Schoolbook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F1035E"/>
  </w:style>
  <w:style w:type="paragraph" w:styleId="a5">
    <w:name w:val="header"/>
    <w:basedOn w:val="a"/>
    <w:link w:val="a6"/>
    <w:uiPriority w:val="99"/>
    <w:semiHidden/>
    <w:unhideWhenUsed/>
    <w:rsid w:val="0033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4AE"/>
  </w:style>
  <w:style w:type="paragraph" w:styleId="a7">
    <w:name w:val="footer"/>
    <w:basedOn w:val="a"/>
    <w:link w:val="a8"/>
    <w:uiPriority w:val="99"/>
    <w:semiHidden/>
    <w:unhideWhenUsed/>
    <w:rsid w:val="0033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4AE"/>
  </w:style>
  <w:style w:type="character" w:customStyle="1" w:styleId="21">
    <w:name w:val="Сноска (2)_"/>
    <w:basedOn w:val="a0"/>
    <w:link w:val="22"/>
    <w:uiPriority w:val="99"/>
    <w:rsid w:val="00171B89"/>
    <w:rPr>
      <w:rFonts w:ascii="Century Schoolbook" w:hAnsi="Century Schoolbook" w:cs="Century Schoolbook"/>
      <w:sz w:val="14"/>
      <w:szCs w:val="14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171B89"/>
    <w:pPr>
      <w:shd w:val="clear" w:color="auto" w:fill="FFFFFF"/>
      <w:spacing w:after="0" w:line="168" w:lineRule="exact"/>
      <w:jc w:val="both"/>
    </w:pPr>
    <w:rPr>
      <w:rFonts w:ascii="Century Schoolbook" w:hAnsi="Century Schoolbook" w:cs="Century Schoolbook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3E4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4F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4F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4F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4F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4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4F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4F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3E4F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E4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E4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E4F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E4F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3E4FF7"/>
    <w:rPr>
      <w:b/>
      <w:bCs/>
    </w:rPr>
  </w:style>
  <w:style w:type="character" w:styleId="af">
    <w:name w:val="Emphasis"/>
    <w:basedOn w:val="a0"/>
    <w:uiPriority w:val="20"/>
    <w:qFormat/>
    <w:rsid w:val="003E4FF7"/>
    <w:rPr>
      <w:i/>
      <w:iCs/>
    </w:rPr>
  </w:style>
  <w:style w:type="paragraph" w:styleId="af0">
    <w:name w:val="No Spacing"/>
    <w:uiPriority w:val="1"/>
    <w:qFormat/>
    <w:rsid w:val="003E4FF7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E4FF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E4FF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3E4FF7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3E4F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3E4FF7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3E4FF7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3E4FF7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3E4FF7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3E4FF7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3E4FF7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E4FF7"/>
    <w:pPr>
      <w:outlineLvl w:val="9"/>
    </w:pPr>
  </w:style>
  <w:style w:type="character" w:customStyle="1" w:styleId="3CenturySchoolbook">
    <w:name w:val="Сноска (3) + Century Schoolbook"/>
    <w:aliases w:val="8,5 pt"/>
    <w:basedOn w:val="a0"/>
    <w:uiPriority w:val="99"/>
    <w:rsid w:val="003E4FF7"/>
    <w:rPr>
      <w:rFonts w:ascii="Century Schoolbook" w:hAnsi="Century Schoolbook" w:cs="Century Schoolbook"/>
      <w:spacing w:val="0"/>
      <w:sz w:val="17"/>
      <w:szCs w:val="17"/>
    </w:rPr>
  </w:style>
  <w:style w:type="character" w:customStyle="1" w:styleId="2pt">
    <w:name w:val="Основной текст + Интервал 2 pt"/>
    <w:basedOn w:val="11"/>
    <w:uiPriority w:val="99"/>
    <w:rsid w:val="003E4FF7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Candara7">
    <w:name w:val="Основной текст + Candara7"/>
    <w:aliases w:val="8 pt7"/>
    <w:basedOn w:val="11"/>
    <w:uiPriority w:val="99"/>
    <w:rsid w:val="003E4FF7"/>
    <w:rPr>
      <w:rFonts w:ascii="Candara" w:hAnsi="Candara" w:cs="Candara"/>
      <w:spacing w:val="0"/>
      <w:sz w:val="16"/>
      <w:szCs w:val="16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,Основной текст + Trebuchet MS4,7 pt,Интервал 0 pt11"/>
    <w:basedOn w:val="11"/>
    <w:uiPriority w:val="99"/>
    <w:rsid w:val="003E4FF7"/>
    <w:rPr>
      <w:rFonts w:ascii="Century Schoolbook" w:hAnsi="Century Schoolbook" w:cs="Century Schoolbook"/>
      <w:b/>
      <w:bCs/>
      <w:smallCaps/>
      <w:spacing w:val="0"/>
      <w:sz w:val="16"/>
      <w:szCs w:val="16"/>
      <w:shd w:val="clear" w:color="auto" w:fill="FFFFFF"/>
    </w:rPr>
  </w:style>
  <w:style w:type="character" w:customStyle="1" w:styleId="ArialNarrow3">
    <w:name w:val="Основной текст + Arial Narrow3"/>
    <w:aliases w:val="8 pt4"/>
    <w:basedOn w:val="11"/>
    <w:uiPriority w:val="99"/>
    <w:rsid w:val="0086261C"/>
    <w:rPr>
      <w:rFonts w:ascii="Arial Narrow" w:hAnsi="Arial Narrow" w:cs="Arial Narrow"/>
      <w:spacing w:val="0"/>
      <w:sz w:val="16"/>
      <w:szCs w:val="16"/>
      <w:shd w:val="clear" w:color="auto" w:fill="FFFFFF"/>
    </w:rPr>
  </w:style>
  <w:style w:type="character" w:customStyle="1" w:styleId="8pt2">
    <w:name w:val="Основной текст + 8 pt2"/>
    <w:basedOn w:val="11"/>
    <w:uiPriority w:val="99"/>
    <w:rsid w:val="008650C3"/>
    <w:rPr>
      <w:rFonts w:ascii="Century Schoolbook" w:hAnsi="Century Schoolbook" w:cs="Century Schoolbook"/>
      <w:spacing w:val="0"/>
      <w:sz w:val="16"/>
      <w:szCs w:val="16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8650C3"/>
    <w:rPr>
      <w:rFonts w:ascii="Century Schoolbook" w:hAnsi="Century Schoolbook" w:cs="Century Schoolbook"/>
      <w:spacing w:val="0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8650C3"/>
    <w:rPr>
      <w:rFonts w:ascii="Century Schoolbook" w:hAnsi="Century Schoolbook" w:cs="Century Schoolbook"/>
      <w:spacing w:val="-10"/>
      <w:sz w:val="17"/>
      <w:szCs w:val="17"/>
      <w:shd w:val="clear" w:color="auto" w:fill="FFFFFF"/>
    </w:rPr>
  </w:style>
  <w:style w:type="character" w:customStyle="1" w:styleId="Candara1">
    <w:name w:val="Основной текст + Candara1"/>
    <w:aliases w:val="8 pt2"/>
    <w:basedOn w:val="11"/>
    <w:uiPriority w:val="99"/>
    <w:rsid w:val="00F0175E"/>
    <w:rPr>
      <w:rFonts w:ascii="Candara" w:hAnsi="Candara" w:cs="Candara"/>
      <w:spacing w:val="0"/>
      <w:sz w:val="16"/>
      <w:szCs w:val="16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F0175E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F0175E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6"/>
      <w:szCs w:val="16"/>
    </w:rPr>
  </w:style>
  <w:style w:type="character" w:customStyle="1" w:styleId="2pt1">
    <w:name w:val="Основной текст + Интервал 2 pt1"/>
    <w:basedOn w:val="11"/>
    <w:uiPriority w:val="99"/>
    <w:rsid w:val="001D7E15"/>
    <w:rPr>
      <w:rFonts w:ascii="Century Schoolbook" w:hAnsi="Century Schoolbook" w:cs="Century Schoolbook"/>
      <w:spacing w:val="40"/>
      <w:sz w:val="17"/>
      <w:szCs w:val="17"/>
      <w:shd w:val="clear" w:color="auto" w:fill="FFFFFF"/>
    </w:rPr>
  </w:style>
  <w:style w:type="character" w:customStyle="1" w:styleId="71">
    <w:name w:val="Основной текст + 71"/>
    <w:aliases w:val="5 pt4"/>
    <w:basedOn w:val="11"/>
    <w:uiPriority w:val="99"/>
    <w:rsid w:val="001D7E15"/>
    <w:rPr>
      <w:rFonts w:ascii="Century Schoolbook" w:hAnsi="Century Schoolbook" w:cs="Century Schoolbook"/>
      <w:spacing w:val="0"/>
      <w:sz w:val="15"/>
      <w:szCs w:val="15"/>
      <w:shd w:val="clear" w:color="auto" w:fill="FFFFFF"/>
    </w:rPr>
  </w:style>
  <w:style w:type="character" w:customStyle="1" w:styleId="25">
    <w:name w:val="Сноска (2) + Курсив"/>
    <w:basedOn w:val="21"/>
    <w:uiPriority w:val="99"/>
    <w:rsid w:val="00EB2D02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EB2D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3">
    <w:name w:val="Основной текст (4) + Не полужирный"/>
    <w:aliases w:val="Интервал 0 pt16"/>
    <w:basedOn w:val="41"/>
    <w:uiPriority w:val="99"/>
    <w:rsid w:val="00EB2D02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B2D02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pt">
    <w:name w:val="Основной текст + 11 pt"/>
    <w:aliases w:val="Интервал 0 pt17,Масштаб 70%"/>
    <w:basedOn w:val="11"/>
    <w:uiPriority w:val="99"/>
    <w:rsid w:val="00EB2D02"/>
    <w:rPr>
      <w:rFonts w:ascii="Times New Roman" w:hAnsi="Times New Roman" w:cs="Times New Roman"/>
      <w:spacing w:val="0"/>
      <w:w w:val="70"/>
      <w:sz w:val="22"/>
      <w:szCs w:val="22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EB2D0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5">
    <w:name w:val="Заголовок №1 + Не полужирный"/>
    <w:aliases w:val="Интервал 0 pt15"/>
    <w:basedOn w:val="13"/>
    <w:uiPriority w:val="99"/>
    <w:rsid w:val="00EB2D02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B2D02"/>
    <w:pPr>
      <w:shd w:val="clear" w:color="auto" w:fill="FFFFFF"/>
      <w:spacing w:before="60" w:after="0" w:line="216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pt1">
    <w:name w:val="Основной текст + 11 pt1"/>
    <w:aliases w:val="Курсив,Интервал 0 pt10,Масштаб 50%"/>
    <w:basedOn w:val="11"/>
    <w:uiPriority w:val="99"/>
    <w:rsid w:val="002D13F5"/>
    <w:rPr>
      <w:rFonts w:ascii="Times New Roman" w:hAnsi="Times New Roman" w:cs="Times New Roman"/>
      <w:i/>
      <w:iCs/>
      <w:spacing w:val="0"/>
      <w:w w:val="50"/>
      <w:sz w:val="22"/>
      <w:szCs w:val="22"/>
      <w:shd w:val="clear" w:color="auto" w:fill="FFFFFF"/>
    </w:rPr>
  </w:style>
  <w:style w:type="character" w:customStyle="1" w:styleId="TrebuchetMS3">
    <w:name w:val="Основной текст + Trebuchet MS3"/>
    <w:aliases w:val="52,5 pt9,Интервал 0 pt6"/>
    <w:basedOn w:val="11"/>
    <w:uiPriority w:val="99"/>
    <w:rsid w:val="00CF5FEC"/>
    <w:rPr>
      <w:rFonts w:ascii="Trebuchet MS" w:hAnsi="Trebuchet MS" w:cs="Trebuchet MS"/>
      <w:spacing w:val="0"/>
      <w:sz w:val="11"/>
      <w:szCs w:val="1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2200-9EA0-4A19-8DB1-52C244EF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Машинская</cp:lastModifiedBy>
  <cp:revision>13</cp:revision>
  <cp:lastPrinted>2013-02-04T12:10:00Z</cp:lastPrinted>
  <dcterms:created xsi:type="dcterms:W3CDTF">2013-02-04T11:58:00Z</dcterms:created>
  <dcterms:modified xsi:type="dcterms:W3CDTF">2013-02-27T11:43:00Z</dcterms:modified>
</cp:coreProperties>
</file>