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6E" w:rsidRDefault="00A9116E" w:rsidP="00A9116E">
      <w:pPr>
        <w:rPr>
          <w:b/>
          <w:lang w:val="kk-KZ"/>
        </w:rPr>
      </w:pPr>
      <w:proofErr w:type="spellStart"/>
      <w:r>
        <w:rPr>
          <w:b/>
        </w:rPr>
        <w:t>Компетентностно</w:t>
      </w:r>
      <w:proofErr w:type="spellEnd"/>
      <w:r>
        <w:rPr>
          <w:b/>
        </w:rPr>
        <w:t xml:space="preserve"> ори</w:t>
      </w:r>
      <w:r>
        <w:rPr>
          <w:b/>
          <w:lang w:val="kk-KZ"/>
        </w:rPr>
        <w:t>е</w:t>
      </w:r>
      <w:proofErr w:type="spellStart"/>
      <w:r>
        <w:rPr>
          <w:b/>
        </w:rPr>
        <w:t>нтированные</w:t>
      </w:r>
      <w:proofErr w:type="spellEnd"/>
      <w:r>
        <w:rPr>
          <w:b/>
        </w:rPr>
        <w:t xml:space="preserve"> задания как средство повышения мотивации к изучению  </w:t>
      </w:r>
      <w:r>
        <w:rPr>
          <w:b/>
          <w:lang w:val="kk-KZ"/>
        </w:rPr>
        <w:t>химии</w:t>
      </w: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Ауталипова Салтанат Жасулановна. </w:t>
      </w: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учитель химии и биологии   город Павлодар</w:t>
      </w: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Основным результатом деятельности образовательного учреждения должна стать не система знаний, умений и навыков, а способность человека действовать в конкретной жизненной ситуации. </w:t>
      </w:r>
    </w:p>
    <w:p w:rsidR="00A9116E" w:rsidRDefault="00A9116E" w:rsidP="00A9116E">
      <w:pPr>
        <w:spacing w:line="276" w:lineRule="auto"/>
      </w:pPr>
      <w:r>
        <w:t xml:space="preserve">Обучение химии не ограничивается, как раньше, вопросами: *Чему учить?*, *Как учить?*, *Что учить?*. Возникла необходимость еще одного показателя - * </w:t>
      </w:r>
      <w:proofErr w:type="gramStart"/>
      <w:r>
        <w:t>На сколько</w:t>
      </w:r>
      <w:proofErr w:type="gramEnd"/>
      <w:r>
        <w:t xml:space="preserve"> глубже учить?*. </w:t>
      </w:r>
      <w:proofErr w:type="gramStart"/>
      <w:r>
        <w:t>Если основы осваиваемых учащимися  знаний составят в соответствии с государственным образовательным стандартом базовый уровень, то существует возможность поднятия их до алгоритмического, эвристического уровней.</w:t>
      </w:r>
      <w:proofErr w:type="gramEnd"/>
      <w:r>
        <w:t xml:space="preserve"> Для этого можно и нужно использовать </w:t>
      </w:r>
      <w:proofErr w:type="spellStart"/>
      <w:r>
        <w:t>компетентностно-ориентированные</w:t>
      </w:r>
      <w:proofErr w:type="spellEnd"/>
      <w:r>
        <w:t xml:space="preserve"> задания. Их применение позволяют в значительной степени активизировать познавательную деятельность учащихся на уроке, развивать интерес к предмету.</w:t>
      </w: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Таким образом, «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 проявляется как обновление содержания образования в ответ на изменяющуюся социально-экономическую реальность» (И.Д.Фрумин).</w:t>
      </w: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Согласно заявленной цели и задачи 12-летнего среднего образования Республики Казахстан Стандартом регламентированы следующие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 результат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 сформированные ключевые компетентности:</w:t>
      </w: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компетентность разрешения проблем;</w:t>
      </w: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информационная компетентность;</w:t>
      </w: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коммуникативная компетентность.</w:t>
      </w:r>
    </w:p>
    <w:p w:rsidR="00A9116E" w:rsidRDefault="00A9116E" w:rsidP="00A9116E">
      <w:pPr>
        <w:tabs>
          <w:tab w:val="left" w:pos="0"/>
        </w:tabs>
        <w:spacing w:line="276" w:lineRule="auto"/>
        <w:ind w:firstLine="54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Предлагаю вашему вниманию составленные мной </w:t>
      </w:r>
      <w:proofErr w:type="spellStart"/>
      <w:r>
        <w:rPr>
          <w:color w:val="000000"/>
        </w:rPr>
        <w:t>компетентностно-ориентированные</w:t>
      </w:r>
      <w:proofErr w:type="spellEnd"/>
      <w:r>
        <w:rPr>
          <w:color w:val="000000"/>
        </w:rPr>
        <w:t xml:space="preserve"> задания по проверке данных компетенций на уроках химии в 8 классе</w:t>
      </w:r>
      <w:r>
        <w:rPr>
          <w:color w:val="000000"/>
          <w:lang w:val="kk-KZ"/>
        </w:rPr>
        <w:t>.</w:t>
      </w:r>
    </w:p>
    <w:p w:rsidR="00A9116E" w:rsidRDefault="00A9116E" w:rsidP="00A9116E">
      <w:pPr>
        <w:tabs>
          <w:tab w:val="left" w:pos="0"/>
        </w:tabs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Задания составлены по модели-схеме, которая предполагает проверить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ключевых компетенций:</w:t>
      </w:r>
    </w:p>
    <w:p w:rsidR="00A9116E" w:rsidRDefault="00A9116E" w:rsidP="00A9116E">
      <w:pPr>
        <w:tabs>
          <w:tab w:val="left" w:pos="0"/>
        </w:tabs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- название проверяемой компетенции;</w:t>
      </w:r>
    </w:p>
    <w:p w:rsidR="00A9116E" w:rsidRDefault="00A9116E" w:rsidP="00A9116E">
      <w:pPr>
        <w:tabs>
          <w:tab w:val="left" w:pos="0"/>
        </w:tabs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- аспект;</w:t>
      </w:r>
    </w:p>
    <w:p w:rsidR="00A9116E" w:rsidRDefault="00A9116E" w:rsidP="00A9116E">
      <w:pPr>
        <w:tabs>
          <w:tab w:val="left" w:pos="0"/>
        </w:tabs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- стимул;</w:t>
      </w:r>
    </w:p>
    <w:p w:rsidR="00A9116E" w:rsidRDefault="00A9116E" w:rsidP="00A9116E">
      <w:pPr>
        <w:tabs>
          <w:tab w:val="left" w:pos="0"/>
        </w:tabs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- источник информации, представленный в разнообразном виде (тексты, таблицы, графики, статистические данные и т.д.);</w:t>
      </w:r>
    </w:p>
    <w:p w:rsidR="00A9116E" w:rsidRDefault="00A9116E" w:rsidP="00A9116E">
      <w:pPr>
        <w:tabs>
          <w:tab w:val="left" w:pos="0"/>
        </w:tabs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- задания (вопросы) по работе с данной информацией;</w:t>
      </w:r>
    </w:p>
    <w:p w:rsidR="00A9116E" w:rsidRDefault="00A9116E" w:rsidP="00A9116E">
      <w:pPr>
        <w:tabs>
          <w:tab w:val="left" w:pos="0"/>
        </w:tabs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-  бланк для выполнения задания;</w:t>
      </w:r>
    </w:p>
    <w:p w:rsidR="00A9116E" w:rsidRDefault="00A9116E" w:rsidP="00A9116E">
      <w:pPr>
        <w:tabs>
          <w:tab w:val="left" w:pos="0"/>
        </w:tabs>
        <w:spacing w:line="276" w:lineRule="auto"/>
        <w:ind w:firstLine="540"/>
        <w:jc w:val="both"/>
      </w:pPr>
      <w:r>
        <w:rPr>
          <w:color w:val="000000"/>
        </w:rPr>
        <w:t>-  модельный ответ.</w:t>
      </w:r>
    </w:p>
    <w:p w:rsidR="00A9116E" w:rsidRDefault="00A9116E" w:rsidP="00A9116E">
      <w:pPr>
        <w:spacing w:line="276" w:lineRule="auto"/>
        <w:jc w:val="both"/>
      </w:pPr>
      <w:r>
        <w:t xml:space="preserve">     Использование </w:t>
      </w:r>
      <w:proofErr w:type="spellStart"/>
      <w:r>
        <w:t>компетентностно</w:t>
      </w:r>
      <w:proofErr w:type="spellEnd"/>
      <w:r>
        <w:t xml:space="preserve"> - ориентированных заданий </w:t>
      </w:r>
      <w:r>
        <w:rPr>
          <w:bCs/>
        </w:rPr>
        <w:t xml:space="preserve"> позволяет </w:t>
      </w:r>
      <w:r>
        <w:t>активизировать самостоятельную учебную деятельность школьника, изменив характер его работы, изменить позицию и характер деятельности учителя, изменить характер взаимоотношений между учителем и учеником. Внедрение этой технологии позволит выпускнику успешно реализовать себя в условиях современной экономики, где востребованными и успешными становятся люди, способные мыслить и действовать самостоятельно.</w:t>
      </w:r>
    </w:p>
    <w:p w:rsidR="00A9116E" w:rsidRDefault="00A9116E" w:rsidP="00A9116E">
      <w:pPr>
        <w:spacing w:line="276" w:lineRule="auto"/>
        <w:jc w:val="both"/>
      </w:pPr>
      <w:r>
        <w:t xml:space="preserve"> Применение </w:t>
      </w:r>
      <w:proofErr w:type="spellStart"/>
      <w:r>
        <w:t>компетентностно-ориентированных</w:t>
      </w:r>
      <w:proofErr w:type="spellEnd"/>
      <w:r>
        <w:t xml:space="preserve"> заданий на уроке позволяют учителю решить одновременно несколько задач:</w:t>
      </w:r>
    </w:p>
    <w:p w:rsidR="00A9116E" w:rsidRDefault="00A9116E" w:rsidP="00A9116E">
      <w:pPr>
        <w:numPr>
          <w:ilvl w:val="0"/>
          <w:numId w:val="1"/>
        </w:numPr>
        <w:spacing w:line="276" w:lineRule="auto"/>
        <w:jc w:val="both"/>
      </w:pPr>
      <w:r>
        <w:lastRenderedPageBreak/>
        <w:t>оценить уровень развития информационной компетенции учащихся, т. е насколько ученик в состоянии разобраться в тексте и выбрать из него необходимую информацию;</w:t>
      </w:r>
    </w:p>
    <w:p w:rsidR="00A9116E" w:rsidRDefault="00A9116E" w:rsidP="00A9116E">
      <w:pPr>
        <w:numPr>
          <w:ilvl w:val="0"/>
          <w:numId w:val="1"/>
        </w:numPr>
        <w:spacing w:line="276" w:lineRule="auto"/>
        <w:jc w:val="both"/>
      </w:pPr>
      <w:r>
        <w:t>оценить уровень развития предметных знаний и умений;</w:t>
      </w:r>
    </w:p>
    <w:p w:rsidR="00A9116E" w:rsidRDefault="00A9116E" w:rsidP="00A9116E">
      <w:pPr>
        <w:numPr>
          <w:ilvl w:val="0"/>
          <w:numId w:val="1"/>
        </w:numPr>
        <w:spacing w:line="276" w:lineRule="auto"/>
        <w:jc w:val="both"/>
      </w:pPr>
      <w:r>
        <w:t xml:space="preserve">оценить уровень развития </w:t>
      </w:r>
      <w:proofErr w:type="spellStart"/>
      <w:r>
        <w:t>общеучебных</w:t>
      </w:r>
      <w:proofErr w:type="spellEnd"/>
      <w:r>
        <w:t xml:space="preserve"> умений и навыков (интеллектуальных, познавательных, культуру письменной и устной речи и т. д.);</w:t>
      </w:r>
    </w:p>
    <w:p w:rsidR="00A9116E" w:rsidRDefault="00A9116E" w:rsidP="00A9116E">
      <w:pPr>
        <w:numPr>
          <w:ilvl w:val="0"/>
          <w:numId w:val="1"/>
        </w:numPr>
        <w:spacing w:line="276" w:lineRule="auto"/>
        <w:jc w:val="both"/>
      </w:pPr>
      <w:r>
        <w:t xml:space="preserve">оценить способность самостоятельно приобретать знания и выбирать способы деятельности, </w:t>
      </w:r>
      <w:proofErr w:type="gramStart"/>
      <w:r>
        <w:t>необходимых</w:t>
      </w:r>
      <w:proofErr w:type="gramEnd"/>
      <w:r>
        <w:t xml:space="preserve">  для достижения поставленной цели в задании;</w:t>
      </w:r>
    </w:p>
    <w:p w:rsidR="00A9116E" w:rsidRDefault="00A9116E" w:rsidP="00A9116E">
      <w:pPr>
        <w:numPr>
          <w:ilvl w:val="0"/>
          <w:numId w:val="1"/>
        </w:numPr>
        <w:spacing w:line="276" w:lineRule="auto"/>
        <w:jc w:val="both"/>
      </w:pPr>
      <w:r>
        <w:t>формировать познавательный интерес к предмету через развитие исследовательской компетенции.</w:t>
      </w:r>
    </w:p>
    <w:p w:rsidR="00A9116E" w:rsidRDefault="00A9116E" w:rsidP="00A9116E">
      <w:pPr>
        <w:spacing w:line="276" w:lineRule="auto"/>
        <w:rPr>
          <w:lang w:val="kk-KZ"/>
        </w:rPr>
      </w:pPr>
      <w:r>
        <w:rPr>
          <w:lang w:val="kk-KZ"/>
        </w:rPr>
        <w:t xml:space="preserve">В предлагаемом методическом пособии представлены компетентностно </w:t>
      </w:r>
      <w:r>
        <w:t>-</w:t>
      </w:r>
      <w:r>
        <w:rPr>
          <w:lang w:val="kk-KZ"/>
        </w:rPr>
        <w:t xml:space="preserve"> ориентированные задания по курсу неорганической  химии 8 класса. В представленных заданиях применяются различные компетенций, прослеживаются межпредметные связи. Некоторые задания могут быть использованы как при изучении новой темы в курсе 8 класса, а также  для организаций курса повторения в 9 – 10 классах, на факультативных занятиях.</w:t>
      </w:r>
    </w:p>
    <w:p w:rsidR="00A9116E" w:rsidRDefault="00A9116E" w:rsidP="00A9116E">
      <w:pPr>
        <w:spacing w:line="276" w:lineRule="auto"/>
        <w:rPr>
          <w:lang w:val="kk-KZ"/>
        </w:rPr>
      </w:pPr>
      <w:r>
        <w:rPr>
          <w:lang w:val="kk-KZ"/>
        </w:rPr>
        <w:t>Задания составлены в соответствии с требованиями Госстандарта и Программы к уровню знаний учащихся по данной теме, доступны и интересны для данной возрастной группы, способствуют развитию основных ключевых компетенций у учащихся.</w:t>
      </w:r>
    </w:p>
    <w:p w:rsidR="00A9116E" w:rsidRDefault="00A9116E" w:rsidP="00A9116E">
      <w:pPr>
        <w:spacing w:line="276" w:lineRule="auto"/>
        <w:rPr>
          <w:lang w:val="kk-KZ"/>
        </w:rPr>
      </w:pPr>
      <w:r>
        <w:rPr>
          <w:lang w:val="kk-KZ"/>
        </w:rPr>
        <w:t>Использование готовых, апробированных заданий значительно сократит учителю время подготовки к урокам или поможет составлять новые компетентностно-ориентированные задания.</w:t>
      </w:r>
    </w:p>
    <w:p w:rsidR="00A9116E" w:rsidRDefault="00A9116E" w:rsidP="00A9116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88500A" w:rsidRDefault="0088500A"/>
    <w:sectPr w:rsidR="0088500A" w:rsidSect="0088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F332D"/>
    <w:multiLevelType w:val="multilevel"/>
    <w:tmpl w:val="0DF8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16E"/>
    <w:rsid w:val="0088500A"/>
    <w:rsid w:val="00A9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911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2013-11-07T17:01:00Z</dcterms:created>
  <dcterms:modified xsi:type="dcterms:W3CDTF">2013-11-07T17:01:00Z</dcterms:modified>
</cp:coreProperties>
</file>