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E08" w:rsidRDefault="00CC4E08" w:rsidP="00CC4E08">
      <w:pPr>
        <w:rPr>
          <w:lang w:val="kk-KZ"/>
        </w:rPr>
      </w:pPr>
      <w:r>
        <w:rPr>
          <w:lang w:val="kk-KZ"/>
        </w:rPr>
        <w:t>Химия – 11                            Сараманды</w:t>
      </w:r>
      <w:r>
        <w:rPr>
          <w:rFonts w:ascii="Arial" w:hAnsi="Arial" w:cs="Arial"/>
          <w:lang w:val="kk-KZ"/>
        </w:rPr>
        <w:t>қ</w:t>
      </w:r>
      <w:r>
        <w:rPr>
          <w:lang w:val="kk-KZ"/>
        </w:rPr>
        <w:t xml:space="preserve"> ж</w:t>
      </w:r>
      <w:r>
        <w:rPr>
          <w:rFonts w:ascii="Arial" w:hAnsi="Arial" w:cs="Arial"/>
          <w:lang w:val="kk-KZ"/>
        </w:rPr>
        <w:t>ұ</w:t>
      </w:r>
      <w:r>
        <w:rPr>
          <w:rFonts w:ascii="Calibri" w:hAnsi="Calibri" w:cs="Calibri"/>
          <w:lang w:val="kk-KZ"/>
        </w:rPr>
        <w:t>мыс</w:t>
      </w:r>
      <w:r>
        <w:rPr>
          <w:lang w:val="kk-KZ"/>
        </w:rPr>
        <w:t xml:space="preserve">  № 9</w:t>
      </w:r>
    </w:p>
    <w:p w:rsidR="00CC4E08" w:rsidRDefault="00CC4E08" w:rsidP="00CC4E08">
      <w:pPr>
        <w:ind w:left="-540"/>
        <w:rPr>
          <w:lang w:val="kk-KZ"/>
        </w:rPr>
      </w:pPr>
    </w:p>
    <w:p w:rsidR="00CC4E08" w:rsidRDefault="00CC4E08" w:rsidP="00CC4E08">
      <w:pPr>
        <w:ind w:left="-540"/>
        <w:rPr>
          <w:b/>
          <w:lang w:val="kk-KZ"/>
        </w:rPr>
      </w:pPr>
      <w:r>
        <w:rPr>
          <w:b/>
          <w:lang w:val="kk-KZ"/>
        </w:rPr>
        <w:t xml:space="preserve">                                «Тамақ өнімдерін тексеру  (талдау) »</w:t>
      </w:r>
    </w:p>
    <w:p w:rsidR="00CC4E08" w:rsidRDefault="00CC4E08" w:rsidP="00CC4E08">
      <w:pPr>
        <w:ind w:left="-540"/>
        <w:rPr>
          <w:b/>
          <w:lang w:val="kk-KZ"/>
        </w:rPr>
      </w:pPr>
    </w:p>
    <w:p w:rsidR="00CC4E08" w:rsidRDefault="00CC4E08" w:rsidP="00CC4E08">
      <w:pPr>
        <w:ind w:left="-540"/>
        <w:rPr>
          <w:lang w:val="kk-KZ"/>
        </w:rPr>
      </w:pPr>
      <w:r>
        <w:rPr>
          <w:b/>
          <w:lang w:val="kk-KZ"/>
        </w:rPr>
        <w:t>Мақсаты</w:t>
      </w:r>
      <w:r>
        <w:rPr>
          <w:lang w:val="kk-KZ"/>
        </w:rPr>
        <w:t>: «Майлар», «Көмірсулар», «Нәруыздар» тақырыптар бойынша алған білімдерін тереңдету және оны бекіту және осы үш негізгі органикалық заттар тамақ құрамында бар екенің дәлелдеу.</w:t>
      </w:r>
    </w:p>
    <w:p w:rsidR="00CC4E08" w:rsidRDefault="00CC4E08" w:rsidP="00CC4E08">
      <w:pPr>
        <w:ind w:left="-540"/>
        <w:rPr>
          <w:b/>
          <w:lang w:val="kk-KZ"/>
        </w:rPr>
      </w:pPr>
      <w:r>
        <w:rPr>
          <w:b/>
          <w:lang w:val="kk-KZ"/>
        </w:rPr>
        <w:t xml:space="preserve">Реактивтер мен құрал – жабдықтар:  </w:t>
      </w:r>
      <w:r>
        <w:rPr>
          <w:lang w:val="kk-KZ"/>
        </w:rPr>
        <w:t>Туралған ет, жұмыртқа, ұн, картоп,  жаңғақ, сүт, күнбағыстың  жемісі. мыс сульфатының  ерітіндісі,   10 %  - тік  натрий гидроксидінің ерітіндісі,  сынауығы бар тұрғы, спиртшам, сірінке, 0,1 %  - тік  иод ерітіндісі,  қысқыш, пышақ, сүзгі қағазы, дәке (12 х 12 см), таза бензин, тамызғыш, кәрленнен жасалған келі.</w:t>
      </w:r>
    </w:p>
    <w:p w:rsidR="00CC4E08" w:rsidRDefault="00CC4E08" w:rsidP="00CC4E08">
      <w:pPr>
        <w:rPr>
          <w:lang w:val="kk-KZ"/>
        </w:rPr>
      </w:pPr>
    </w:p>
    <w:p w:rsidR="00CC4E08" w:rsidRDefault="00CC4E08" w:rsidP="00CC4E08">
      <w:pPr>
        <w:ind w:left="-540"/>
        <w:rPr>
          <w:lang w:val="kk-KZ"/>
        </w:rPr>
      </w:pPr>
      <w:r>
        <w:rPr>
          <w:lang w:val="kk-KZ"/>
        </w:rPr>
        <w:t xml:space="preserve">                                              Жұмыстың орындалуы.</w:t>
      </w:r>
    </w:p>
    <w:p w:rsidR="00CC4E08" w:rsidRDefault="00CC4E08" w:rsidP="00CC4E08">
      <w:pPr>
        <w:numPr>
          <w:ilvl w:val="0"/>
          <w:numId w:val="1"/>
        </w:numPr>
        <w:rPr>
          <w:b/>
          <w:lang w:val="kk-KZ"/>
        </w:rPr>
      </w:pPr>
      <w:r>
        <w:rPr>
          <w:b/>
          <w:lang w:val="kk-KZ"/>
        </w:rPr>
        <w:t>Ұннан крахмал бөлу.</w:t>
      </w:r>
    </w:p>
    <w:p w:rsidR="00CC4E08" w:rsidRDefault="00CC4E08" w:rsidP="00CC4E08">
      <w:pPr>
        <w:ind w:left="-540"/>
        <w:rPr>
          <w:lang w:val="kk-KZ"/>
        </w:rPr>
      </w:pPr>
      <w:r>
        <w:rPr>
          <w:lang w:val="kk-KZ"/>
        </w:rPr>
        <w:t>Дәкеге 1г –дай ұн (картоп) салындар. Дәкенің шетін жинап, қысқышпен қысып, жарты стакан суға салып, араластырындар. Стакандағы су лайланады.Ұнның құрамындағы крахмал суға өткенін дәлелдеу үшін оған бірнеше тамшы йод ерітіндісін тамызындар. Не байқадыңдар? Картопта және нанда крахмал бар  екенін анықтаңдар.</w:t>
      </w:r>
    </w:p>
    <w:p w:rsidR="00CC4E08" w:rsidRDefault="00CC4E08" w:rsidP="00CC4E08">
      <w:pPr>
        <w:numPr>
          <w:ilvl w:val="0"/>
          <w:numId w:val="1"/>
        </w:numPr>
        <w:rPr>
          <w:b/>
          <w:lang w:val="kk-KZ"/>
        </w:rPr>
      </w:pPr>
      <w:r>
        <w:rPr>
          <w:b/>
          <w:lang w:val="kk-KZ"/>
        </w:rPr>
        <w:t>Етте (жұмыртқада) нәруыз бар екенін анықтау.</w:t>
      </w:r>
    </w:p>
    <w:p w:rsidR="00CC4E08" w:rsidRDefault="00CC4E08" w:rsidP="00CC4E08">
      <w:pPr>
        <w:ind w:left="-540"/>
        <w:rPr>
          <w:lang w:val="kk-KZ"/>
        </w:rPr>
      </w:pPr>
      <w:r>
        <w:rPr>
          <w:lang w:val="kk-KZ"/>
        </w:rPr>
        <w:t>Сынауыққа  1г  майдаланған етті салындар да, оның үстіне 1/3 бөлігіндей су құйып, бірнеше минут қайнатындар. Ерітіндіден 2 мл. таза сынауыққа құйып, оның үстіне 2 мл сілті ерітіндісін қосып, 3 - 4 тамшы мыс (ІІ) сульфатын тамызындр. Пайда болған қызыл күлгін түс нені көрсетеді?</w:t>
      </w:r>
    </w:p>
    <w:p w:rsidR="00CC4E08" w:rsidRDefault="00CC4E08" w:rsidP="00CC4E08">
      <w:pPr>
        <w:numPr>
          <w:ilvl w:val="0"/>
          <w:numId w:val="1"/>
        </w:numPr>
        <w:rPr>
          <w:b/>
          <w:lang w:val="kk-KZ"/>
        </w:rPr>
      </w:pPr>
      <w:r>
        <w:rPr>
          <w:b/>
          <w:lang w:val="kk-KZ"/>
        </w:rPr>
        <w:t>Тамақ өнімдерінен майды бөлу.</w:t>
      </w:r>
    </w:p>
    <w:p w:rsidR="00CC4E08" w:rsidRDefault="00CC4E08" w:rsidP="00CC4E08">
      <w:pPr>
        <w:ind w:left="-540"/>
        <w:rPr>
          <w:lang w:val="kk-KZ"/>
        </w:rPr>
      </w:pPr>
      <w:r>
        <w:rPr>
          <w:lang w:val="kk-KZ"/>
        </w:rPr>
        <w:t>Сынауыққа 2 см еті ұн (сүт) салындар, оның үстіне 3 мл бензин құйып, 1 – 2 мин бойы шайқандар. Сұйықтықтың бірнеше тамшысын сүзгіш қағазға тамызындар. Бензин ұшып кеткенше күтіп, сүзгі қағаздың бетінде майлы тамшы қалғанын байқайсындар.</w:t>
      </w:r>
    </w:p>
    <w:p w:rsidR="00CC4E08" w:rsidRDefault="00CC4E08" w:rsidP="00CC4E08">
      <w:pPr>
        <w:numPr>
          <w:ilvl w:val="0"/>
          <w:numId w:val="1"/>
        </w:numPr>
        <w:rPr>
          <w:lang w:val="kk-KZ"/>
        </w:rPr>
      </w:pPr>
      <w:r>
        <w:rPr>
          <w:b/>
          <w:lang w:val="kk-KZ"/>
        </w:rPr>
        <w:t>Жаңғақтың (күнбағыс тұқымы) құрамында май бар екенін анықтау</w:t>
      </w:r>
      <w:r>
        <w:rPr>
          <w:lang w:val="kk-KZ"/>
        </w:rPr>
        <w:t>.</w:t>
      </w:r>
    </w:p>
    <w:p w:rsidR="00CC4E08" w:rsidRDefault="00CC4E08" w:rsidP="00CC4E08">
      <w:pPr>
        <w:ind w:left="-540"/>
        <w:rPr>
          <w:lang w:val="kk-KZ"/>
        </w:rPr>
      </w:pPr>
      <w:r>
        <w:rPr>
          <w:lang w:val="kk-KZ"/>
        </w:rPr>
        <w:t>Жанғақты кәрлен келіге салып ұнтақтайды. Ұнтақталған жаңғақты қағаздың бетіне салындар. Қағаз беті майланады.</w:t>
      </w:r>
    </w:p>
    <w:p w:rsidR="00CC4E08" w:rsidRDefault="00CC4E08" w:rsidP="00CC4E08">
      <w:pPr>
        <w:ind w:left="-540"/>
        <w:rPr>
          <w:lang w:val="kk-KZ"/>
        </w:rPr>
      </w:pPr>
    </w:p>
    <w:tbl>
      <w:tblPr>
        <w:tblStyle w:val="a3"/>
        <w:tblW w:w="0" w:type="auto"/>
        <w:tblInd w:w="0" w:type="dxa"/>
        <w:tblLook w:val="01E0"/>
      </w:tblPr>
      <w:tblGrid>
        <w:gridCol w:w="4785"/>
        <w:gridCol w:w="4786"/>
      </w:tblGrid>
      <w:tr w:rsidR="00CC4E08" w:rsidTr="00CC4E08">
        <w:tc>
          <w:tcPr>
            <w:tcW w:w="4785" w:type="dxa"/>
            <w:tcBorders>
              <w:top w:val="single" w:sz="4" w:space="0" w:color="auto"/>
              <w:left w:val="single" w:sz="4" w:space="0" w:color="auto"/>
              <w:bottom w:val="single" w:sz="4" w:space="0" w:color="auto"/>
              <w:right w:val="single" w:sz="4" w:space="0" w:color="auto"/>
            </w:tcBorders>
            <w:hideMark/>
          </w:tcPr>
          <w:p w:rsidR="00CC4E08" w:rsidRDefault="00CC4E08">
            <w:pPr>
              <w:rPr>
                <w:lang w:val="kk-KZ"/>
              </w:rPr>
            </w:pPr>
            <w:r>
              <w:rPr>
                <w:lang w:val="kk-KZ"/>
              </w:rPr>
              <w:t xml:space="preserve">                      І - нұсқа</w:t>
            </w:r>
          </w:p>
        </w:tc>
        <w:tc>
          <w:tcPr>
            <w:tcW w:w="4786" w:type="dxa"/>
            <w:tcBorders>
              <w:top w:val="single" w:sz="4" w:space="0" w:color="auto"/>
              <w:left w:val="single" w:sz="4" w:space="0" w:color="auto"/>
              <w:bottom w:val="single" w:sz="4" w:space="0" w:color="auto"/>
              <w:right w:val="single" w:sz="4" w:space="0" w:color="auto"/>
            </w:tcBorders>
            <w:hideMark/>
          </w:tcPr>
          <w:p w:rsidR="00CC4E08" w:rsidRDefault="00CC4E08">
            <w:pPr>
              <w:rPr>
                <w:lang w:val="kk-KZ"/>
              </w:rPr>
            </w:pPr>
            <w:r>
              <w:rPr>
                <w:lang w:val="kk-KZ"/>
              </w:rPr>
              <w:t xml:space="preserve">                    ІІ - нұсқа</w:t>
            </w:r>
          </w:p>
        </w:tc>
      </w:tr>
      <w:tr w:rsidR="00CC4E08" w:rsidRPr="00CC4E08" w:rsidTr="00CC4E08">
        <w:tc>
          <w:tcPr>
            <w:tcW w:w="4785" w:type="dxa"/>
            <w:tcBorders>
              <w:top w:val="single" w:sz="4" w:space="0" w:color="auto"/>
              <w:left w:val="single" w:sz="4" w:space="0" w:color="auto"/>
              <w:bottom w:val="single" w:sz="4" w:space="0" w:color="auto"/>
              <w:right w:val="single" w:sz="4" w:space="0" w:color="auto"/>
            </w:tcBorders>
          </w:tcPr>
          <w:p w:rsidR="00CC4E08" w:rsidRDefault="00CC4E08">
            <w:pPr>
              <w:rPr>
                <w:lang w:val="kk-KZ"/>
              </w:rPr>
            </w:pPr>
            <w:r>
              <w:rPr>
                <w:lang w:val="kk-KZ"/>
              </w:rPr>
              <w:t xml:space="preserve"> 1. Картоп;             2. Ет;</w:t>
            </w:r>
          </w:p>
          <w:p w:rsidR="00CC4E08" w:rsidRDefault="00CC4E08">
            <w:pPr>
              <w:rPr>
                <w:lang w:val="kk-KZ"/>
              </w:rPr>
            </w:pPr>
            <w:r>
              <w:rPr>
                <w:lang w:val="kk-KZ"/>
              </w:rPr>
              <w:t xml:space="preserve"> 3.  Ұн                    4. Жаңғақ</w:t>
            </w:r>
          </w:p>
          <w:p w:rsidR="00CC4E08" w:rsidRDefault="00CC4E08">
            <w:pPr>
              <w:rPr>
                <w:lang w:val="kk-KZ"/>
              </w:rPr>
            </w:pPr>
          </w:p>
        </w:tc>
        <w:tc>
          <w:tcPr>
            <w:tcW w:w="4786" w:type="dxa"/>
            <w:tcBorders>
              <w:top w:val="single" w:sz="4" w:space="0" w:color="auto"/>
              <w:left w:val="single" w:sz="4" w:space="0" w:color="auto"/>
              <w:bottom w:val="single" w:sz="4" w:space="0" w:color="auto"/>
              <w:right w:val="single" w:sz="4" w:space="0" w:color="auto"/>
            </w:tcBorders>
            <w:hideMark/>
          </w:tcPr>
          <w:p w:rsidR="00CC4E08" w:rsidRDefault="00CC4E08">
            <w:pPr>
              <w:rPr>
                <w:lang w:val="kk-KZ"/>
              </w:rPr>
            </w:pPr>
            <w:r>
              <w:rPr>
                <w:lang w:val="kk-KZ"/>
              </w:rPr>
              <w:t>1. Нан;              2.  Жұмыртқа;</w:t>
            </w:r>
          </w:p>
          <w:p w:rsidR="00CC4E08" w:rsidRDefault="00CC4E08">
            <w:pPr>
              <w:rPr>
                <w:lang w:val="kk-KZ"/>
              </w:rPr>
            </w:pPr>
            <w:r>
              <w:rPr>
                <w:lang w:val="kk-KZ"/>
              </w:rPr>
              <w:t>3. Сүт                4. Күнбағыс тұқымы</w:t>
            </w:r>
          </w:p>
        </w:tc>
      </w:tr>
    </w:tbl>
    <w:p w:rsidR="00CC4E08" w:rsidRDefault="00CC4E08" w:rsidP="00CC4E08">
      <w:pPr>
        <w:ind w:left="-540"/>
        <w:rPr>
          <w:lang w:val="kk-KZ"/>
        </w:rPr>
      </w:pPr>
    </w:p>
    <w:p w:rsidR="00CC4E08" w:rsidRDefault="00CC4E08" w:rsidP="00CC4E08">
      <w:pPr>
        <w:rPr>
          <w:lang w:val="kk-KZ"/>
        </w:rPr>
      </w:pPr>
      <w:r>
        <w:rPr>
          <w:lang w:val="kk-KZ"/>
        </w:rPr>
        <w:t>Жасаған тәжірибелерін қорытындылау. Төмендегі кестені толтыру.</w:t>
      </w:r>
    </w:p>
    <w:p w:rsidR="00CC4E08" w:rsidRDefault="00CC4E08" w:rsidP="00CC4E08">
      <w:pPr>
        <w:ind w:left="-540"/>
        <w:rPr>
          <w:lang w:val="kk-KZ"/>
        </w:rPr>
      </w:pPr>
    </w:p>
    <w:tbl>
      <w:tblPr>
        <w:tblStyle w:val="a3"/>
        <w:tblW w:w="10335" w:type="dxa"/>
        <w:tblInd w:w="-526" w:type="dxa"/>
        <w:tblLayout w:type="fixed"/>
        <w:tblLook w:val="01E0"/>
      </w:tblPr>
      <w:tblGrid>
        <w:gridCol w:w="634"/>
        <w:gridCol w:w="4561"/>
        <w:gridCol w:w="5140"/>
      </w:tblGrid>
      <w:tr w:rsidR="00CC4E08" w:rsidTr="00CC4E08">
        <w:trPr>
          <w:trHeight w:val="319"/>
        </w:trPr>
        <w:tc>
          <w:tcPr>
            <w:tcW w:w="634" w:type="dxa"/>
            <w:tcBorders>
              <w:top w:val="single" w:sz="4" w:space="0" w:color="auto"/>
              <w:left w:val="single" w:sz="4" w:space="0" w:color="auto"/>
              <w:bottom w:val="single" w:sz="4" w:space="0" w:color="auto"/>
              <w:right w:val="single" w:sz="4" w:space="0" w:color="auto"/>
            </w:tcBorders>
            <w:hideMark/>
          </w:tcPr>
          <w:p w:rsidR="00CC4E08" w:rsidRDefault="00CC4E08">
            <w:pPr>
              <w:rPr>
                <w:lang w:val="kk-KZ"/>
              </w:rPr>
            </w:pPr>
            <w:r>
              <w:rPr>
                <w:lang w:val="kk-KZ"/>
              </w:rPr>
              <w:t xml:space="preserve">Реті </w:t>
            </w:r>
          </w:p>
        </w:tc>
        <w:tc>
          <w:tcPr>
            <w:tcW w:w="4560" w:type="dxa"/>
            <w:tcBorders>
              <w:top w:val="single" w:sz="4" w:space="0" w:color="auto"/>
              <w:left w:val="single" w:sz="4" w:space="0" w:color="auto"/>
              <w:bottom w:val="single" w:sz="4" w:space="0" w:color="auto"/>
              <w:right w:val="single" w:sz="4" w:space="0" w:color="auto"/>
            </w:tcBorders>
            <w:hideMark/>
          </w:tcPr>
          <w:p w:rsidR="00CC4E08" w:rsidRDefault="00CC4E08">
            <w:pPr>
              <w:rPr>
                <w:lang w:val="kk-KZ"/>
              </w:rPr>
            </w:pPr>
            <w:r>
              <w:rPr>
                <w:lang w:val="kk-KZ"/>
              </w:rPr>
              <w:t xml:space="preserve"> Жұмыстың  мазмұны</w:t>
            </w:r>
          </w:p>
        </w:tc>
        <w:tc>
          <w:tcPr>
            <w:tcW w:w="5139" w:type="dxa"/>
            <w:tcBorders>
              <w:top w:val="single" w:sz="4" w:space="0" w:color="auto"/>
              <w:left w:val="single" w:sz="4" w:space="0" w:color="auto"/>
              <w:bottom w:val="single" w:sz="4" w:space="0" w:color="auto"/>
              <w:right w:val="single" w:sz="4" w:space="0" w:color="auto"/>
            </w:tcBorders>
            <w:hideMark/>
          </w:tcPr>
          <w:p w:rsidR="00CC4E08" w:rsidRDefault="00CC4E08">
            <w:pPr>
              <w:rPr>
                <w:lang w:val="kk-KZ"/>
              </w:rPr>
            </w:pPr>
            <w:r>
              <w:rPr>
                <w:lang w:val="kk-KZ"/>
              </w:rPr>
              <w:t xml:space="preserve">                  Қорытынды</w:t>
            </w:r>
          </w:p>
        </w:tc>
      </w:tr>
      <w:tr w:rsidR="00CC4E08" w:rsidRPr="00CC4E08" w:rsidTr="00CC4E08">
        <w:trPr>
          <w:trHeight w:val="334"/>
        </w:trPr>
        <w:tc>
          <w:tcPr>
            <w:tcW w:w="634" w:type="dxa"/>
            <w:tcBorders>
              <w:top w:val="single" w:sz="4" w:space="0" w:color="auto"/>
              <w:left w:val="single" w:sz="4" w:space="0" w:color="auto"/>
              <w:bottom w:val="single" w:sz="4" w:space="0" w:color="auto"/>
              <w:right w:val="single" w:sz="4" w:space="0" w:color="auto"/>
            </w:tcBorders>
          </w:tcPr>
          <w:p w:rsidR="00CC4E08" w:rsidRDefault="00CC4E08">
            <w:pPr>
              <w:rPr>
                <w:lang w:val="kk-KZ"/>
              </w:rPr>
            </w:pPr>
            <w:r>
              <w:rPr>
                <w:lang w:val="kk-KZ"/>
              </w:rPr>
              <w:t>1.</w:t>
            </w:r>
          </w:p>
          <w:p w:rsidR="00CC4E08" w:rsidRDefault="00CC4E08">
            <w:pPr>
              <w:rPr>
                <w:lang w:val="kk-KZ"/>
              </w:rPr>
            </w:pPr>
          </w:p>
          <w:p w:rsidR="00CC4E08" w:rsidRDefault="00CC4E08">
            <w:pPr>
              <w:rPr>
                <w:lang w:val="kk-KZ"/>
              </w:rPr>
            </w:pPr>
            <w:r>
              <w:rPr>
                <w:lang w:val="kk-KZ"/>
              </w:rPr>
              <w:t>2.</w:t>
            </w:r>
          </w:p>
          <w:p w:rsidR="00CC4E08" w:rsidRDefault="00CC4E08">
            <w:pPr>
              <w:rPr>
                <w:lang w:val="kk-KZ"/>
              </w:rPr>
            </w:pPr>
          </w:p>
          <w:p w:rsidR="00CC4E08" w:rsidRDefault="00CC4E08">
            <w:pPr>
              <w:rPr>
                <w:lang w:val="kk-KZ"/>
              </w:rPr>
            </w:pPr>
            <w:r>
              <w:rPr>
                <w:lang w:val="kk-KZ"/>
              </w:rPr>
              <w:t>3.</w:t>
            </w:r>
          </w:p>
          <w:p w:rsidR="00CC4E08" w:rsidRDefault="00CC4E08">
            <w:pPr>
              <w:rPr>
                <w:lang w:val="kk-KZ"/>
              </w:rPr>
            </w:pPr>
          </w:p>
          <w:p w:rsidR="00CC4E08" w:rsidRDefault="00CC4E08">
            <w:pPr>
              <w:rPr>
                <w:lang w:val="kk-KZ"/>
              </w:rPr>
            </w:pPr>
            <w:r>
              <w:rPr>
                <w:lang w:val="kk-KZ"/>
              </w:rPr>
              <w:t>4.</w:t>
            </w:r>
          </w:p>
        </w:tc>
        <w:tc>
          <w:tcPr>
            <w:tcW w:w="4560" w:type="dxa"/>
            <w:tcBorders>
              <w:top w:val="single" w:sz="4" w:space="0" w:color="auto"/>
              <w:left w:val="single" w:sz="4" w:space="0" w:color="auto"/>
              <w:bottom w:val="single" w:sz="4" w:space="0" w:color="auto"/>
              <w:right w:val="single" w:sz="4" w:space="0" w:color="auto"/>
            </w:tcBorders>
          </w:tcPr>
          <w:p w:rsidR="00CC4E08" w:rsidRDefault="00CC4E08" w:rsidP="009F1E16">
            <w:pPr>
              <w:numPr>
                <w:ilvl w:val="0"/>
                <w:numId w:val="1"/>
              </w:numPr>
              <w:rPr>
                <w:lang w:val="kk-KZ"/>
              </w:rPr>
            </w:pPr>
            <w:r>
              <w:rPr>
                <w:lang w:val="kk-KZ"/>
              </w:rPr>
              <w:t xml:space="preserve">     Ұннан крахмал бөлу.</w:t>
            </w:r>
          </w:p>
          <w:p w:rsidR="00CC4E08" w:rsidRDefault="00CC4E08" w:rsidP="009F1E16">
            <w:pPr>
              <w:numPr>
                <w:ilvl w:val="0"/>
                <w:numId w:val="1"/>
              </w:numPr>
              <w:rPr>
                <w:lang w:val="kk-KZ"/>
              </w:rPr>
            </w:pPr>
          </w:p>
          <w:p w:rsidR="00CC4E08" w:rsidRDefault="00CC4E08" w:rsidP="009F1E16">
            <w:pPr>
              <w:numPr>
                <w:ilvl w:val="0"/>
                <w:numId w:val="1"/>
              </w:numPr>
              <w:rPr>
                <w:lang w:val="kk-KZ"/>
              </w:rPr>
            </w:pPr>
            <w:r>
              <w:rPr>
                <w:lang w:val="kk-KZ"/>
              </w:rPr>
              <w:t xml:space="preserve">    Етте (жұмыртқада) нәруыз </w:t>
            </w:r>
          </w:p>
          <w:p w:rsidR="00CC4E08" w:rsidRDefault="00CC4E08" w:rsidP="009F1E16">
            <w:pPr>
              <w:numPr>
                <w:ilvl w:val="0"/>
                <w:numId w:val="1"/>
              </w:numPr>
              <w:rPr>
                <w:lang w:val="kk-KZ"/>
              </w:rPr>
            </w:pPr>
            <w:r>
              <w:rPr>
                <w:lang w:val="kk-KZ"/>
              </w:rPr>
              <w:t xml:space="preserve">    бар екенін анықтау.</w:t>
            </w:r>
          </w:p>
          <w:p w:rsidR="00CC4E08" w:rsidRDefault="00CC4E08" w:rsidP="009F1E16">
            <w:pPr>
              <w:numPr>
                <w:ilvl w:val="0"/>
                <w:numId w:val="1"/>
              </w:numPr>
              <w:rPr>
                <w:lang w:val="kk-KZ"/>
              </w:rPr>
            </w:pPr>
            <w:r>
              <w:rPr>
                <w:b/>
                <w:lang w:val="kk-KZ"/>
              </w:rPr>
              <w:t xml:space="preserve">  </w:t>
            </w:r>
            <w:r>
              <w:rPr>
                <w:lang w:val="kk-KZ"/>
              </w:rPr>
              <w:t>Тамақ өнімдерінен майды бөлу.</w:t>
            </w:r>
          </w:p>
          <w:p w:rsidR="00CC4E08" w:rsidRDefault="00CC4E08" w:rsidP="009F1E16">
            <w:pPr>
              <w:numPr>
                <w:ilvl w:val="0"/>
                <w:numId w:val="1"/>
              </w:numPr>
              <w:rPr>
                <w:lang w:val="kk-KZ"/>
              </w:rPr>
            </w:pPr>
          </w:p>
          <w:p w:rsidR="00CC4E08" w:rsidRDefault="00CC4E08">
            <w:pPr>
              <w:rPr>
                <w:lang w:val="kk-KZ"/>
              </w:rPr>
            </w:pPr>
            <w:r>
              <w:rPr>
                <w:lang w:val="kk-KZ"/>
              </w:rPr>
              <w:t>Жаңғақтың (күнбағыс тұқымы) құрамында май бар екенін анықтау.</w:t>
            </w:r>
          </w:p>
        </w:tc>
        <w:tc>
          <w:tcPr>
            <w:tcW w:w="5139" w:type="dxa"/>
            <w:tcBorders>
              <w:top w:val="single" w:sz="4" w:space="0" w:color="auto"/>
              <w:left w:val="single" w:sz="4" w:space="0" w:color="auto"/>
              <w:bottom w:val="single" w:sz="4" w:space="0" w:color="auto"/>
              <w:right w:val="single" w:sz="4" w:space="0" w:color="auto"/>
            </w:tcBorders>
          </w:tcPr>
          <w:p w:rsidR="00CC4E08" w:rsidRDefault="00CC4E08">
            <w:pPr>
              <w:rPr>
                <w:lang w:val="kk-KZ"/>
              </w:rPr>
            </w:pPr>
          </w:p>
        </w:tc>
      </w:tr>
    </w:tbl>
    <w:p w:rsidR="00CC4E08" w:rsidRDefault="00CC4E08" w:rsidP="00CC4E08">
      <w:pPr>
        <w:ind w:left="-540"/>
        <w:rPr>
          <w:lang w:val="kk-KZ"/>
        </w:rPr>
      </w:pPr>
    </w:p>
    <w:p w:rsidR="00CC4E08" w:rsidRDefault="00CC4E08" w:rsidP="00CC4E08">
      <w:pPr>
        <w:ind w:left="-540"/>
        <w:rPr>
          <w:lang w:val="kk-KZ"/>
        </w:rPr>
      </w:pPr>
    </w:p>
    <w:p w:rsidR="00A86500" w:rsidRPr="00CC4E08" w:rsidRDefault="00A86500">
      <w:pPr>
        <w:rPr>
          <w:lang w:val="kk-KZ"/>
        </w:rPr>
      </w:pPr>
    </w:p>
    <w:sectPr w:rsidR="00A86500" w:rsidRPr="00CC4E08" w:rsidSect="00A865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16075"/>
    <w:multiLevelType w:val="hybridMultilevel"/>
    <w:tmpl w:val="5B1249D0"/>
    <w:lvl w:ilvl="0" w:tplc="B4441058">
      <w:start w:val="1"/>
      <w:numFmt w:val="decimal"/>
      <w:lvlText w:val="%1."/>
      <w:lvlJc w:val="left"/>
      <w:pPr>
        <w:tabs>
          <w:tab w:val="num" w:pos="-180"/>
        </w:tabs>
        <w:ind w:left="-1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4E08"/>
    <w:rsid w:val="00A86500"/>
    <w:rsid w:val="00CC4E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E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C4E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0463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2013-11-07T17:11:00Z</dcterms:created>
  <dcterms:modified xsi:type="dcterms:W3CDTF">2013-11-07T17:11:00Z</dcterms:modified>
</cp:coreProperties>
</file>