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2C" w:rsidRPr="002842D1" w:rsidRDefault="0043332C" w:rsidP="004D012E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  <w:t xml:space="preserve">         Приложение 2</w:t>
      </w:r>
    </w:p>
    <w:p w:rsidR="0043332C" w:rsidRPr="002842D1" w:rsidRDefault="0043332C" w:rsidP="00121DC7">
      <w:pPr>
        <w:spacing w:after="0" w:line="240" w:lineRule="auto"/>
        <w:ind w:left="702" w:firstLine="4260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  <w:t xml:space="preserve">         к приказу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 w:eastAsia="en-US"/>
        </w:rPr>
        <w:t xml:space="preserve"> и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  <w:t xml:space="preserve">.о. Министра  </w:t>
      </w:r>
    </w:p>
    <w:p w:rsidR="0043332C" w:rsidRPr="002842D1" w:rsidRDefault="0043332C" w:rsidP="00121DC7">
      <w:pPr>
        <w:spacing w:after="0" w:line="240" w:lineRule="auto"/>
        <w:ind w:left="702" w:firstLine="4260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  <w:t xml:space="preserve">         образования и науки Республики                   </w:t>
      </w:r>
    </w:p>
    <w:p w:rsidR="0043332C" w:rsidRPr="002842D1" w:rsidRDefault="0043332C" w:rsidP="00121DC7">
      <w:pPr>
        <w:spacing w:after="0" w:line="240" w:lineRule="auto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  <w:t xml:space="preserve">                                                                                Казахстан</w:t>
      </w:r>
    </w:p>
    <w:p w:rsidR="0043332C" w:rsidRPr="002842D1" w:rsidRDefault="0043332C" w:rsidP="004D012E">
      <w:pPr>
        <w:spacing w:after="0" w:line="240" w:lineRule="auto"/>
        <w:ind w:firstLine="4962"/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eastAsia="en-US"/>
        </w:rPr>
        <w:t xml:space="preserve">         от «7»августа 2013 года  № 323</w:t>
      </w:r>
      <w:bookmarkStart w:id="0" w:name="_GoBack"/>
      <w:bookmarkEnd w:id="0"/>
    </w:p>
    <w:p w:rsidR="0043332C" w:rsidRPr="002842D1" w:rsidRDefault="0043332C" w:rsidP="004D01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lang w:eastAsia="en-US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Правила проведения и условия аттестации педагогических работников и  приравненных к ним лиц</w:t>
      </w:r>
      <w:r w:rsidRPr="002842D1">
        <w:rPr>
          <w:rFonts w:ascii="Times New Roman" w:hAnsi="Times New Roman" w:cs="Times New Roman"/>
          <w:b/>
          <w:bCs/>
          <w:sz w:val="20"/>
          <w:szCs w:val="20"/>
        </w:rPr>
        <w:t>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1. Общие положения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332C" w:rsidRPr="002842D1" w:rsidRDefault="0043332C" w:rsidP="000D74A7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0"/>
          <w:szCs w:val="20"/>
        </w:rPr>
      </w:pPr>
      <w:r w:rsidRPr="002842D1">
        <w:rPr>
          <w:sz w:val="20"/>
          <w:szCs w:val="20"/>
        </w:rPr>
        <w:t xml:space="preserve">Настоящие Правила проведения и условия аттестации </w:t>
      </w:r>
      <w:r w:rsidRPr="002842D1">
        <w:rPr>
          <w:sz w:val="20"/>
          <w:szCs w:val="20"/>
          <w:bdr w:val="none" w:sz="0" w:space="0" w:color="auto" w:frame="1"/>
        </w:rPr>
        <w:t>педагогических работников и 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</w:r>
      <w:r w:rsidRPr="002842D1">
        <w:rPr>
          <w:sz w:val="20"/>
          <w:szCs w:val="20"/>
        </w:rPr>
        <w:t xml:space="preserve"> (далее – Правила) разработаны в соответствии со статьей 233 Трудового кодекса Республики Казахстан от 15 мая 2007 года, </w:t>
      </w:r>
      <w:r w:rsidRPr="002842D1">
        <w:rPr>
          <w:rStyle w:val="s0"/>
          <w:sz w:val="20"/>
          <w:szCs w:val="20"/>
        </w:rPr>
        <w:t>Закона Республики Казахстан «Об образовании»                            от  27 июля 2007 года</w:t>
      </w:r>
      <w:r w:rsidRPr="002842D1">
        <w:rPr>
          <w:sz w:val="20"/>
          <w:szCs w:val="20"/>
        </w:rPr>
        <w:t xml:space="preserve"> и определяют порядок и условия проведения аттестации</w:t>
      </w:r>
      <w:r w:rsidRPr="002842D1">
        <w:rPr>
          <w:sz w:val="20"/>
          <w:szCs w:val="20"/>
          <w:bdr w:val="none" w:sz="0" w:space="0" w:color="auto" w:frame="1"/>
        </w:rPr>
        <w:t xml:space="preserve"> педагогических работников и приравненных к ним лиц</w:t>
      </w:r>
      <w:r w:rsidRPr="002842D1">
        <w:rPr>
          <w:sz w:val="20"/>
          <w:szCs w:val="20"/>
        </w:rPr>
        <w:t>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</w:r>
      <w:r w:rsidRPr="002842D1">
        <w:rPr>
          <w:sz w:val="20"/>
          <w:szCs w:val="20"/>
          <w:bdr w:val="none" w:sz="0" w:space="0" w:color="auto" w:frame="1"/>
        </w:rPr>
        <w:t>.</w:t>
      </w:r>
    </w:p>
    <w:p w:rsidR="0043332C" w:rsidRPr="002842D1" w:rsidRDefault="0043332C" w:rsidP="00303D80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</w:rPr>
      </w:pPr>
      <w:r w:rsidRPr="002842D1">
        <w:rPr>
          <w:sz w:val="20"/>
          <w:szCs w:val="20"/>
        </w:rPr>
        <w:t>Данные Правила не распространяются на руководителей государственных предприятий, аттестация которых осуществляется                       в соответствии с постановлением Правительства Республики Казахстан                 от 18 ноября 2011 года  №1353 «Об утверждении Правил назначения                      и аттестации руководителя государственного предприятия, а также согласования его кандидатуры».</w:t>
      </w:r>
    </w:p>
    <w:p w:rsidR="0043332C" w:rsidRPr="002842D1" w:rsidRDefault="0043332C" w:rsidP="00303D80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</w:rPr>
      </w:pPr>
      <w:r w:rsidRPr="002842D1">
        <w:rPr>
          <w:sz w:val="20"/>
          <w:szCs w:val="20"/>
          <w:bdr w:val="none" w:sz="0" w:space="0" w:color="auto" w:frame="1"/>
        </w:rPr>
        <w:t>Аттестация проводится с целью определения соответствия педагогического работника и приравненных к ним лиц  квалификационным требованиям на основе оценки его профессиональной компетентности, а также для обеспечения единого подхода при проведении аттестации педагогических работников организаций образования.</w:t>
      </w:r>
    </w:p>
    <w:p w:rsidR="0043332C" w:rsidRPr="002842D1" w:rsidRDefault="0043332C" w:rsidP="00303D80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</w:rPr>
      </w:pPr>
      <w:r w:rsidRPr="002842D1">
        <w:rPr>
          <w:sz w:val="20"/>
          <w:szCs w:val="20"/>
          <w:bdr w:val="none" w:sz="0" w:space="0" w:color="auto" w:frame="1"/>
        </w:rPr>
        <w:t>Задачами аттестации являются:</w:t>
      </w:r>
    </w:p>
    <w:p w:rsidR="0043332C" w:rsidRPr="002842D1" w:rsidRDefault="0043332C" w:rsidP="00303D80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</w:rPr>
      </w:pPr>
      <w:r w:rsidRPr="002842D1">
        <w:rPr>
          <w:sz w:val="20"/>
          <w:szCs w:val="20"/>
          <w:bdr w:val="none" w:sz="0" w:space="0" w:color="auto" w:frame="1"/>
        </w:rPr>
        <w:t>обеспечение высокого качества кадрового состава педагогических работников и приравненных к ним лиц;</w:t>
      </w:r>
    </w:p>
    <w:p w:rsidR="0043332C" w:rsidRPr="002842D1" w:rsidRDefault="0043332C" w:rsidP="00303D80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</w:rPr>
      </w:pPr>
      <w:r w:rsidRPr="002842D1">
        <w:rPr>
          <w:sz w:val="20"/>
          <w:szCs w:val="20"/>
          <w:bdr w:val="none" w:sz="0" w:space="0" w:color="auto" w:frame="1"/>
        </w:rPr>
        <w:t>повышение личностно-профессиональной готовности педагогических работников и приравненных к ним лиц к реализации задач, определяемых государственной образовательной политикой, связанных с их служебной деятельностью;</w:t>
      </w:r>
    </w:p>
    <w:p w:rsidR="0043332C" w:rsidRPr="002842D1" w:rsidRDefault="0043332C" w:rsidP="00303D80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</w:rPr>
      </w:pPr>
      <w:r w:rsidRPr="002842D1">
        <w:rPr>
          <w:sz w:val="20"/>
          <w:szCs w:val="20"/>
          <w:bdr w:val="none" w:sz="0" w:space="0" w:color="auto" w:frame="1"/>
        </w:rPr>
        <w:t>стимулирование к непрерывному образованию педагогических работников и приравненных к ним лиц в рамках служебной деятельности.</w:t>
      </w:r>
    </w:p>
    <w:p w:rsidR="0043332C" w:rsidRPr="002842D1" w:rsidRDefault="0043332C" w:rsidP="00303D80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rStyle w:val="apple-converted-space"/>
          <w:sz w:val="20"/>
          <w:szCs w:val="20"/>
          <w:shd w:val="clear" w:color="auto" w:fill="FFFFFF"/>
        </w:rPr>
      </w:pPr>
      <w:r w:rsidRPr="002842D1">
        <w:rPr>
          <w:sz w:val="20"/>
          <w:szCs w:val="20"/>
        </w:rPr>
        <w:t>Основными принципами аттестации педагогических работников и приравненных к ним лиц являются коллегиальность, открытость, с</w:t>
      </w:r>
      <w:r w:rsidRPr="002842D1">
        <w:rPr>
          <w:sz w:val="20"/>
          <w:szCs w:val="20"/>
          <w:shd w:val="clear" w:color="auto" w:fill="FFFFFF"/>
        </w:rPr>
        <w:t xml:space="preserve">истемность, прозрачность, </w:t>
      </w:r>
      <w:r w:rsidRPr="002842D1">
        <w:rPr>
          <w:sz w:val="20"/>
          <w:szCs w:val="20"/>
        </w:rPr>
        <w:t>объективность.</w:t>
      </w:r>
      <w:r w:rsidRPr="002842D1">
        <w:rPr>
          <w:rStyle w:val="apple-converted-space"/>
          <w:sz w:val="20"/>
          <w:szCs w:val="20"/>
          <w:shd w:val="clear" w:color="auto" w:fill="FFFFFF"/>
        </w:rPr>
        <w:t> </w:t>
      </w:r>
    </w:p>
    <w:p w:rsidR="0043332C" w:rsidRPr="002842D1" w:rsidRDefault="0043332C" w:rsidP="00303D80">
      <w:pPr>
        <w:pStyle w:val="stf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</w:rPr>
      </w:pPr>
      <w:r w:rsidRPr="002842D1">
        <w:rPr>
          <w:sz w:val="20"/>
          <w:szCs w:val="20"/>
        </w:rPr>
        <w:t>В настоящих Правилах применяются следующие термины и определения:</w:t>
      </w:r>
    </w:p>
    <w:p w:rsidR="0043332C" w:rsidRPr="002842D1" w:rsidRDefault="0043332C" w:rsidP="00303D80">
      <w:pPr>
        <w:pStyle w:val="NormalWeb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</w:rPr>
      </w:pPr>
      <w:r w:rsidRPr="002842D1">
        <w:rPr>
          <w:sz w:val="20"/>
          <w:szCs w:val="20"/>
        </w:rPr>
        <w:t>аттестация педагогических работников и приравненных к ним лиц на присвоение (подтверждение) квалификационной категории – порядок последовательных действий, фиксирующий комплексную оценку профессиональных компетенций работника, необходимых для выполнения профессиональной деятельности по специальности;</w:t>
      </w:r>
    </w:p>
    <w:p w:rsidR="0043332C" w:rsidRPr="002842D1" w:rsidRDefault="0043332C" w:rsidP="00303D80">
      <w:pPr>
        <w:pStyle w:val="NormalWeb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</w:rPr>
      </w:pPr>
      <w:r w:rsidRPr="002842D1">
        <w:rPr>
          <w:sz w:val="20"/>
          <w:szCs w:val="20"/>
        </w:rPr>
        <w:t>аттестационная комиссия – коллегиальный орган, уполномоченный проводить процедуру аттестации и процедуру присвоения</w:t>
      </w:r>
      <w:r w:rsidRPr="002842D1">
        <w:rPr>
          <w:sz w:val="20"/>
          <w:szCs w:val="20"/>
          <w:lang w:val="kk-KZ"/>
        </w:rPr>
        <w:t xml:space="preserve"> (</w:t>
      </w:r>
      <w:r w:rsidRPr="002842D1">
        <w:rPr>
          <w:sz w:val="20"/>
          <w:szCs w:val="20"/>
        </w:rPr>
        <w:t>подтверждения</w:t>
      </w:r>
      <w:r w:rsidRPr="002842D1">
        <w:rPr>
          <w:sz w:val="20"/>
          <w:szCs w:val="20"/>
          <w:lang w:val="kk-KZ"/>
        </w:rPr>
        <w:t>)</w:t>
      </w:r>
      <w:r w:rsidRPr="002842D1">
        <w:rPr>
          <w:sz w:val="20"/>
          <w:szCs w:val="20"/>
        </w:rPr>
        <w:t xml:space="preserve"> квалификационных категорий педагогическим работникам и приравненным к ним лицам;</w:t>
      </w:r>
    </w:p>
    <w:p w:rsidR="0043332C" w:rsidRPr="002842D1" w:rsidRDefault="0043332C" w:rsidP="00303D80">
      <w:pPr>
        <w:pStyle w:val="NormalWeb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</w:rPr>
      </w:pPr>
      <w:r w:rsidRPr="002842D1">
        <w:rPr>
          <w:sz w:val="20"/>
          <w:szCs w:val="20"/>
          <w:bdr w:val="none" w:sz="0" w:space="0" w:color="auto" w:frame="1"/>
        </w:rPr>
        <w:t xml:space="preserve">квалификационная категория - уровень требований к квалификации работника, отражающий результативность выполнения работ; </w:t>
      </w:r>
    </w:p>
    <w:p w:rsidR="0043332C" w:rsidRPr="002842D1" w:rsidRDefault="0043332C" w:rsidP="00303D80">
      <w:pPr>
        <w:pStyle w:val="NormalWeb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  <w:lang w:val="kk-KZ"/>
        </w:rPr>
      </w:pPr>
      <w:r w:rsidRPr="002842D1">
        <w:rPr>
          <w:sz w:val="20"/>
          <w:szCs w:val="20"/>
          <w:bdr w:val="none" w:sz="0" w:space="0" w:color="auto" w:frame="1"/>
        </w:rPr>
        <w:t xml:space="preserve">квалификационное тестирование (далее – тестирование) – один из обязательных этапов при досрочной аттестации педагогических работников, который проводится для определения уровня профессиональной компетентности по тестам, </w:t>
      </w:r>
      <w:r w:rsidRPr="002842D1">
        <w:rPr>
          <w:sz w:val="20"/>
          <w:szCs w:val="20"/>
        </w:rPr>
        <w:t>разработанным Национальным центром тестирования</w:t>
      </w:r>
      <w:r w:rsidRPr="002842D1">
        <w:rPr>
          <w:sz w:val="20"/>
          <w:szCs w:val="20"/>
          <w:lang w:val="kk-KZ"/>
        </w:rPr>
        <w:t xml:space="preserve"> Министерства образования и науки Республики Казахстан</w:t>
      </w:r>
      <w:r w:rsidRPr="002842D1">
        <w:rPr>
          <w:sz w:val="20"/>
          <w:szCs w:val="20"/>
          <w:bdr w:val="none" w:sz="0" w:space="0" w:color="auto" w:frame="1"/>
        </w:rPr>
        <w:t xml:space="preserve">; </w:t>
      </w:r>
    </w:p>
    <w:p w:rsidR="0043332C" w:rsidRPr="002842D1" w:rsidRDefault="0043332C" w:rsidP="00303D80">
      <w:pPr>
        <w:pStyle w:val="NormalWeb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  <w:bdr w:val="none" w:sz="0" w:space="0" w:color="auto" w:frame="1"/>
        </w:rPr>
      </w:pPr>
      <w:r w:rsidRPr="002842D1">
        <w:rPr>
          <w:sz w:val="20"/>
          <w:szCs w:val="20"/>
          <w:bdr w:val="none" w:sz="0" w:space="0" w:color="auto" w:frame="1"/>
        </w:rPr>
        <w:t>комплексное аналитическое обобщение итогов деятельности – совокупность мероприятий по оценке профессиональной компетентности педагогического работника, на основе системного, последовательного и объективного изучения его профессиональной деятельности;</w:t>
      </w:r>
    </w:p>
    <w:p w:rsidR="0043332C" w:rsidRPr="002842D1" w:rsidRDefault="0043332C" w:rsidP="00303D8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организация повышения квалификации – организация образования, реализующая образовательные программы повышения квалификации педагогических работников;</w:t>
      </w:r>
    </w:p>
    <w:p w:rsidR="0043332C" w:rsidRPr="002842D1" w:rsidRDefault="0043332C" w:rsidP="00303D8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</w:rPr>
        <w:t>педагогические работники и приравненные к ним лица – лица, занимающие должности, указанные в перечне должностей педагогических работников и приравненных к ним лиц, утвержденном постановлением Правительства Республики Казахстан от 30 января 2008 года №77 «</w:t>
      </w:r>
      <w:r w:rsidRPr="002842D1">
        <w:rPr>
          <w:rStyle w:val="s1"/>
          <w:rFonts w:ascii="Times New Roman" w:hAnsi="Times New Roman" w:cs="Times New Roman"/>
          <w:b w:val="0"/>
          <w:bCs w:val="0"/>
          <w:sz w:val="20"/>
          <w:szCs w:val="20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  <w:r w:rsidRPr="002842D1">
        <w:rPr>
          <w:rFonts w:ascii="Times New Roman" w:hAnsi="Times New Roman" w:cs="Times New Roman"/>
          <w:sz w:val="20"/>
          <w:szCs w:val="20"/>
        </w:rPr>
        <w:t>»;</w:t>
      </w:r>
    </w:p>
    <w:p w:rsidR="0043332C" w:rsidRPr="002842D1" w:rsidRDefault="0043332C" w:rsidP="00303D80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уровневые курсы – курсы повышения квалификации педагогов общеобразовательных школ по программам 1, 2, 3 уровней; </w:t>
      </w:r>
    </w:p>
    <w:p w:rsidR="0043332C" w:rsidRPr="002842D1" w:rsidRDefault="0043332C" w:rsidP="00303D8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экспертиза – комплексная оценка уровня профессионализма педагога и результатов педагогической деятельности;</w:t>
      </w:r>
    </w:p>
    <w:p w:rsidR="0043332C" w:rsidRPr="002842D1" w:rsidRDefault="0043332C" w:rsidP="00303D8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экспертная группа – независимый коллегиальный орган, сформированный из числа научно-педагогических работников системы повышения квалификации для оценки уровня профессионализма педагогического работника и степени соответствия  квалификационным требованиям.</w:t>
      </w:r>
    </w:p>
    <w:p w:rsidR="0043332C" w:rsidRPr="002842D1" w:rsidRDefault="0043332C" w:rsidP="00303D80">
      <w:pPr>
        <w:pStyle w:val="stf"/>
        <w:shd w:val="clear" w:color="auto" w:fill="FFFFFF"/>
        <w:tabs>
          <w:tab w:val="left" w:pos="1134"/>
        </w:tabs>
        <w:spacing w:before="0" w:beforeAutospacing="0" w:after="0" w:afterAutospacing="0"/>
        <w:ind w:left="-142" w:firstLine="851"/>
        <w:jc w:val="center"/>
        <w:rPr>
          <w:b/>
          <w:bCs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pStyle w:val="stf"/>
        <w:shd w:val="clear" w:color="auto" w:fill="FFFFFF"/>
        <w:tabs>
          <w:tab w:val="left" w:pos="1134"/>
        </w:tabs>
        <w:spacing w:before="0" w:beforeAutospacing="0" w:after="0" w:afterAutospacing="0"/>
        <w:ind w:left="-142" w:firstLine="851"/>
        <w:jc w:val="center"/>
        <w:rPr>
          <w:b/>
          <w:bCs/>
          <w:sz w:val="20"/>
          <w:szCs w:val="20"/>
          <w:bdr w:val="none" w:sz="0" w:space="0" w:color="auto" w:frame="1"/>
        </w:rPr>
      </w:pPr>
      <w:r w:rsidRPr="002842D1">
        <w:rPr>
          <w:b/>
          <w:bCs/>
          <w:sz w:val="20"/>
          <w:szCs w:val="20"/>
          <w:bdr w:val="none" w:sz="0" w:space="0" w:color="auto" w:frame="1"/>
        </w:rPr>
        <w:t>2. Аттестационные комиссии, их состав и полномочия</w:t>
      </w:r>
    </w:p>
    <w:p w:rsidR="0043332C" w:rsidRPr="002842D1" w:rsidRDefault="0043332C" w:rsidP="00303D80">
      <w:pPr>
        <w:pStyle w:val="stf"/>
        <w:shd w:val="clear" w:color="auto" w:fill="FFFFFF"/>
        <w:tabs>
          <w:tab w:val="left" w:pos="1134"/>
        </w:tabs>
        <w:spacing w:before="0" w:beforeAutospacing="0" w:after="0" w:afterAutospacing="0"/>
        <w:ind w:left="-142" w:firstLine="851"/>
        <w:jc w:val="center"/>
        <w:rPr>
          <w:b/>
          <w:bCs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Style w:val="s0"/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>Для проведения аттестации педа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гогических работников и приравненных к ним лиц на присвоение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/>
        </w:rPr>
        <w:t xml:space="preserve"> (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подтверждение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/>
        </w:rPr>
        <w:t xml:space="preserve">) 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квалификационных категорий 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создаются аттестационные комиссии в </w:t>
      </w:r>
      <w:r w:rsidRPr="002842D1">
        <w:rPr>
          <w:rFonts w:ascii="Times New Roman" w:hAnsi="Times New Roman" w:cs="Times New Roman"/>
          <w:sz w:val="20"/>
          <w:szCs w:val="20"/>
        </w:rPr>
        <w:t>организациях образования, районных (городских) отделах, управлениях образования областей, городов Астана и Алматы, в уполномоченном органе  в области образования (для республиканских подведомственных организаций), в</w:t>
      </w:r>
      <w:r w:rsidRPr="002842D1">
        <w:rPr>
          <w:rStyle w:val="s0"/>
          <w:sz w:val="20"/>
          <w:szCs w:val="20"/>
        </w:rPr>
        <w:t xml:space="preserve"> </w:t>
      </w:r>
      <w:r w:rsidRPr="002842D1">
        <w:rPr>
          <w:rStyle w:val="s0"/>
          <w:rFonts w:ascii="Times New Roman" w:hAnsi="Times New Roman" w:cs="Times New Roman"/>
          <w:sz w:val="20"/>
          <w:szCs w:val="20"/>
        </w:rPr>
        <w:t xml:space="preserve">уполномоченных органах соответствующей отрасли.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состав аттестационной комиссии включаются председатель аттестационной комиссии, заместитель председателя, секретарь и члены аттестационной комиссии. В аттестационную комиссию входят наиболее опытные педагогические работники организаций образования, представители научно-педагогических структур, учебно-методических объединений, системы повышения квалификации, профсоюзов, </w:t>
      </w:r>
      <w:r w:rsidRPr="002842D1">
        <w:rPr>
          <w:rFonts w:ascii="Times New Roman" w:hAnsi="Times New Roman" w:cs="Times New Roman"/>
          <w:sz w:val="20"/>
          <w:szCs w:val="20"/>
        </w:rPr>
        <w:t xml:space="preserve">производственных структур (для технического и профессионального, послесреднего образования, либо другими формами коллегиального управления), 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>кадровых служб, специалисты органов управления образованием</w:t>
      </w:r>
      <w:r w:rsidRPr="002842D1">
        <w:rPr>
          <w:rFonts w:ascii="Times New Roman" w:hAnsi="Times New Roman" w:cs="Times New Roman"/>
          <w:sz w:val="20"/>
          <w:szCs w:val="20"/>
        </w:rPr>
        <w:t>, представители Национальной палаты предпринимателей (для технического и профессионального, послесреднего образования).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Аттестационная комиссия состоит из нечетного количества членов. Аттестуемый работник, являющийся членом аттестационной комиссии, не принимает участие в голосовании  при рассмотрении своей кандидатуры.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Состав аттестационной комиссии организации образования определяется соответствующим коллегиальным органом (педагогический совет школы, учебных заведений технического и профессионального, послесреднего образования) и утверждается приказом руководителя организации образования.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Состав аттестационной комиссии органа управления образованием утверждается приказом руководителя органа управления образованием.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Заседания аттестационной комиссии протоколиру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/>
        </w:rPr>
        <w:t>ю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тся секретарем. В протоколах фиксируются решения и результаты голосования членов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количества </w:t>
      </w:r>
      <w:r w:rsidRPr="002842D1">
        <w:rPr>
          <w:rFonts w:ascii="Times New Roman" w:hAnsi="Times New Roman" w:cs="Times New Roman"/>
          <w:sz w:val="20"/>
          <w:szCs w:val="20"/>
        </w:rPr>
        <w:t xml:space="preserve">голосов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решающим является </w:t>
      </w:r>
      <w:r w:rsidRPr="002842D1">
        <w:rPr>
          <w:rFonts w:ascii="Times New Roman" w:hAnsi="Times New Roman" w:cs="Times New Roman"/>
          <w:sz w:val="20"/>
          <w:szCs w:val="20"/>
        </w:rPr>
        <w:t>голос председателя.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>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, 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>городов Астан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ы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Алматы. </w:t>
      </w:r>
    </w:p>
    <w:p w:rsidR="0043332C" w:rsidRPr="002842D1" w:rsidRDefault="0043332C" w:rsidP="00303D80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>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образования, в других государственных органах, имеющих организации образования в своем ведомстве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,</w:t>
      </w: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проводят уполномоченные </w:t>
      </w:r>
      <w:r w:rsidRPr="002842D1">
        <w:rPr>
          <w:rFonts w:ascii="Times New Roman" w:hAnsi="Times New Roman" w:cs="Times New Roman"/>
          <w:sz w:val="20"/>
          <w:szCs w:val="20"/>
        </w:rPr>
        <w:t>органы соответствующей отрасли.</w:t>
      </w:r>
    </w:p>
    <w:p w:rsidR="0043332C" w:rsidRPr="002842D1" w:rsidRDefault="0043332C" w:rsidP="00303D80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842D1">
        <w:rPr>
          <w:rFonts w:ascii="Times New Roman" w:hAnsi="Times New Roman" w:cs="Times New Roman"/>
          <w:sz w:val="20"/>
          <w:szCs w:val="20"/>
          <w:shd w:val="clear" w:color="auto" w:fill="FFFFFF"/>
        </w:rPr>
        <w:t>Аттестацию руководителей организаций образования, заместителей руководителей организаций образования проводят аттестационные комиссии районных (городских) отделов образования.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Аттестационные комиссии в процессе аттестации осуществля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kk-KZ"/>
        </w:rPr>
        <w:t>ю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т следующие функции:</w:t>
      </w:r>
    </w:p>
    <w:p w:rsidR="0043332C" w:rsidRPr="002842D1" w:rsidRDefault="0043332C" w:rsidP="00303D80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определяют место и дату проведения всех этапов аттестации;</w:t>
      </w:r>
    </w:p>
    <w:p w:rsidR="0043332C" w:rsidRPr="002842D1" w:rsidRDefault="0043332C" w:rsidP="00303D80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рассматривают и анализируют итоги деятельности аттестуемых заместителей, руководителей организаций образования, руководителей структурных подразделений организаций образования;</w:t>
      </w:r>
    </w:p>
    <w:p w:rsidR="0043332C" w:rsidRPr="002842D1" w:rsidRDefault="0043332C" w:rsidP="00303D8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объективно оценивают профессиональную компетентность аттестуемого;</w:t>
      </w:r>
    </w:p>
    <w:p w:rsidR="0043332C" w:rsidRPr="002842D1" w:rsidRDefault="0043332C" w:rsidP="00303D8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соблюдают законность, проявляют доброжелательность, тактичность и корректность при проведении собеседования;</w:t>
      </w:r>
    </w:p>
    <w:p w:rsidR="0043332C" w:rsidRPr="002842D1" w:rsidRDefault="0043332C" w:rsidP="00303D80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обеспечивают информационное сопровождение организации и проведения аттестации.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Аттестационные комиссии соответствующих уровней в процессе присвоения (подтверждения) квалификационных категорий педагогическим работникам </w:t>
      </w:r>
      <w:r w:rsidRPr="002842D1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осуществляют следующие функции</w:t>
      </w:r>
      <w:r w:rsidRPr="002842D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3332C" w:rsidRPr="002842D1" w:rsidRDefault="0043332C" w:rsidP="00303D80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аттестационная комиссия организации образования на основании заключения экспертной группы утверждает вторую квалификационную категорию; формирует материалы педагогов для присвоения (подтверждения) первой и высшей категории;</w:t>
      </w:r>
    </w:p>
    <w:p w:rsidR="0043332C" w:rsidRPr="002842D1" w:rsidRDefault="0043332C" w:rsidP="00303D80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аттестационная комиссия районного (городского)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обучения, начального, основного среднего, общего среднего, дополнительного образования;</w:t>
      </w:r>
    </w:p>
    <w:p w:rsidR="0043332C" w:rsidRPr="002842D1" w:rsidRDefault="0043332C" w:rsidP="00303D80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аттестационная комиссия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Pr="002842D1">
        <w:rPr>
          <w:rFonts w:ascii="Times New Roman" w:hAnsi="Times New Roman" w:cs="Times New Roman"/>
          <w:sz w:val="20"/>
          <w:szCs w:val="20"/>
        </w:rPr>
        <w:t>правления образования областей,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обучения, начального, основного среднего, общего среднего, дополнительного, специального (коррекционного) образования, утверждает первую и высшую категории педагогов организаций технического и профессионального, послесреднего образования, а также организаций образования областного подчинения.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Аттестационная комиссия уполномоченн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ых</w:t>
      </w:r>
      <w:r w:rsidRPr="002842D1">
        <w:rPr>
          <w:rFonts w:ascii="Times New Roman" w:hAnsi="Times New Roman" w:cs="Times New Roman"/>
          <w:sz w:val="20"/>
          <w:szCs w:val="20"/>
        </w:rPr>
        <w:t xml:space="preserve">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государственных </w:t>
      </w:r>
      <w:r w:rsidRPr="002842D1">
        <w:rPr>
          <w:rFonts w:ascii="Times New Roman" w:hAnsi="Times New Roman" w:cs="Times New Roman"/>
          <w:sz w:val="20"/>
          <w:szCs w:val="20"/>
        </w:rPr>
        <w:t>орган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ов соответствующей отрасли  </w:t>
      </w:r>
      <w:r w:rsidRPr="002842D1">
        <w:rPr>
          <w:rFonts w:ascii="Times New Roman" w:hAnsi="Times New Roman" w:cs="Times New Roman"/>
          <w:sz w:val="20"/>
          <w:szCs w:val="20"/>
        </w:rPr>
        <w:t>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образования.   </w:t>
      </w:r>
    </w:p>
    <w:p w:rsidR="0043332C" w:rsidRPr="002842D1" w:rsidRDefault="0043332C" w:rsidP="00303D80">
      <w:pPr>
        <w:pStyle w:val="stf"/>
        <w:shd w:val="clear" w:color="auto" w:fill="FFFFFF"/>
        <w:tabs>
          <w:tab w:val="left" w:pos="1134"/>
        </w:tabs>
        <w:spacing w:before="0" w:beforeAutospacing="0" w:after="0" w:afterAutospacing="0"/>
        <w:ind w:left="-142" w:firstLine="851"/>
        <w:jc w:val="center"/>
        <w:rPr>
          <w:b/>
          <w:bCs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rPr>
          <w:rFonts w:ascii="Times New Roman" w:hAnsi="Times New Roman" w:cs="Times New Roman"/>
          <w:b/>
          <w:bCs/>
          <w:sz w:val="20"/>
          <w:szCs w:val="20"/>
        </w:rPr>
      </w:pPr>
      <w:r w:rsidRPr="002842D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3. Проведение аттестации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rPr>
          <w:rFonts w:ascii="Times New Roman" w:hAnsi="Times New Roman" w:cs="Times New Roman"/>
          <w:sz w:val="20"/>
          <w:szCs w:val="20"/>
        </w:rPr>
      </w:pP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Аттестация педагогических  работников осуществляется одноэтапно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работников. При этом  определяются:</w:t>
      </w:r>
    </w:p>
    <w:p w:rsidR="0043332C" w:rsidRPr="002842D1" w:rsidRDefault="0043332C" w:rsidP="00303D80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выполнение государственных общеобязательных стандартов соответствующего уровня образования;  </w:t>
      </w:r>
    </w:p>
    <w:p w:rsidR="0043332C" w:rsidRPr="002842D1" w:rsidRDefault="0043332C" w:rsidP="00303D80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соблюдение квалификационных требований, предъявляемых к уровню квалификации педагогического работника, в соответствии с заявленной квалификационной категорией;</w:t>
      </w:r>
    </w:p>
    <w:p w:rsidR="0043332C" w:rsidRPr="002842D1" w:rsidRDefault="0043332C" w:rsidP="00303D80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выполнение в своей профессиональной деятельности требований нормативных правовых актов Республики Казахстан в области образования.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Педагогический работник проходит аттестацию на присвоение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Pr="002842D1">
        <w:rPr>
          <w:rFonts w:ascii="Times New Roman" w:hAnsi="Times New Roman" w:cs="Times New Roman"/>
          <w:sz w:val="20"/>
          <w:szCs w:val="20"/>
        </w:rPr>
        <w:t>подтверждение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) </w:t>
      </w:r>
      <w:r w:rsidRPr="002842D1">
        <w:rPr>
          <w:rFonts w:ascii="Times New Roman" w:hAnsi="Times New Roman" w:cs="Times New Roman"/>
          <w:sz w:val="20"/>
          <w:szCs w:val="20"/>
        </w:rPr>
        <w:t xml:space="preserve"> квалификационных категорий не реже одного раза в пять лет.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Аттестация педагогического работника осуществляется в соответствии со специальностью, указанн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ой</w:t>
      </w:r>
      <w:r w:rsidRPr="002842D1">
        <w:rPr>
          <w:rFonts w:ascii="Times New Roman" w:hAnsi="Times New Roman" w:cs="Times New Roman"/>
          <w:sz w:val="20"/>
          <w:szCs w:val="20"/>
        </w:rPr>
        <w:t xml:space="preserve"> в дипломе об образовании.  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В случае преподавания дисциплин, указанных в дипломе об образовании как одна специальность, аттестация педагогического работника проводится по основной должности с указанием предметов в соответствии с указанной в дипломе специальностью.</w:t>
      </w:r>
    </w:p>
    <w:p w:rsidR="0043332C" w:rsidRPr="002842D1" w:rsidRDefault="0043332C" w:rsidP="00303D80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-142" w:firstLine="851"/>
        <w:jc w:val="both"/>
        <w:rPr>
          <w:sz w:val="20"/>
          <w:szCs w:val="20"/>
        </w:rPr>
      </w:pPr>
      <w:r w:rsidRPr="002842D1">
        <w:rPr>
          <w:sz w:val="20"/>
          <w:szCs w:val="20"/>
        </w:rPr>
        <w:t xml:space="preserve">Аттестация педагогического работника является основанием для начисления соответствующих доплат педагогическим работникам организаций образования, </w:t>
      </w:r>
      <w:r w:rsidRPr="002842D1">
        <w:rPr>
          <w:sz w:val="20"/>
          <w:szCs w:val="20"/>
          <w:lang w:val="kk-KZ"/>
        </w:rPr>
        <w:t xml:space="preserve">утвержденным постановлением </w:t>
      </w:r>
      <w:r w:rsidRPr="002842D1">
        <w:rPr>
          <w:sz w:val="20"/>
          <w:szCs w:val="20"/>
        </w:rPr>
        <w:t>Правительства Республики Казахстан  от  29  декабря 2007 г.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  <w:r w:rsidRPr="002842D1">
        <w:rPr>
          <w:sz w:val="20"/>
          <w:szCs w:val="20"/>
          <w:highlight w:val="yellow"/>
          <w:lang w:val="kk-KZ"/>
        </w:rPr>
        <w:t xml:space="preserve">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Для педагогических работников малокомплектных школ в случае преподавания  дисциплин, не указанных в дипломе, аттестация проводится                по занимаемой должности при наличии удостоверения или сертификата                        о профессиональном обучении на курсах переподготовки с присвоением  соответствующей квалификации.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В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 или организациях образования технического и профессионального, послесреднего образования, за ним сохраняется ранее полученная категория, а аттестация проводится на общих основаниях при наличии соответствующего сертификата о повышении квалификации. 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Педагогические работники специальных и специальных (коррекционных) организаций образования, специальных классов (групп) проходят аттестацию по специальности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2842D1">
        <w:rPr>
          <w:rFonts w:ascii="Times New Roman" w:hAnsi="Times New Roman" w:cs="Times New Roman"/>
          <w:sz w:val="20"/>
          <w:szCs w:val="20"/>
        </w:rPr>
        <w:t xml:space="preserve"> указанной в дипломе об образовании. В случае ведения деятельности в специальных и специальных (коррекционных) организациях образования, специальных классах (групп) не по специальности,  указанной в дипломе об образовании, аттестация проводится по занимаемой должности на  основании сертификата, полученного в результате прохождения курсов переподготовки в организациях образования.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Педагогические работники, преподающие в специальных (коррекционных) организациях образования  дисциплины, указанные в дипломе, аттестуются по преподаваемым дисциплинам на основании сертификата, полученного в результате прохождения переподготовки в организациях образования.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Аттестация педагогических работников общеобразовательных школ, реализующих инклюзивное образование, проходит  в соответствии с указанной в дипломе специальностью и с учетом прохождения курсов повышения квалификации по дополнительным дисциплинам (специальная педагогика,  специальная психология и др.).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органов.</w:t>
      </w:r>
      <w:r w:rsidRPr="002842D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Педагоги организаций образования по собственному желанию на основании заявления претендуют на досрочную аттестацию:</w:t>
      </w:r>
    </w:p>
    <w:p w:rsidR="0043332C" w:rsidRPr="002842D1" w:rsidRDefault="0043332C" w:rsidP="00303D80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 вторую квалификационную категорию: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окончившие высшее учебное заведение с «отличием» и имеющие стаж педагогической деятельности не менее одного года;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окончившие высшее учебное заведение  по программе «Болашақ»                     и имеющие стаж педагогической деятельности не менее одного года;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окончившие среднее профессиональное (техническое и профессиональное, послесреднее) учебное заведение с «отличием» и имеющие стаж педагогической деятельности не менее одного года;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трех лет;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прошедшие повышение квалификации по уровневым курсам;</w:t>
      </w:r>
    </w:p>
    <w:p w:rsidR="0043332C" w:rsidRPr="002842D1" w:rsidRDefault="0043332C" w:rsidP="00303D80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 первую квалификационную категорию: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перешедшие из вуза на педагогическую работу в организации образования, имеющие стаж педагогической  работы не менее трех лет и академическую степень магистра;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имеющие вторую квалификационную категорию, являющиеся победителями профессиональных конкурсов, педагогических олимпиад областного уровня;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имеющие вторую квалификационную категорию, подготовившие участников предметных олимпиад, творческих конкурсов, научных и спортивных соревнований областного уровня, различных форм участия (очных, заочных, дистанционных);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имеющие вторую квалификационную категорию, обобщившие собственный педагогический опыт на областном уровне;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прошедшие повышение квалификации по уровневым курсам;</w:t>
      </w:r>
    </w:p>
    <w:p w:rsidR="0043332C" w:rsidRPr="002842D1" w:rsidRDefault="0043332C" w:rsidP="00303D80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 высшую квалификационную категорию: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имеющие первую квалификационную категорию, подготовившие участников предметных олимпиад, творческих конкурсов, научных и спортивных соревнований республиканского или международного уровня, различных форм участия (очных, заочных, дистанционных);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имеющие первую квалификационную категорию, являющиеся участниками профессиональных конкурсов, педагогических олимпиад республиканского или международного уровня, различных форм участия (очных, заочных, дистанционных);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имеющие первую квалификационную категорию, обобщившие собственный педагогический опыт на областном или на республиканском, или международном уровне 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имеющие первую квалификационную категорию, получившие за межаттестационный период академическую степень магистра, доктора философии (PhD), доктора по профилю  по преподаваемой специальности, имеющие стаж педагогической работы не менее четырех лет;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перешедшие на педагогическую работу в организации образования из вуза, института повышения квалификации, организации технического и профессионального, послесреднего образования, имеющие стаж педагогической  работы не менее четырех лет;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перешедшие на педагогическую работу в организации образования, имеющие академическую степень магистра, доктора философии (PhD) или ученую степень по преподаваемой специальности, имеющие стаж педагогической работы не менее четырех лет;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лица, прошедшие повышение квалификации на курсах по уровневым программам.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предмету, указанному в дипломе, и сохраняется до истечения её срока действия. 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При переходе с преподавательской деятельности на методическую  работу имеющаяся квалификационная категория по предмету приравнивается к квалификационной категории методиста и сохраняется до истечения её срока  действия.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Педагогические работники, претендующие на досрочную аттестацию, проходят аттестацию в два этапа:</w:t>
      </w:r>
    </w:p>
    <w:p w:rsidR="0043332C" w:rsidRPr="002842D1" w:rsidRDefault="0043332C" w:rsidP="00303D8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первый этап – квалификационное тестирование;</w:t>
      </w:r>
    </w:p>
    <w:p w:rsidR="0043332C" w:rsidRPr="002842D1" w:rsidRDefault="0043332C" w:rsidP="00303D8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второй этап – аналитическое обобщение итогов деятельности.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Число тестовых вопросов составляет 60:</w:t>
      </w:r>
    </w:p>
    <w:p w:rsidR="0043332C" w:rsidRPr="002842D1" w:rsidRDefault="0043332C" w:rsidP="00303D80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знание законодательства Республики Казахстан - 20 вопросов;</w:t>
      </w:r>
    </w:p>
    <w:p w:rsidR="0043332C" w:rsidRPr="002842D1" w:rsidRDefault="0043332C" w:rsidP="00303D80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основы педагогики и психологии - 20 вопросов;</w:t>
      </w:r>
    </w:p>
    <w:p w:rsidR="0043332C" w:rsidRPr="002842D1" w:rsidRDefault="0043332C" w:rsidP="00303D80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основы предметных знаний - 20 вопросов.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Общее время тестирования составляет 120 минут, за исключением педагогических работников, тестируемых по основам предметных знаний по математике, физике, химии, для которых общее время тестирования составляет 150 минут.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Style w:val="s0"/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Результат тестирования считается положительным при получении не менее 70% правильных ответов по основам предметных знаний, 50% - по основам педагогики и психологии, 50% - по законодательству Республики Казахстан.</w:t>
      </w:r>
    </w:p>
    <w:p w:rsidR="0043332C" w:rsidRPr="002842D1" w:rsidRDefault="0043332C" w:rsidP="00303D80">
      <w:pPr>
        <w:tabs>
          <w:tab w:val="left" w:pos="1134"/>
        </w:tabs>
        <w:spacing w:after="0" w:line="240" w:lineRule="auto"/>
        <w:ind w:left="-142" w:firstLine="851"/>
        <w:jc w:val="both"/>
        <w:rPr>
          <w:rStyle w:val="s0"/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Педагогические работники, показавшие отрицательные результаты тестирования или отсутствовавшие по уважительным причинам, проходят повторное тестирование в срок не позднее двух месяцев после первого тестирования.</w:t>
      </w:r>
    </w:p>
    <w:p w:rsidR="0043332C" w:rsidRPr="002842D1" w:rsidRDefault="0043332C" w:rsidP="00303D80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Уважительными причинами являются:</w:t>
      </w:r>
    </w:p>
    <w:p w:rsidR="0043332C" w:rsidRPr="002842D1" w:rsidRDefault="0043332C" w:rsidP="00303D80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потеря трудоспособности на длительное время (не более двух месяцев);</w:t>
      </w:r>
    </w:p>
    <w:p w:rsidR="0043332C" w:rsidRPr="002842D1" w:rsidRDefault="0043332C" w:rsidP="00303D80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нахождение в отпуске по беременности и родам, уходу за ребенком;</w:t>
      </w:r>
    </w:p>
    <w:p w:rsidR="0043332C" w:rsidRPr="002842D1" w:rsidRDefault="0043332C" w:rsidP="00303D80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нахождение в командировке по специальности за рубежом.</w:t>
      </w:r>
    </w:p>
    <w:p w:rsidR="0043332C" w:rsidRPr="002842D1" w:rsidRDefault="0043332C" w:rsidP="00303D80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2500"/>
      <w:bookmarkEnd w:id="1"/>
      <w:r w:rsidRPr="002842D1">
        <w:rPr>
          <w:rStyle w:val="s0"/>
          <w:rFonts w:ascii="Times New Roman" w:hAnsi="Times New Roman" w:cs="Times New Roman"/>
          <w:sz w:val="20"/>
          <w:szCs w:val="20"/>
        </w:rPr>
        <w:t>Педагогические работники, получившие при повторном тестировании отрицательный результат, не допускаются ко второму этапу аттестации.</w:t>
      </w:r>
    </w:p>
    <w:p w:rsidR="0043332C" w:rsidRPr="002842D1" w:rsidRDefault="0043332C" w:rsidP="00303D80">
      <w:pPr>
        <w:tabs>
          <w:tab w:val="left" w:pos="1134"/>
        </w:tabs>
        <w:spacing w:after="0" w:line="240" w:lineRule="auto"/>
        <w:ind w:left="-142" w:firstLine="851"/>
        <w:jc w:val="both"/>
        <w:rPr>
          <w:rStyle w:val="s0"/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Дата проведения тестирования сообщается педагогическому работнику не позднее, чем за 2 недели до проведения процедуры.</w:t>
      </w:r>
    </w:p>
    <w:p w:rsidR="0043332C" w:rsidRPr="002842D1" w:rsidRDefault="0043332C" w:rsidP="00303D80">
      <w:pPr>
        <w:tabs>
          <w:tab w:val="left" w:pos="1134"/>
        </w:tabs>
        <w:spacing w:after="0" w:line="240" w:lineRule="auto"/>
        <w:ind w:left="-142" w:firstLine="851"/>
        <w:jc w:val="both"/>
        <w:rPr>
          <w:rStyle w:val="s0"/>
          <w:rFonts w:ascii="Times New Roman" w:hAnsi="Times New Roman" w:cs="Times New Roman"/>
          <w:sz w:val="20"/>
          <w:szCs w:val="20"/>
        </w:rPr>
      </w:pPr>
      <w:r w:rsidRPr="002842D1">
        <w:rPr>
          <w:rStyle w:val="s0"/>
          <w:rFonts w:ascii="Times New Roman" w:hAnsi="Times New Roman" w:cs="Times New Roman"/>
          <w:sz w:val="20"/>
          <w:szCs w:val="20"/>
        </w:rPr>
        <w:t>Тестирование проводится с 15 октября по 15 декабря в соответствии с графиками, утвержденными управлениями образования областей, городов Астаны и Алматы, уполномоченный орган в области образования, отраслевыми государственными органами, имеющими в своем ведении организации образования.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Руководители организаций образования, их заместители, руководители структурных подразделений организации образования, методические работники, работники отделов и управлений образования, государственные и гражданские служащие, другие лица, ведущие преподавательскую работу по совместительству, аттестуются по преподаваемому предмету на общих основаниях.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При переходе на новое место работы в педагогической отрасли                                          в пределах Республики Казахстан за педагогическим работником сохраняется имеющаяся квалификационная категория до истечения срока её действия.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На аттестацию (очередная и досрочная) в следующем учебном году до 25 мая текущего года педагогические работники дошкольного воспитания и обучения, начального, основного среднего и общего среднего, специального, дополнительного, специального, коррекционного, технического и профессионального, послесреднего образования в аттестационную комиссию организации образования подают заявление по форме согласно приложению 1 к настоящим Правилам.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 районные (городские) отделы образования, 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Pr="002842D1">
        <w:rPr>
          <w:rFonts w:ascii="Times New Roman" w:hAnsi="Times New Roman" w:cs="Times New Roman"/>
          <w:sz w:val="20"/>
          <w:szCs w:val="20"/>
        </w:rPr>
        <w:t>правления  образования областей, городов Астана и Алматы, уполномоченный орган в области образования (для республиканских подведомственных организаций).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Анализ итогов деятельности аттестуемых педагогических работников на соответствие заявленной квалификационной категории проводят экспертные группы:</w:t>
      </w:r>
    </w:p>
    <w:p w:rsidR="0043332C" w:rsidRPr="002842D1" w:rsidRDefault="0043332C" w:rsidP="0069050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на вторую квалификационную категорию – экспертные группы, организуемые на уровне организации образования, в состав которой входят: представители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2842D1">
        <w:rPr>
          <w:rFonts w:ascii="Times New Roman" w:hAnsi="Times New Roman" w:cs="Times New Roman"/>
          <w:sz w:val="20"/>
          <w:szCs w:val="20"/>
        </w:rPr>
        <w:t xml:space="preserve">методических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2842D1">
        <w:rPr>
          <w:rFonts w:ascii="Times New Roman" w:hAnsi="Times New Roman" w:cs="Times New Roman"/>
          <w:sz w:val="20"/>
          <w:szCs w:val="20"/>
        </w:rPr>
        <w:t xml:space="preserve">объединений,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842D1">
        <w:rPr>
          <w:rFonts w:ascii="Times New Roman" w:hAnsi="Times New Roman" w:cs="Times New Roman"/>
          <w:sz w:val="20"/>
          <w:szCs w:val="20"/>
        </w:rPr>
        <w:t xml:space="preserve">предметно-цикловых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842D1">
        <w:rPr>
          <w:rFonts w:ascii="Times New Roman" w:hAnsi="Times New Roman" w:cs="Times New Roman"/>
          <w:sz w:val="20"/>
          <w:szCs w:val="20"/>
        </w:rPr>
        <w:t>комиссий, кафедр, методисты, опытные педагогические работники организаций образования, представители производственных структур, общественных организаций, профсоюзов, родительской общественности;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 первую квалификационную категорию – экспертные группы, организуемые  на уровне района (города), в состав которых входят: методисты методических кабинетов, руководители методических объединений, опытные педагогические работники района (города), системы повышения квалификации, представители производственных структур, общественных организаций, профсоюзов, родительской общественности;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 первую квалификационную категорию педагогических работников организаций образования областного значения и высшую квалификационную категорию – экспертные группы, организуемые на уровне области, в состав которых входят: представители методических кабинетов, системы повышения квалификации, производственных структур, общественных организаций, профсоюзов, опытные педагогические работники области.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В состав экспертной группы уполномоченного органа в области образования (для республиканских подведомственных организаций) входят: 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методисты методических кабинетов (центров), представители системы повышения квалификации, опытные педагоги.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Комплексное аналитическое обобщение итогов деятельности педагогического работника проводится экспертными группами ежегодно                      с 1 января по 31 марта.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документы: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копии документов, необходимых для обязательного представления всеми аттестуемыми педагогическими работниками: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заявление  на аттестацию;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документ, удостоверяющий личность;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диплом об образовании;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трудовая книжка;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удостоверение о ранее присвоенной квалификационной категории;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документы о прохождении курсов повышения квалификации;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сведения о профессиональных достижениях (при их наличии):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материалы обобщения педагогического опыта: эссе, творческий отчет, самоанализ  профессиональной  деятельности;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документы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2842D1">
        <w:rPr>
          <w:rFonts w:ascii="Times New Roman" w:hAnsi="Times New Roman" w:cs="Times New Roman"/>
          <w:sz w:val="20"/>
          <w:szCs w:val="20"/>
        </w:rPr>
        <w:t xml:space="preserve"> свидетельствующие о научно-методической деятельности педагога: участие в научно-практических конференциях, творческих конкурсах, семинарах, круглых столах, педагогических чтениях различного уровня; копии публикаций научно-методических материалов в периодической печати, средствах массовой информации;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итоги независимой оценки профессиональной компетентности педагогического работника: отзывы, результаты анкетирования обучающихся и воспитанников, родителей, коллег и администрации; отзывы со стороны руководителей баз практик, работодателей, информация о поступлениях в вуз или трудоустройстве; 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результаты педагогической деятельности: документы, подтверждающие участие педагогического работника, обучающихся и воспитанников в учебных, творческих, спортивных, предметных олимпиадах, конкурсах, смотрах, соревнованиях, играх; наградные материалы педагогического работника;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динамика результативности профессиональной деятельности работника  за последние три года (при досрочной аттестации – 1-2 года).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Анализ итогов деятельности аттестуемого педагогического работника фиксируется протоколом заседания экспертной группы. По каждому педагогическому работнику организации образования экспертная группа делает заключение (рекомендовать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Pr="002842D1">
        <w:rPr>
          <w:rFonts w:ascii="Times New Roman" w:hAnsi="Times New Roman" w:cs="Times New Roman"/>
          <w:sz w:val="20"/>
          <w:szCs w:val="20"/>
        </w:rPr>
        <w:t>не рекомендовать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)</w:t>
      </w:r>
      <w:r w:rsidRPr="002842D1">
        <w:rPr>
          <w:rFonts w:ascii="Times New Roman" w:hAnsi="Times New Roman" w:cs="Times New Roman"/>
          <w:sz w:val="20"/>
          <w:szCs w:val="20"/>
        </w:rPr>
        <w:t xml:space="preserve"> для аттестации), которое предоставляется аттестационной комиссии организации образования ежегодно не позднее 31 марта.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 рассмотрение аттестационных комиссий всех уровней представляются следующие документы: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заявление на аттестацию;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копи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2842D1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копи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2842D1">
        <w:rPr>
          <w:rFonts w:ascii="Times New Roman" w:hAnsi="Times New Roman" w:cs="Times New Roman"/>
          <w:sz w:val="20"/>
          <w:szCs w:val="20"/>
        </w:rPr>
        <w:t xml:space="preserve"> диплома об образовании;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копи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2842D1">
        <w:rPr>
          <w:rFonts w:ascii="Times New Roman" w:hAnsi="Times New Roman" w:cs="Times New Roman"/>
          <w:sz w:val="20"/>
          <w:szCs w:val="20"/>
        </w:rPr>
        <w:t xml:space="preserve"> документа о повышении квалификации;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копи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2842D1">
        <w:rPr>
          <w:rFonts w:ascii="Times New Roman" w:hAnsi="Times New Roman" w:cs="Times New Roman"/>
          <w:sz w:val="20"/>
          <w:szCs w:val="20"/>
        </w:rPr>
        <w:t xml:space="preserve"> трудовой книжки;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копи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2842D1">
        <w:rPr>
          <w:rFonts w:ascii="Times New Roman" w:hAnsi="Times New Roman" w:cs="Times New Roman"/>
          <w:sz w:val="20"/>
          <w:szCs w:val="20"/>
        </w:rPr>
        <w:t xml:space="preserve">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заключение экспертной группы.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По каждому педагогическому работнику организации образования аттестационная комиссия выносит одно из следующих решений: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соответствует требованиям квалификационной категории;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не соответствует требованиям квалификационной категории.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Решение об отклонении присвоения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Pr="002842D1">
        <w:rPr>
          <w:rFonts w:ascii="Times New Roman" w:hAnsi="Times New Roman" w:cs="Times New Roman"/>
          <w:sz w:val="20"/>
          <w:szCs w:val="20"/>
        </w:rPr>
        <w:t>подтверждения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)</w:t>
      </w:r>
      <w:r w:rsidRPr="002842D1">
        <w:rPr>
          <w:rFonts w:ascii="Times New Roman" w:hAnsi="Times New Roman" w:cs="Times New Roman"/>
          <w:sz w:val="20"/>
          <w:szCs w:val="20"/>
        </w:rPr>
        <w:t xml:space="preserve"> квалификационной категории педагогическому работнику оформляется отдельным протоколом с подробным обоснованием.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При принятии аттестационной комиссией решения «не соответствует требованиям квалификационной категории» квалификационная категория снижается на один уровень, а в случае досрочной аттестации за ним сохраняется имеющаяся квалификационная категория до завершения срока ее действия.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Решение о снижении квалификационной категории и, соответственно, оплаты труда оформляется приказом руководителя организации образования на основании решения аттестационной комиссии.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842D1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Приказ о присвоении 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Pr="002842D1">
        <w:rPr>
          <w:rFonts w:ascii="Times New Roman" w:hAnsi="Times New Roman" w:cs="Times New Roman"/>
          <w:sz w:val="20"/>
          <w:szCs w:val="20"/>
        </w:rPr>
        <w:t>подтверждении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) </w:t>
      </w:r>
      <w:r w:rsidRPr="002842D1">
        <w:rPr>
          <w:rFonts w:ascii="Times New Roman" w:hAnsi="Times New Roman" w:cs="Times New Roman"/>
          <w:sz w:val="20"/>
          <w:szCs w:val="20"/>
        </w:rPr>
        <w:t xml:space="preserve"> квалификационных категорий педагогическим работникам должен быть издан руководителями всех уровней не позднее 1 июля следующего года и вступает в силу  с  1 сентября следующего учебного года.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Изготовление и выдача удостоверений об аттестации педагогического работника на присвоение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Pr="002842D1">
        <w:rPr>
          <w:rFonts w:ascii="Times New Roman" w:hAnsi="Times New Roman" w:cs="Times New Roman"/>
          <w:sz w:val="20"/>
          <w:szCs w:val="20"/>
        </w:rPr>
        <w:t>подтверждение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) </w:t>
      </w:r>
      <w:r w:rsidRPr="002842D1">
        <w:rPr>
          <w:rFonts w:ascii="Times New Roman" w:hAnsi="Times New Roman" w:cs="Times New Roman"/>
          <w:sz w:val="20"/>
          <w:szCs w:val="20"/>
        </w:rPr>
        <w:t>квалификационной категории по форме согласно приложению 2 к настоящим Правилам осуществляется организацией образования, в которой работала аттестационная комиссия, не позднее 31 августа следующего года.</w:t>
      </w:r>
    </w:p>
    <w:p w:rsidR="0043332C" w:rsidRPr="002842D1" w:rsidRDefault="0043332C" w:rsidP="00303D80">
      <w:p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Выдача удостоверений аттестованным педагогическим работникам о присвоенной (подтвержденной) квалификационной категории фиксируется в журнале регистрации и выдачи удостоверений о присвоении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Pr="002842D1">
        <w:rPr>
          <w:rFonts w:ascii="Times New Roman" w:hAnsi="Times New Roman" w:cs="Times New Roman"/>
          <w:sz w:val="20"/>
          <w:szCs w:val="20"/>
        </w:rPr>
        <w:t>подтверждении</w:t>
      </w:r>
      <w:r w:rsidRPr="002842D1">
        <w:rPr>
          <w:rFonts w:ascii="Times New Roman" w:hAnsi="Times New Roman" w:cs="Times New Roman"/>
          <w:sz w:val="20"/>
          <w:szCs w:val="20"/>
          <w:lang w:val="kk-KZ"/>
        </w:rPr>
        <w:t>)</w:t>
      </w:r>
      <w:r w:rsidRPr="002842D1">
        <w:rPr>
          <w:rFonts w:ascii="Times New Roman" w:hAnsi="Times New Roman" w:cs="Times New Roman"/>
          <w:sz w:val="20"/>
          <w:szCs w:val="20"/>
        </w:rPr>
        <w:t xml:space="preserve"> квалификационной категории по форме согласно приложению 3 к настоящим Правилам.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В случае несогласия с решением аттестационной комиссии работник может обжаловать его в судебном порядке. 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Квалификационные категории продлеваются на основании заявлений педагогических работников, но не более, чем на два года в следующих случаях: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временная нетрудоспособность педагогического работника;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нахождение в отпуске по беременности и родам, уходу за ребенком;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нахождение в служебной командировке, на обучении (стажировке) по специальности за пределами Республики Казахстан;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 xml:space="preserve">возобновление работы в должности, по которой присвоена квалификационная категория, независимо от причин ее прекращения;                         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смена места работы в пределах Республики Казахстан;</w:t>
      </w:r>
    </w:p>
    <w:p w:rsidR="0043332C" w:rsidRPr="002842D1" w:rsidRDefault="0043332C" w:rsidP="00303D80">
      <w:pPr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категорию.</w:t>
      </w:r>
    </w:p>
    <w:p w:rsidR="0043332C" w:rsidRPr="002842D1" w:rsidRDefault="0043332C" w:rsidP="001F155F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В  случае  истечения срока действия квалификационной категории педагогическим работникам, которым до пенсии по возрасту остается не более 4 лет, имеющиеся у них квалификационные категории сохраняются до наступления пенсионного возраста. Если педагогический работник намерен завершить педагогическую деятельность в связи с выходом на пенсию, он подает в аттестационную комиссию организации образования письменное заявление с просьбой освободить его от очередного присвоения (подтверждения) категории. Педагогические работники пенсионного возраста, работающие более одного года, как в штате организации образования, так и по трудовому договору, аттестуются на общих основаниях.</w:t>
      </w:r>
    </w:p>
    <w:p w:rsidR="0043332C" w:rsidRPr="002842D1" w:rsidRDefault="0043332C" w:rsidP="00303D8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16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842D1">
        <w:rPr>
          <w:rFonts w:ascii="Times New Roman" w:hAnsi="Times New Roman" w:cs="Times New Roman"/>
          <w:sz w:val="20"/>
          <w:szCs w:val="20"/>
        </w:rPr>
        <w:t>Уровень оплаты труда в соответствии с присвоенной/подтвержденной квалификационной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 (коррекционного), дополнительного, технического и профессионального, послесреднего образования устанавливается  с 1 сентября учебного года.</w:t>
      </w:r>
      <w:r w:rsidRPr="002842D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332C" w:rsidRPr="002842D1" w:rsidRDefault="0043332C" w:rsidP="00E6477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  <w:lang w:val="kk-KZ"/>
        </w:rPr>
        <w:t>__________________________________________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left="5812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5953" w:type="dxa"/>
        <w:tblInd w:w="-106" w:type="dxa"/>
        <w:tblLook w:val="0000"/>
      </w:tblPr>
      <w:tblGrid>
        <w:gridCol w:w="5953"/>
      </w:tblGrid>
      <w:tr w:rsidR="0043332C" w:rsidRPr="002842D1">
        <w:trPr>
          <w:trHeight w:val="2276"/>
        </w:trPr>
        <w:tc>
          <w:tcPr>
            <w:tcW w:w="5953" w:type="dxa"/>
          </w:tcPr>
          <w:p w:rsidR="0043332C" w:rsidRPr="002842D1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к Правилам проведения и условия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 xml:space="preserve"> аттестации педагогических работников и 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проведения аттестации педагогических работников и приравненных к ним лиц</w:t>
            </w:r>
          </w:p>
        </w:tc>
      </w:tr>
    </w:tbl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форма</w:t>
      </w:r>
    </w:p>
    <w:p w:rsidR="0043332C" w:rsidRPr="002842D1" w:rsidRDefault="0043332C" w:rsidP="00D31492">
      <w:pPr>
        <w:spacing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</w:p>
    <w:p w:rsidR="0043332C" w:rsidRPr="002842D1" w:rsidRDefault="0043332C" w:rsidP="00D314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(наименование аттестационной комиссии по подтверждению/присвоению категорий)</w:t>
      </w: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 w:rsidRPr="002842D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(фамилия, имя и отчество педагога (при наличии)) </w:t>
      </w: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 w:rsidRPr="002842D1">
        <w:rPr>
          <w:rFonts w:ascii="Times New Roman" w:hAnsi="Times New Roman" w:cs="Times New Roman"/>
          <w:color w:val="000000"/>
          <w:sz w:val="20"/>
          <w:szCs w:val="20"/>
        </w:rPr>
        <w:br/>
        <w:t>(должность, место работы)</w:t>
      </w: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ЗАЯВЛЕНИЕ</w:t>
      </w: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Прошу аттестовать меня в 20____ год</w:t>
      </w:r>
      <w:r w:rsidRPr="002842D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у </w:t>
      </w:r>
      <w:r w:rsidRPr="002842D1">
        <w:rPr>
          <w:rFonts w:ascii="Times New Roman" w:hAnsi="Times New Roman" w:cs="Times New Roman"/>
          <w:color w:val="000000"/>
          <w:sz w:val="20"/>
          <w:szCs w:val="20"/>
        </w:rPr>
        <w:t>на _______ квалификационную категорию по  должности __________________________________________</w:t>
      </w:r>
    </w:p>
    <w:p w:rsidR="0043332C" w:rsidRPr="002842D1" w:rsidRDefault="0043332C" w:rsidP="00303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В настоящее время имею _____ категорию, действительную до ____ года</w:t>
      </w:r>
    </w:p>
    <w:p w:rsidR="0043332C" w:rsidRPr="002842D1" w:rsidRDefault="0043332C" w:rsidP="00303D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Основанием считаю следующие результаты работы __________________</w:t>
      </w:r>
    </w:p>
    <w:p w:rsidR="0043332C" w:rsidRPr="002842D1" w:rsidRDefault="0043332C" w:rsidP="00303D8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</w:t>
      </w: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Образование:</w:t>
      </w:r>
    </w:p>
    <w:tbl>
      <w:tblPr>
        <w:tblW w:w="7697" w:type="dxa"/>
        <w:tblInd w:w="-106" w:type="dxa"/>
        <w:tblLayout w:type="fixed"/>
        <w:tblLook w:val="00A0"/>
      </w:tblPr>
      <w:tblGrid>
        <w:gridCol w:w="2088"/>
        <w:gridCol w:w="2340"/>
        <w:gridCol w:w="3269"/>
      </w:tblGrid>
      <w:tr w:rsidR="0043332C" w:rsidRPr="002842D1" w:rsidTr="002842D1">
        <w:trPr>
          <w:trHeight w:val="70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:rsidR="0043332C" w:rsidRPr="002842D1" w:rsidTr="002842D1">
        <w:trPr>
          <w:trHeight w:val="342"/>
        </w:trPr>
        <w:tc>
          <w:tcPr>
            <w:tcW w:w="20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Стаж работы:</w:t>
      </w:r>
    </w:p>
    <w:tbl>
      <w:tblPr>
        <w:tblW w:w="7488" w:type="dxa"/>
        <w:tblInd w:w="-106" w:type="dxa"/>
        <w:tblLayout w:type="fixed"/>
        <w:tblLook w:val="00A0"/>
      </w:tblPr>
      <w:tblGrid>
        <w:gridCol w:w="2088"/>
        <w:gridCol w:w="1620"/>
        <w:gridCol w:w="1620"/>
        <w:gridCol w:w="2160"/>
      </w:tblGrid>
      <w:tr w:rsidR="0043332C" w:rsidRPr="002842D1" w:rsidTr="002842D1">
        <w:trPr>
          <w:trHeight w:val="3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специальности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данной организации образования</w:t>
            </w:r>
          </w:p>
        </w:tc>
      </w:tr>
      <w:tr w:rsidR="0043332C" w:rsidRPr="002842D1" w:rsidTr="002842D1">
        <w:trPr>
          <w:trHeight w:val="342"/>
        </w:trPr>
        <w:tc>
          <w:tcPr>
            <w:tcW w:w="20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2C" w:rsidRPr="002842D1" w:rsidRDefault="0043332C" w:rsidP="00DF664F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Награды, звания, ученая степень, ученое звание с указанием года получения (присвоения)________________________________________________</w:t>
      </w:r>
    </w:p>
    <w:p w:rsidR="0043332C" w:rsidRPr="002842D1" w:rsidRDefault="0043332C" w:rsidP="00303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С Правилами проведения аттестации ознакомлен</w:t>
      </w:r>
    </w:p>
    <w:p w:rsidR="0043332C" w:rsidRPr="002842D1" w:rsidRDefault="0043332C" w:rsidP="00303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«____»_________________20____ года</w:t>
      </w:r>
    </w:p>
    <w:p w:rsidR="0043332C" w:rsidRPr="002842D1" w:rsidRDefault="0043332C" w:rsidP="00303D8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43332C" w:rsidRPr="002842D1" w:rsidRDefault="0043332C" w:rsidP="00303D8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43332C" w:rsidRPr="002842D1" w:rsidRDefault="0043332C" w:rsidP="00303D80">
      <w:pPr>
        <w:spacing w:after="0" w:line="240" w:lineRule="auto"/>
        <w:ind w:firstLine="709"/>
        <w:jc w:val="right"/>
        <w:rPr>
          <w:rFonts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(Подпись)</w:t>
      </w:r>
    </w:p>
    <w:tbl>
      <w:tblPr>
        <w:tblW w:w="5953" w:type="dxa"/>
        <w:tblInd w:w="-106" w:type="dxa"/>
        <w:tblLook w:val="0000"/>
      </w:tblPr>
      <w:tblGrid>
        <w:gridCol w:w="5953"/>
      </w:tblGrid>
      <w:tr w:rsidR="0043332C" w:rsidRPr="002842D1">
        <w:trPr>
          <w:trHeight w:val="2276"/>
        </w:trPr>
        <w:tc>
          <w:tcPr>
            <w:tcW w:w="5953" w:type="dxa"/>
          </w:tcPr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32C" w:rsidRPr="002842D1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к Правилам проведения и условия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 xml:space="preserve"> аттестации педагогических работников и 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проведения аттестации педагогических работников и приравненных к ним лиц</w:t>
            </w:r>
          </w:p>
        </w:tc>
      </w:tr>
    </w:tbl>
    <w:p w:rsidR="0043332C" w:rsidRPr="002842D1" w:rsidRDefault="0043332C" w:rsidP="00303D80">
      <w:pPr>
        <w:shd w:val="clear" w:color="auto" w:fill="FFFFFF"/>
        <w:spacing w:after="0" w:line="160" w:lineRule="atLeast"/>
        <w:ind w:left="2123"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left="2123"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форма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УДОСТОВЕРЕНИЕ</w:t>
      </w: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 аттестации педагогического работника на присвоение/подтверждение квалификационной категории </w:t>
      </w:r>
      <w:r w:rsidRPr="002842D1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Настоящее удостоверение выдано __________________________________</w:t>
      </w:r>
    </w:p>
    <w:p w:rsidR="0043332C" w:rsidRPr="002842D1" w:rsidRDefault="0043332C" w:rsidP="00303D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 (фамилия, имя и отчество (при наличии))</w:t>
      </w:r>
    </w:p>
    <w:p w:rsidR="0043332C" w:rsidRPr="002842D1" w:rsidRDefault="0043332C" w:rsidP="00303D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в том, что в соответствии с решением аттестационной комиссии по присвоению/подтверждению квалификационных категорий от «______»_____ 20____ года и приказом _______________________________________________</w:t>
      </w:r>
    </w:p>
    <w:p w:rsidR="0043332C" w:rsidRPr="002842D1" w:rsidRDefault="0043332C" w:rsidP="00303D8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(полное наименование организации образования)</w:t>
      </w:r>
    </w:p>
    <w:p w:rsidR="0043332C" w:rsidRPr="002842D1" w:rsidRDefault="0043332C" w:rsidP="00303D80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№______ от «____»______ 20____год</w:t>
      </w:r>
      <w:r w:rsidRPr="002842D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а </w:t>
      </w:r>
      <w:r w:rsidRPr="002842D1">
        <w:rPr>
          <w:rFonts w:ascii="Times New Roman" w:hAnsi="Times New Roman" w:cs="Times New Roman"/>
          <w:color w:val="000000"/>
          <w:sz w:val="20"/>
          <w:szCs w:val="20"/>
        </w:rPr>
        <w:t>присвоена/подтверждена ____________ квалификационная категория ___________________________________________</w:t>
      </w:r>
    </w:p>
    <w:p w:rsidR="0043332C" w:rsidRPr="002842D1" w:rsidRDefault="0043332C" w:rsidP="00303D80">
      <w:pPr>
        <w:tabs>
          <w:tab w:val="left" w:pos="9360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(наименование должности)</w:t>
      </w: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Председатель комиссии  _________________________________________</w:t>
      </w:r>
    </w:p>
    <w:p w:rsidR="0043332C" w:rsidRPr="002842D1" w:rsidRDefault="0043332C" w:rsidP="00303D8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(фамилия, имя и отчество (при наличии)) (подпись)</w:t>
      </w: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Секретарь комиссии _____________________________________________</w:t>
      </w:r>
    </w:p>
    <w:p w:rsidR="0043332C" w:rsidRPr="002842D1" w:rsidRDefault="0043332C" w:rsidP="00303D8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(фамилия, имя и отчество (при наличии)) (подпись)</w:t>
      </w: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Место печати</w:t>
      </w: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Регистрационный номер ________</w:t>
      </w: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Дата выдачи «____»________________ 20___ года</w:t>
      </w:r>
    </w:p>
    <w:p w:rsidR="0043332C" w:rsidRPr="002842D1" w:rsidRDefault="0043332C" w:rsidP="00303D8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2842D1">
      <w:pPr>
        <w:spacing w:after="0" w:line="240" w:lineRule="auto"/>
        <w:ind w:firstLine="709"/>
        <w:rPr>
          <w:rFonts w:cs="Times New Roman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Место выдачи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en-US"/>
        </w:rPr>
      </w:pPr>
      <w:bookmarkStart w:id="2" w:name="SUB3"/>
      <w:bookmarkStart w:id="3" w:name="SUB5"/>
    </w:p>
    <w:tbl>
      <w:tblPr>
        <w:tblW w:w="5953" w:type="dxa"/>
        <w:tblInd w:w="-106" w:type="dxa"/>
        <w:tblLook w:val="0000"/>
      </w:tblPr>
      <w:tblGrid>
        <w:gridCol w:w="5953"/>
      </w:tblGrid>
      <w:tr w:rsidR="0043332C" w:rsidRPr="002842D1">
        <w:trPr>
          <w:trHeight w:val="2276"/>
        </w:trPr>
        <w:tc>
          <w:tcPr>
            <w:tcW w:w="5953" w:type="dxa"/>
          </w:tcPr>
          <w:p w:rsidR="0043332C" w:rsidRPr="002842D1" w:rsidRDefault="0043332C" w:rsidP="009A01A0">
            <w:pPr>
              <w:shd w:val="clear" w:color="auto" w:fill="FFFFFF"/>
              <w:spacing w:after="0" w:line="160" w:lineRule="atLeast"/>
              <w:ind w:left="3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к Правилам проведения и условия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 xml:space="preserve"> аттестации педагогических работников и 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      </w:r>
            <w:r w:rsidRPr="00284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842D1">
              <w:rPr>
                <w:rFonts w:ascii="Times New Roman" w:hAnsi="Times New Roman" w:cs="Times New Roman"/>
                <w:sz w:val="20"/>
                <w:szCs w:val="20"/>
              </w:rPr>
              <w:t>проведения аттестации педагогических работников и приравненных к ним лиц</w:t>
            </w:r>
          </w:p>
        </w:tc>
      </w:tr>
    </w:tbl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форма</w:t>
      </w:r>
    </w:p>
    <w:p w:rsidR="0043332C" w:rsidRPr="002842D1" w:rsidRDefault="0043332C" w:rsidP="00474FD5">
      <w:pPr>
        <w:pStyle w:val="NoSpacing"/>
        <w:rPr>
          <w:rFonts w:cs="Times New Roman"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Журнал регистрации и выдачи удостоверений о присвоении/подтверждении квалификационной категории 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  <w:lang w:val="en-US"/>
        </w:rPr>
        <w:t>_________</w:t>
      </w:r>
      <w:r w:rsidRPr="002842D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</w:t>
      </w:r>
    </w:p>
    <w:p w:rsidR="0043332C" w:rsidRPr="002842D1" w:rsidRDefault="0043332C" w:rsidP="00303D80">
      <w:pPr>
        <w:shd w:val="clear" w:color="auto" w:fill="FFFFFF"/>
        <w:spacing w:after="0" w:line="160" w:lineRule="atLeast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(наименование организации образования)</w:t>
      </w: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tbl>
      <w:tblPr>
        <w:tblW w:w="7787" w:type="dxa"/>
        <w:tblInd w:w="-106" w:type="dxa"/>
        <w:tblLayout w:type="fixed"/>
        <w:tblLook w:val="00A0"/>
      </w:tblPr>
      <w:tblGrid>
        <w:gridCol w:w="709"/>
        <w:gridCol w:w="1019"/>
        <w:gridCol w:w="900"/>
        <w:gridCol w:w="900"/>
        <w:gridCol w:w="1843"/>
        <w:gridCol w:w="857"/>
        <w:gridCol w:w="1559"/>
      </w:tblGrid>
      <w:tr w:rsidR="0043332C" w:rsidRPr="002842D1" w:rsidTr="002842D1">
        <w:trPr>
          <w:cantSplit/>
          <w:trHeight w:val="20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extDirection w:val="btLr"/>
            <w:vAlign w:val="center"/>
          </w:tcPr>
          <w:p w:rsidR="0043332C" w:rsidRPr="002842D1" w:rsidRDefault="0043332C" w:rsidP="002842D1">
            <w:pPr>
              <w:spacing w:after="0" w:line="240" w:lineRule="auto"/>
              <w:ind w:right="113"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extDirection w:val="btLr"/>
            <w:vAlign w:val="center"/>
          </w:tcPr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 отчество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extDirection w:val="btLr"/>
            <w:vAlign w:val="center"/>
          </w:tcPr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</w:t>
            </w:r>
          </w:p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вание должности и присвоенной квалифика-</w:t>
            </w:r>
          </w:p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ционной категории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extDirection w:val="btLr"/>
            <w:vAlign w:val="center"/>
          </w:tcPr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решения аттеста-</w:t>
            </w:r>
          </w:p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ционной комиссии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extDirection w:val="btLr"/>
            <w:vAlign w:val="center"/>
          </w:tcPr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номер</w:t>
            </w:r>
          </w:p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приказа</w:t>
            </w:r>
          </w:p>
          <w:p w:rsidR="0043332C" w:rsidRPr="002842D1" w:rsidRDefault="0043332C" w:rsidP="002842D1">
            <w:pPr>
              <w:spacing w:after="0" w:line="240" w:lineRule="auto"/>
              <w:ind w:left="113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присвоении/</w:t>
            </w:r>
          </w:p>
          <w:p w:rsidR="0043332C" w:rsidRPr="002842D1" w:rsidRDefault="0043332C" w:rsidP="002842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подтвержде</w:t>
            </w: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нии</w:t>
            </w:r>
          </w:p>
          <w:p w:rsidR="0043332C" w:rsidRPr="002842D1" w:rsidRDefault="0043332C" w:rsidP="002842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квалификационной категории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3332C" w:rsidRPr="002842D1" w:rsidRDefault="0043332C" w:rsidP="002842D1">
            <w:pPr>
              <w:spacing w:after="0" w:line="240" w:lineRule="auto"/>
              <w:ind w:left="113" w:right="-1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выдачи</w:t>
            </w:r>
          </w:p>
          <w:p w:rsidR="0043332C" w:rsidRPr="002842D1" w:rsidRDefault="0043332C" w:rsidP="002842D1">
            <w:pPr>
              <w:spacing w:after="0" w:line="240" w:lineRule="auto"/>
              <w:ind w:left="113" w:right="-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43332C" w:rsidRPr="002842D1" w:rsidRDefault="0043332C" w:rsidP="00DF664F">
            <w:pPr>
              <w:spacing w:after="0" w:line="240" w:lineRule="auto"/>
              <w:ind w:right="-148"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332C" w:rsidRPr="002842D1" w:rsidRDefault="0043332C" w:rsidP="00DF664F">
            <w:pPr>
              <w:spacing w:after="0" w:line="240" w:lineRule="auto"/>
              <w:ind w:right="-148"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332C" w:rsidRPr="002842D1" w:rsidRDefault="0043332C" w:rsidP="002842D1">
            <w:pPr>
              <w:spacing w:after="0" w:line="240" w:lineRule="auto"/>
              <w:ind w:left="113" w:right="-1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  <w:p w:rsidR="0043332C" w:rsidRPr="002842D1" w:rsidRDefault="0043332C" w:rsidP="002842D1">
            <w:pPr>
              <w:spacing w:after="0" w:line="240" w:lineRule="auto"/>
              <w:ind w:left="113" w:right="-1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педагога</w:t>
            </w:r>
          </w:p>
          <w:p w:rsidR="0043332C" w:rsidRPr="002842D1" w:rsidRDefault="0043332C" w:rsidP="002842D1">
            <w:pPr>
              <w:spacing w:after="0" w:line="240" w:lineRule="auto"/>
              <w:ind w:left="113" w:right="-14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2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получении</w:t>
            </w:r>
          </w:p>
        </w:tc>
      </w:tr>
      <w:tr w:rsidR="0043332C" w:rsidRPr="002842D1" w:rsidTr="002842D1">
        <w:trPr>
          <w:trHeight w:val="542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332C" w:rsidRPr="002842D1" w:rsidTr="002842D1">
        <w:trPr>
          <w:trHeight w:val="542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32C" w:rsidRPr="002842D1" w:rsidRDefault="0043332C" w:rsidP="00DF664F">
            <w:pPr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2842D1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bookmarkEnd w:id="2"/>
    <w:bookmarkEnd w:id="3"/>
    <w:p w:rsidR="0043332C" w:rsidRPr="002842D1" w:rsidRDefault="0043332C" w:rsidP="00303D80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43332C" w:rsidRPr="002842D1" w:rsidRDefault="0043332C">
      <w:pPr>
        <w:rPr>
          <w:rFonts w:cs="Times New Roman"/>
          <w:sz w:val="20"/>
          <w:szCs w:val="20"/>
        </w:rPr>
      </w:pPr>
    </w:p>
    <w:sectPr w:rsidR="0043332C" w:rsidRPr="002842D1" w:rsidSect="002842D1">
      <w:headerReference w:type="default" r:id="rId7"/>
      <w:headerReference w:type="first" r:id="rId8"/>
      <w:pgSz w:w="8419" w:h="11906" w:orient="landscape"/>
      <w:pgMar w:top="567" w:right="567" w:bottom="567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2C" w:rsidRDefault="0043332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3332C" w:rsidRDefault="0043332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2C" w:rsidRDefault="0043332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3332C" w:rsidRDefault="0043332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32C" w:rsidRPr="00372A00" w:rsidRDefault="0043332C" w:rsidP="00372A00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32C" w:rsidRDefault="0043332C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042E"/>
    <w:multiLevelType w:val="hybridMultilevel"/>
    <w:tmpl w:val="3EC0AC0A"/>
    <w:lvl w:ilvl="0" w:tplc="1D0250CA">
      <w:start w:val="1"/>
      <w:numFmt w:val="decimal"/>
      <w:lvlText w:val="%1)"/>
      <w:lvlJc w:val="left"/>
      <w:pPr>
        <w:ind w:left="1999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874905"/>
    <w:multiLevelType w:val="hybridMultilevel"/>
    <w:tmpl w:val="FD9A8F56"/>
    <w:lvl w:ilvl="0" w:tplc="6BE83F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D7DB5"/>
    <w:multiLevelType w:val="hybridMultilevel"/>
    <w:tmpl w:val="DC4CE6A2"/>
    <w:lvl w:ilvl="0" w:tplc="B5A2A53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8B3F14"/>
    <w:multiLevelType w:val="hybridMultilevel"/>
    <w:tmpl w:val="5E94E8C4"/>
    <w:lvl w:ilvl="0" w:tplc="41805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872CA4"/>
    <w:multiLevelType w:val="hybridMultilevel"/>
    <w:tmpl w:val="3926B4FE"/>
    <w:lvl w:ilvl="0" w:tplc="59D4ADE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1D7F12"/>
    <w:multiLevelType w:val="hybridMultilevel"/>
    <w:tmpl w:val="86527968"/>
    <w:lvl w:ilvl="0" w:tplc="41805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37543C"/>
    <w:multiLevelType w:val="hybridMultilevel"/>
    <w:tmpl w:val="A14A193C"/>
    <w:lvl w:ilvl="0" w:tplc="9FE4A0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0369EF"/>
    <w:multiLevelType w:val="hybridMultilevel"/>
    <w:tmpl w:val="A2D69B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BEAEAACA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FDD1026"/>
    <w:multiLevelType w:val="hybridMultilevel"/>
    <w:tmpl w:val="4F5026F2"/>
    <w:lvl w:ilvl="0" w:tplc="41805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D80"/>
    <w:rsid w:val="000456CE"/>
    <w:rsid w:val="00054A31"/>
    <w:rsid w:val="000A014A"/>
    <w:rsid w:val="000D74A7"/>
    <w:rsid w:val="000E18AB"/>
    <w:rsid w:val="000E3747"/>
    <w:rsid w:val="001054D1"/>
    <w:rsid w:val="00120966"/>
    <w:rsid w:val="00121DC7"/>
    <w:rsid w:val="00156899"/>
    <w:rsid w:val="00191DF0"/>
    <w:rsid w:val="001C5CC0"/>
    <w:rsid w:val="001D33A9"/>
    <w:rsid w:val="001F155F"/>
    <w:rsid w:val="0022512A"/>
    <w:rsid w:val="002842D1"/>
    <w:rsid w:val="00284BAA"/>
    <w:rsid w:val="00290457"/>
    <w:rsid w:val="002B2142"/>
    <w:rsid w:val="002E354E"/>
    <w:rsid w:val="002E6DA3"/>
    <w:rsid w:val="00303D80"/>
    <w:rsid w:val="00361AE9"/>
    <w:rsid w:val="00372A00"/>
    <w:rsid w:val="00397AE4"/>
    <w:rsid w:val="003C00A9"/>
    <w:rsid w:val="003E092A"/>
    <w:rsid w:val="004111CF"/>
    <w:rsid w:val="0043332C"/>
    <w:rsid w:val="00474FD5"/>
    <w:rsid w:val="004D012E"/>
    <w:rsid w:val="004E35B2"/>
    <w:rsid w:val="00512884"/>
    <w:rsid w:val="00570DD2"/>
    <w:rsid w:val="00572919"/>
    <w:rsid w:val="005B333E"/>
    <w:rsid w:val="005B6DB7"/>
    <w:rsid w:val="006254DE"/>
    <w:rsid w:val="00657729"/>
    <w:rsid w:val="006646E6"/>
    <w:rsid w:val="0068076F"/>
    <w:rsid w:val="00686F26"/>
    <w:rsid w:val="00690500"/>
    <w:rsid w:val="00735539"/>
    <w:rsid w:val="0077363A"/>
    <w:rsid w:val="0079625C"/>
    <w:rsid w:val="007C0885"/>
    <w:rsid w:val="00824F0E"/>
    <w:rsid w:val="008325C5"/>
    <w:rsid w:val="008503F3"/>
    <w:rsid w:val="008D2AC3"/>
    <w:rsid w:val="00915FA2"/>
    <w:rsid w:val="009A01A0"/>
    <w:rsid w:val="009C2ABB"/>
    <w:rsid w:val="009F07AC"/>
    <w:rsid w:val="00A316AD"/>
    <w:rsid w:val="00A60556"/>
    <w:rsid w:val="00A8501A"/>
    <w:rsid w:val="00AE6C57"/>
    <w:rsid w:val="00B739D8"/>
    <w:rsid w:val="00BF27B9"/>
    <w:rsid w:val="00BF3FDF"/>
    <w:rsid w:val="00BF5234"/>
    <w:rsid w:val="00C05341"/>
    <w:rsid w:val="00C1325C"/>
    <w:rsid w:val="00C3372E"/>
    <w:rsid w:val="00C66CDB"/>
    <w:rsid w:val="00CA3855"/>
    <w:rsid w:val="00CC54EB"/>
    <w:rsid w:val="00D31492"/>
    <w:rsid w:val="00D562F5"/>
    <w:rsid w:val="00D65CD7"/>
    <w:rsid w:val="00D74455"/>
    <w:rsid w:val="00DF0C2A"/>
    <w:rsid w:val="00DF664F"/>
    <w:rsid w:val="00E1447A"/>
    <w:rsid w:val="00E356D9"/>
    <w:rsid w:val="00E64770"/>
    <w:rsid w:val="00F20380"/>
    <w:rsid w:val="00F20510"/>
    <w:rsid w:val="00F23A4D"/>
    <w:rsid w:val="00F254B1"/>
    <w:rsid w:val="00F555B2"/>
    <w:rsid w:val="00F94A84"/>
    <w:rsid w:val="00FA5A3B"/>
    <w:rsid w:val="00FD4E96"/>
    <w:rsid w:val="00FD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92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03D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f">
    <w:name w:val="stf"/>
    <w:basedOn w:val="Normal"/>
    <w:uiPriority w:val="99"/>
    <w:semiHidden/>
    <w:rsid w:val="00303D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303D8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303D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D80"/>
    <w:rPr>
      <w:rFonts w:ascii="Calibri" w:hAnsi="Calibri" w:cs="Calibri"/>
      <w:lang w:eastAsia="ru-RU"/>
    </w:rPr>
  </w:style>
  <w:style w:type="character" w:styleId="PageNumber">
    <w:name w:val="page number"/>
    <w:basedOn w:val="DefaultParagraphFont"/>
    <w:uiPriority w:val="99"/>
    <w:rsid w:val="00303D80"/>
  </w:style>
  <w:style w:type="character" w:customStyle="1" w:styleId="s0">
    <w:name w:val="s0"/>
    <w:uiPriority w:val="99"/>
    <w:rsid w:val="00303D80"/>
  </w:style>
  <w:style w:type="character" w:customStyle="1" w:styleId="s1">
    <w:name w:val="s1"/>
    <w:uiPriority w:val="99"/>
    <w:rsid w:val="00303D80"/>
    <w:rPr>
      <w:rFonts w:ascii="Courier New" w:hAnsi="Courier New" w:cs="Courier New"/>
      <w:b/>
      <w:bCs/>
      <w:color w:val="000000"/>
      <w:sz w:val="32"/>
      <w:szCs w:val="32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303D8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4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6CE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E1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447A"/>
    <w:rPr>
      <w:rFonts w:ascii="Calibri" w:hAnsi="Calibri" w:cs="Calibri"/>
      <w:lang w:eastAsia="ru-RU"/>
    </w:rPr>
  </w:style>
  <w:style w:type="paragraph" w:styleId="NoSpacing">
    <w:name w:val="No Spacing"/>
    <w:uiPriority w:val="99"/>
    <w:qFormat/>
    <w:rsid w:val="00474FD5"/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16</Pages>
  <Words>4905</Words>
  <Characters>27965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Мнайдарова Раушан</dc:creator>
  <cp:keywords/>
  <dc:description/>
  <cp:lastModifiedBy>computer3</cp:lastModifiedBy>
  <cp:revision>39</cp:revision>
  <cp:lastPrinted>2013-10-18T04:36:00Z</cp:lastPrinted>
  <dcterms:created xsi:type="dcterms:W3CDTF">2013-07-29T03:53:00Z</dcterms:created>
  <dcterms:modified xsi:type="dcterms:W3CDTF">2013-10-18T04:36:00Z</dcterms:modified>
</cp:coreProperties>
</file>