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spacing w:after="0" w:before="0" w:line="268" w:lineRule="atLeast"/>
      </w:pPr>
      <w:r>
        <w:rPr>
          <w:sz w:val="28"/>
          <w:b/>
          <w:szCs w:val="28"/>
          <w:rFonts w:ascii="Times New Roman" w:cs="Times New Roman" w:hAnsi="Times New Roman"/>
          <w:lang w:val="en-US"/>
        </w:rPr>
        <w:t xml:space="preserve">                                                                                                               </w:t>
      </w:r>
      <w:r>
        <w:rPr>
          <w:sz w:val="28"/>
          <w:b/>
          <w:szCs w:val="28"/>
          <w:rFonts w:ascii="Times New Roman" w:cs="Times New Roman" w:hAnsi="Times New Roman"/>
          <w:lang w:val="kk-KZ"/>
        </w:rPr>
        <w:t>«Бекітемін»</w:t>
      </w:r>
    </w:p>
    <w:p>
      <w:pPr>
        <w:pStyle w:val="style22"/>
        <w:jc w:val="right"/>
        <w:spacing w:after="0" w:before="0" w:line="268" w:lineRule="atLeast"/>
      </w:pPr>
      <w:r>
        <w:rPr>
          <w:sz w:val="28"/>
          <w:b/>
          <w:szCs w:val="28"/>
          <w:rFonts w:ascii="Times New Roman" w:cs="Times New Roman" w:hAnsi="Times New Roman"/>
          <w:lang w:val="kk-KZ"/>
        </w:rPr>
        <w:t xml:space="preserve">    </w:t>
      </w:r>
      <w:r>
        <w:rPr>
          <w:sz w:val="28"/>
          <w:b/>
          <w:szCs w:val="28"/>
          <w:rFonts w:ascii="Times New Roman" w:cs="Times New Roman" w:hAnsi="Times New Roman"/>
          <w:lang w:val="kk-KZ"/>
        </w:rPr>
        <w:t>Павлодар  қаласының</w:t>
      </w:r>
    </w:p>
    <w:p>
      <w:pPr>
        <w:pStyle w:val="style22"/>
        <w:jc w:val="right"/>
        <w:spacing w:after="0" w:before="0" w:line="268" w:lineRule="atLeast"/>
      </w:pPr>
      <w:r>
        <w:rPr>
          <w:sz w:val="28"/>
          <w:b/>
          <w:szCs w:val="28"/>
          <w:rFonts w:ascii="Times New Roman" w:cs="Times New Roman" w:hAnsi="Times New Roman"/>
          <w:lang w:val="kk-KZ"/>
        </w:rPr>
        <w:t xml:space="preserve">№ </w:t>
      </w:r>
      <w:r>
        <w:rPr>
          <w:sz w:val="28"/>
          <w:b/>
          <w:szCs w:val="28"/>
          <w:rFonts w:ascii="Times New Roman" w:cs="Times New Roman" w:hAnsi="Times New Roman"/>
          <w:lang w:val="kk-KZ"/>
        </w:rPr>
        <w:t>41 ЖОБМ директоры</w:t>
      </w:r>
    </w:p>
    <w:p>
      <w:pPr>
        <w:pStyle w:val="style22"/>
        <w:jc w:val="right"/>
        <w:spacing w:after="0" w:before="0" w:line="268" w:lineRule="atLeast"/>
      </w:pPr>
      <w:r>
        <w:rPr>
          <w:sz w:val="28"/>
          <w:b/>
          <w:szCs w:val="28"/>
          <w:rFonts w:ascii="Times New Roman" w:cs="Times New Roman" w:hAnsi="Times New Roman"/>
          <w:lang w:val="kk-KZ"/>
        </w:rPr>
        <w:t>____________А.Ж.Ерубаева</w:t>
      </w:r>
    </w:p>
    <w:p>
      <w:pPr>
        <w:pStyle w:val="style22"/>
        <w:jc w:val="right"/>
        <w:spacing w:after="0" w:before="0" w:line="268" w:lineRule="atLeast"/>
      </w:pPr>
      <w:r>
        <w:rPr>
          <w:sz w:val="28"/>
          <w:b/>
          <w:szCs w:val="28"/>
          <w:rFonts w:ascii="Times New Roman" w:cs="Times New Roman" w:hAnsi="Times New Roman"/>
          <w:lang w:val="kk-KZ"/>
        </w:rPr>
        <w:t xml:space="preserve">« 2»  қыркүйек 2013 жыл </w:t>
      </w:r>
    </w:p>
    <w:p>
      <w:pPr>
        <w:pStyle w:val="style0"/>
        <w:jc w:val="center"/>
      </w:pPr>
      <w:r>
        <w:rPr/>
      </w:r>
    </w:p>
    <w:p>
      <w:pPr>
        <w:pStyle w:val="style22"/>
        <w:jc w:val="center"/>
      </w:pPr>
      <w:r>
        <w:rPr>
          <w:sz w:val="32"/>
          <w:b/>
          <w:szCs w:val="32"/>
          <w:rFonts w:ascii="Times New Roman" w:cs="Times New Roman" w:hAnsi="Times New Roman"/>
          <w:lang w:val="kk-KZ"/>
        </w:rPr>
        <w:t xml:space="preserve">2013-2014 оқу жылына </w:t>
      </w:r>
    </w:p>
    <w:p>
      <w:pPr>
        <w:pStyle w:val="style22"/>
        <w:jc w:val="center"/>
      </w:pPr>
      <w:r>
        <w:rPr>
          <w:sz w:val="32"/>
          <w:b/>
          <w:szCs w:val="32"/>
          <w:rFonts w:ascii="Times New Roman" w:cs="Times New Roman" w:hAnsi="Times New Roman"/>
          <w:lang w:val="kk-KZ"/>
        </w:rPr>
        <w:t>ҰБТ-ға дайындық бойынша іс-шаралар жоспары</w:t>
      </w:r>
    </w:p>
    <w:p>
      <w:pPr>
        <w:pStyle w:val="style22"/>
        <w:jc w:val="center"/>
      </w:pPr>
      <w:r>
        <w:rPr/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817"/>
      </w:tblPr>
      <w:tblGrid>
        <w:gridCol w:w="733"/>
        <w:gridCol w:w="2241"/>
        <w:gridCol w:w="5385"/>
        <w:gridCol w:w="2545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№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Мерзімі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Іс-шаралар атауы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Жауаптылар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қыркүйек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ҰБТ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– 2013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қорытындысына талдау жасау және 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түлектер біліміндегі олқылықтарды жою бойынша жұмыстарды ұйымдастыр (ДЖМ)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Е.В.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Бондар,         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ОТЖ ДО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қыркүйек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ҰБТ сұрақтары бойынша мұғалімдерге мәжіліс өткізу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, норматив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тік құжаттармен таныстыру 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(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ОІММ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)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А.Ж.Ерубаева, 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Е.В.Бонда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р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, 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ОТЖ ДО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қыркүйек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желтоқсан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ақпан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сәуір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- ма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мыр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Сұрақтар бойынша ата-аналар жиналысын өткізу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:</w:t>
            </w:r>
          </w:p>
          <w:p>
            <w:pPr>
              <w:pStyle w:val="style22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ҰБТ нәтижесі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,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қорытынды аттестацияны өткізу ережелері </w:t>
            </w:r>
          </w:p>
          <w:p>
            <w:pPr>
              <w:pStyle w:val="style22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Оқушылардың үлгерім нәтижелері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, </w:t>
            </w:r>
            <w:bookmarkStart w:id="0" w:name="DDE_LINK"/>
            <w:bookmarkEnd w:id="0"/>
            <w:r>
              <w:rPr>
                <w:sz w:val="28"/>
                <w:szCs w:val="28"/>
                <w:rFonts w:ascii="Times New Roman" w:cs="Times New Roman" w:hAnsi="Times New Roman"/>
              </w:rPr>
              <w:t>кәсіптік бағдар беру жұмысы</w:t>
            </w:r>
          </w:p>
          <w:p>
            <w:pPr>
              <w:pStyle w:val="style22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сынама тестілеудің нәтиже сапасының талдауы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, кәсіптік бағдар беру жұмысы</w:t>
            </w:r>
          </w:p>
          <w:p>
            <w:pPr>
              <w:pStyle w:val="style22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ЕНТ-2014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өткізу ережесі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,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оқушылардың өздерін ұстау ережесі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, кәсіптік бағдар беру жұмысы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Е.В.Бондар,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сынып жетекшілері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қыркүйек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желтоқсан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наурыз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–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сәуір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мамыр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Сұрақтар бойынша оқушылар жиналысын өткізу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:</w:t>
            </w:r>
          </w:p>
          <w:p>
            <w:pPr>
              <w:pStyle w:val="style22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ҰБТ өткізу т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ехнология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сы</w:t>
            </w:r>
          </w:p>
          <w:p>
            <w:pPr>
              <w:pStyle w:val="style22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К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әсіптік бағдар беру жұмысы</w:t>
            </w:r>
          </w:p>
          <w:p>
            <w:pPr>
              <w:pStyle w:val="style22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ЖОО-на қабылдау ережесі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,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мемлекеттік білім тапсырысы</w:t>
            </w:r>
          </w:p>
          <w:p>
            <w:pPr>
              <w:pStyle w:val="style22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ҰБТ-ны өткізу ережесі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Е.В.Бондар,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сынып жетекшілері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қаңтар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-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сәуір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Түлектерді құжаттандыруды аяқтау бойынша шаралар қолдану 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(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ӘМ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сынып жетекшілері,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И.П.Паскарь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әр тоқсан сайын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Сынама тестілеу нәтижесіне талдау жасау 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(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ӘМ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>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Е.В.Бондар,   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пән мұғалімдері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жыл бойы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ЖОО-рын 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ынтымақтастыққа тартумен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сынама тестілеуді ұйымдастыру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Е.В.Бондар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жыл бойы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ҰБТ пәндері бойынша қосымша сабақтар ұйымдастыру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ОТЖ ДО,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пән мұғалімдері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жыл бойы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 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10-11 сынып оқушыларының оқу үлгерімдері мен сабаққа қатысуларын қадағалауды ұйымдастыру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Н.Ж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Шәкенова,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сынып жетекшілері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10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екінші жартыжылдықта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Оқушылар және олардың ата-аналарымен психологиялық қызмет жұмысын ұйымдастыру 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И.В.Карпова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11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жыл бойы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Оқушылар және ата-аналармен 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қажет болған жағдайда жекелей әңгімелесу өткізуді ұйымдастыру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А.Ж.Ерубаева, 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сынып жетекшілері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12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жыл бойы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ЖОО-на бару және кездесулер ұйымдастыру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ОТЖ ДО Е.В.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Бондар  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>13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24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жыл бойы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3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 xml:space="preserve"> </w:t>
            </w:r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Мектеп талапкерлерінің сынама тестілеулерін және кеңестерге қатысуын қадағалау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25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jc w:val="center"/>
              <w:spacing w:after="0" w:before="0" w:line="100" w:lineRule="atLeast"/>
            </w:pP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Е.В.Бондар, </w:t>
            </w:r>
          </w:p>
          <w:p>
            <w:pPr>
              <w:pStyle w:val="style22"/>
              <w:jc w:val="center"/>
              <w:spacing w:after="0" w:before="0" w:line="100" w:lineRule="atLeast"/>
            </w:pPr>
            <w:bookmarkStart w:id="1" w:name="_GoBack"/>
            <w:bookmarkEnd w:id="1"/>
            <w:r>
              <w:rPr>
                <w:sz w:val="28"/>
                <w:szCs w:val="28"/>
                <w:rFonts w:ascii="Times New Roman" w:cs="Times New Roman" w:hAnsi="Times New Roman"/>
                <w:lang w:val="kk-KZ"/>
              </w:rPr>
              <w:t>Н.К.Тұрсұнбаева</w:t>
            </w:r>
            <w:r>
              <w:rPr>
                <w:sz w:val="28"/>
                <w:szCs w:val="28"/>
                <w:rFonts w:ascii="Times New Roman" w:cs="Times New Roman" w:hAnsi="Times New Roman"/>
              </w:rPr>
              <w:t xml:space="preserve"> </w:t>
            </w:r>
          </w:p>
        </w:tc>
      </w:tr>
    </w:tbl>
    <w:p>
      <w:pPr>
        <w:pStyle w:val="style22"/>
        <w:jc w:val="center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134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)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3."/>
      <w:pPr>
        <w:ind w:hanging="180" w:left="2160"/>
      </w:pPr>
    </w:lvl>
    <w:lvl w:ilvl="3">
      <w:start w:val="1"/>
      <w:numFmt w:val="decimal"/>
      <w:lvlJc w:val="left"/>
      <w:lvlText w:val="%4."/>
      <w:pPr>
        <w:ind w:hanging="360" w:left="2880"/>
      </w:pPr>
    </w:lvl>
    <w:lvl w:ilvl="4">
      <w:start w:val="1"/>
      <w:numFmt w:val="lowerLetter"/>
      <w:lvlJc w:val="left"/>
      <w:lvlText w:val="%5."/>
      <w:pPr>
        <w:ind w:hanging="360" w:left="3600"/>
      </w:pPr>
    </w:lvl>
    <w:lvl w:ilvl="5">
      <w:start w:val="1"/>
      <w:numFmt w:val="lowerRoman"/>
      <w:lvlJc w:val="right"/>
      <w:lvlText w:val="%6."/>
      <w:pPr>
        <w:ind w:hanging="180" w:left="4320"/>
      </w:pPr>
    </w:lvl>
    <w:lvl w:ilvl="6">
      <w:start w:val="1"/>
      <w:numFmt w:val="decimal"/>
      <w:lvlJc w:val="left"/>
      <w:lvlText w:val="%7."/>
      <w:pPr>
        <w:ind w:hanging="360" w:left="5040"/>
      </w:pPr>
    </w:lvl>
    <w:lvl w:ilvl="7">
      <w:start w:val="1"/>
      <w:numFmt w:val="lowerLetter"/>
      <w:lvlJc w:val="left"/>
      <w:lvlText w:val="%8."/>
      <w:pPr>
        <w:ind w:hanging="360" w:left="5760"/>
      </w:pPr>
    </w:lvl>
    <w:lvl w:ilvl="8">
      <w:start w:val="1"/>
      <w:numFmt w:val="lowerRoman"/>
      <w:lvlJc w:val="right"/>
      <w:lvlText w:val="%9."/>
      <w:pPr>
        <w:ind w:hanging="180" w:left="6480"/>
      </w:pPr>
    </w:lvl>
  </w:abstractNum>
  <w:abstractNum w:abstractNumId="2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3."/>
      <w:pPr>
        <w:ind w:hanging="180" w:left="2160"/>
      </w:pPr>
    </w:lvl>
    <w:lvl w:ilvl="3">
      <w:start w:val="1"/>
      <w:numFmt w:val="decimal"/>
      <w:lvlJc w:val="left"/>
      <w:lvlText w:val="%4."/>
      <w:pPr>
        <w:ind w:hanging="360" w:left="2880"/>
      </w:pPr>
    </w:lvl>
    <w:lvl w:ilvl="4">
      <w:start w:val="1"/>
      <w:numFmt w:val="lowerLetter"/>
      <w:lvlJc w:val="left"/>
      <w:lvlText w:val="%5."/>
      <w:pPr>
        <w:ind w:hanging="360" w:left="3600"/>
      </w:pPr>
    </w:lvl>
    <w:lvl w:ilvl="5">
      <w:start w:val="1"/>
      <w:numFmt w:val="lowerRoman"/>
      <w:lvlJc w:val="right"/>
      <w:lvlText w:val="%6."/>
      <w:pPr>
        <w:ind w:hanging="180" w:left="4320"/>
      </w:pPr>
    </w:lvl>
    <w:lvl w:ilvl="6">
      <w:start w:val="1"/>
      <w:numFmt w:val="decimal"/>
      <w:lvlJc w:val="left"/>
      <w:lvlText w:val="%7."/>
      <w:pPr>
        <w:ind w:hanging="360" w:left="5040"/>
      </w:pPr>
    </w:lvl>
    <w:lvl w:ilvl="7">
      <w:start w:val="1"/>
      <w:numFmt w:val="lowerLetter"/>
      <w:lvlJc w:val="left"/>
      <w:lvlText w:val="%8."/>
      <w:pPr>
        <w:ind w:hanging="360" w:left="5760"/>
      </w:pPr>
    </w:lvl>
    <w:lvl w:ilvl="8">
      <w:start w:val="1"/>
      <w:numFmt w:val="lowerRoman"/>
      <w:lvlJc w:val="right"/>
      <w:lvlText w:val="%9."/>
      <w:pPr>
        <w:ind w:hanging="180" w:left="6480"/>
      </w:pPr>
    </w:lvl>
  </w:abstractNum>
  <w:abstractNum w:abstractNumId="3">
    <w:lvl w:ilvl="0">
      <w:start w:val="1"/>
      <w:numFmt w:val="none"/>
      <w:lvlJc w:val="left"/>
      <w:lvlText w:val=""/>
      <w:pPr>
        <w:ind w:hanging="432" w:left="432"/>
      </w:pPr>
    </w:lvl>
    <w:lvl w:ilvl="1">
      <w:start w:val="1"/>
      <w:numFmt w:val="none"/>
      <w:lvlJc w:val="left"/>
      <w:lvlText w:val=""/>
      <w:pPr>
        <w:ind w:hanging="576" w:left="576"/>
      </w:pPr>
    </w:lvl>
    <w:lvl w:ilvl="2">
      <w:start w:val="1"/>
      <w:numFmt w:val="none"/>
      <w:lvlJc w:val="left"/>
      <w:lvlText w:val=""/>
      <w:pPr>
        <w:ind w:hanging="720" w:left="720"/>
      </w:pPr>
    </w:lvl>
    <w:lvl w:ilvl="3">
      <w:start w:val="1"/>
      <w:numFmt w:val="none"/>
      <w:lvlJc w:val="left"/>
      <w:lvlText w:val=""/>
      <w:pPr>
        <w:ind w:hanging="864" w:left="864"/>
      </w:pPr>
    </w:lvl>
    <w:lvl w:ilvl="4">
      <w:start w:val="1"/>
      <w:numFmt w:val="none"/>
      <w:lvlJc w:val="left"/>
      <w:lvlText w:val=""/>
      <w:pPr>
        <w:ind w:hanging="1008" w:left="1008"/>
      </w:pPr>
    </w:lvl>
    <w:lvl w:ilvl="5">
      <w:start w:val="1"/>
      <w:numFmt w:val="none"/>
      <w:lvlJc w:val="left"/>
      <w:lvlText w:val=""/>
      <w:pPr>
        <w:ind w:hanging="1152" w:left="1152"/>
      </w:pPr>
    </w:lvl>
    <w:lvl w:ilvl="6">
      <w:start w:val="1"/>
      <w:numFmt w:val="none"/>
      <w:lvlJc w:val="left"/>
      <w:lvlText w:val=""/>
      <w:pPr>
        <w:ind w:hanging="1296" w:left="1296"/>
      </w:pPr>
    </w:lvl>
    <w:lvl w:ilvl="7">
      <w:start w:val="1"/>
      <w:numFmt w:val="none"/>
      <w:lvlJc w:val="left"/>
      <w:lvlText w:val=""/>
      <w:pPr>
        <w:ind w:hanging="1440" w:left="1440"/>
      </w:pPr>
    </w:lvl>
    <w:lvl w:ilvl="8">
      <w:start w:val="1"/>
      <w:numFmt w:val="none"/>
      <w:lvlJc w:val="left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Arial Unicode MS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sz w:val="28"/>
      <w:szCs w:val="28"/>
      <w:rFonts w:ascii="Arial" w:cs="Tahoma" w:eastAsia="Arial Unicode MS" w:hAnsi="Arial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ascii="Arial" w:cs="Tahoma" w:hAnsi="Arial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1" w:type="paragraph">
    <w:name w:val="Указатель"/>
    <w:basedOn w:val="style0"/>
    <w:next w:val="style21"/>
    <w:pPr>
      <w:suppressLineNumbers/>
    </w:pPr>
    <w:rPr>
      <w:rFonts w:ascii="Arial" w:cs="Tahoma" w:hAnsi="Arial"/>
    </w:rPr>
  </w:style>
  <w:style w:styleId="style22" w:type="paragraph">
    <w:name w:val="No Spacing"/>
    <w:next w:val="style22"/>
    <w:pPr>
      <w:widowControl w:val="off"/>
      <w:tabs>
        <w:tab w:leader="none" w:pos="709" w:val="left"/>
      </w:tabs>
      <w:suppressAutoHyphens w:val="true"/>
      <w:spacing w:after="0" w:before="0" w:line="200" w:lineRule="atLeast"/>
    </w:pPr>
    <w:rPr>
      <w:color w:val="auto"/>
      <w:sz w:val="20"/>
      <w:szCs w:val="24"/>
      <w:rFonts w:ascii="Arial" w:cs="Tahoma" w:eastAsia="Arial Unicode MS" w:hAnsi="Arial"/>
      <w:lang w:bidi="ru-RU" w:eastAsia="ru-RU" w:val="ru-RU"/>
    </w:rPr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OpenOffice.org/3.1$Win32 OpenOffice.org_project/310m19$Build-9420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2011-03-23T08:28:00.00Z</dcterms:created>
  <dc:creator>Computer</dc:creator>
  <cp:lastModifiedBy>21</cp:lastModifiedBy>
  <cp:lastPrinted>2013-10-07T04:24:00.00Z</cp:lastPrinted>
  <dcterms:modified xsi:type="dcterms:W3CDTF">2013-10-07T04:24:00.00Z</dcterms:modified>
  <cp:revision>12</cp:revision>
</cp:coreProperties>
</file>