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77" w:rsidRPr="00AD2577" w:rsidRDefault="00AD2577" w:rsidP="00AD2577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Советы учащимся: Как подготовиться к ВОУД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Тренируйся с секундомером в руках, засекай время выполнения тестов (на заданиях в части</w:t>
      </w:r>
      <w:proofErr w:type="gramStart"/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А</w:t>
      </w:r>
      <w:proofErr w:type="gramEnd"/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в среднем уходит по 2 минуты на задание).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AD2577" w:rsidRPr="00AD2577" w:rsidRDefault="00AD2577" w:rsidP="00AD25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AD2577" w:rsidRPr="00AD2577" w:rsidRDefault="00AD2577" w:rsidP="00AD2577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Накануне экзамена</w:t>
      </w:r>
    </w:p>
    <w:p w:rsidR="00AD2577" w:rsidRPr="00AD2577" w:rsidRDefault="00AD2577" w:rsidP="00AD25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AD2577" w:rsidRPr="00AD2577" w:rsidRDefault="00AD2577" w:rsidP="00AD2577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Во время тестирования</w:t>
      </w:r>
    </w:p>
    <w:p w:rsidR="00AD2577" w:rsidRPr="00AD2577" w:rsidRDefault="00AD2577" w:rsidP="00AD25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AD2577" w:rsidRPr="00AD2577" w:rsidRDefault="00AD2577" w:rsidP="00AD25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AD2577" w:rsidRPr="00AD2577" w:rsidRDefault="00AD2577" w:rsidP="00AD2577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Приведем несколько универсальных рецептов для более успешной тактики выполнения тестирования.</w:t>
      </w:r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Начни с легкого! Начни отвечать </w:t>
      </w:r>
      <w:proofErr w:type="gramStart"/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на те</w:t>
      </w:r>
      <w:proofErr w:type="gramEnd"/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трудными</w:t>
      </w:r>
      <w:proofErr w:type="gramEnd"/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, которые тебе вначале пришлось пропустить ("второй круг").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lastRenderedPageBreak/>
        <w:t>Проверь! Оставь время для проверки своей работы, хотя бы, чтобы успеть пробежать глазами и заметить явные ошибки.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AD2577" w:rsidRPr="00AD2577" w:rsidRDefault="00AD2577" w:rsidP="00AD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AD2577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AD2577" w:rsidRPr="00AD2577" w:rsidRDefault="00AD2577" w:rsidP="00AD2577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на традиционном экзамене ребенку легче, так как учитель по его глазам может понять, насколько усвоен школьный материал, то машине абсолютно все равно. Тестирование требует скорости реакции, которую необходимо отработать в ходе тренировок.</w:t>
      </w:r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Для того чтобы мозговая деятельность была эффективнее, необходимо развивать мелкую моторику – вышивать, лепить, вязать (для начальной школы).</w:t>
      </w:r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Во время самого экзамена лучше не употреблять жидкость, потому что это усиливает желудочную деятельность, ослабляя интеллектуальные процессы. Стакан воды рекомендуют выпить за 20 минут до его начала – чтобы стабилизировать дыхание и уравновесить нервную систему. А вот к помощи антистрессовых лекарственных сре</w:t>
      </w:r>
      <w:proofErr w:type="gramStart"/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пр</w:t>
      </w:r>
      <w:proofErr w:type="gramEnd"/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ибегать не рекомендуют. Психологи советуют – валерьянку и глицин лучше выпить перед сном накануне экзамена, чтобы хорошо выспаться.</w:t>
      </w:r>
      <w:r w:rsidRPr="00AD25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Сегодня учителя начинают запугивать детей и родителей по поводу ВОУД. Да, это подведение итогов обучения, но это не конец жизни. И чем спокойнее родители будут относиться к ВОУД, тем успешнее учащиеся пройдут ее. Ведь волнение и неуверенность старших передаются детям.</w:t>
      </w:r>
    </w:p>
    <w:p w:rsidR="00C53145" w:rsidRPr="00C53145" w:rsidRDefault="00A107A4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val="kk-KZ" w:eastAsia="ru-RU"/>
        </w:rPr>
        <w:t>Пр</w:t>
      </w:r>
      <w:proofErr w:type="spellStart"/>
      <w:r w:rsidR="00C53145"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имерная</w:t>
      </w:r>
      <w:proofErr w:type="spellEnd"/>
      <w:r w:rsidR="00C53145"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схема анализа итогов пробного тестирования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C5314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Цель: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определение тенденций в организации учебно-воспитательного процесса при подготовке учащихся 4-х, 9 – х  классов к ПГК, факторов, обуславливающих повышение и понижение качества образования, определение оптимальных путей повышения качества подготовки учащихся к ПГК;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-отслеживание результативности деятельности педагогов, направленной на повышение качественных показателей учебно-воспитательного процесса, развитие учащихся;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-оценивание результативности деятельности педагогов по подготовке выпускников к ПГК.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Схема анализа: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Название учреждения образования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Предмет.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Ф.И.О. педагога, категория, стаж работы.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Количество учащихся 4-х, 9 - х классов, принявших участие в тестировании по предмету.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пробного тестирования в сравнении с качеством знаний и успеваемостью учащихся: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Ф.И. ученика,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по итогам четверти, 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кол-во баллов,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по итогам пробного тестирования.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Средний балл по предмету и качество знаний учащихся.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Ожидаемые результаты пробного тестирования.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Степень реализации педагогом плана подготовки учащихся  к ПГК.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Какие достижения психологической и педагогической науки реализуются в практике работы педагога.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10.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Организация педагогом учебно-воспитательного процесса на основе современных требований.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Наличие системы психологической и педагогической диагностики, результаты которой закладываются в основу личностно-ориентированного обучения школьников.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Причины повышения и понижения качества знаний учащихся (по тестируемому предмету) по итогам пробного тестирования.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Обобщить и обосновать факторы, снижающие качество подготовки учащихся к ПГК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</w:t>
      </w:r>
      <w:r w:rsidRPr="00C53145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</w:t>
      </w: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Выводы и рекомендации по итогам пробного тестирования.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C53145" w:rsidRPr="00C53145" w:rsidRDefault="00C53145" w:rsidP="00C5314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5314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41CB4" w:rsidRDefault="00041CB4"/>
    <w:sectPr w:rsidR="0004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2916"/>
    <w:multiLevelType w:val="multilevel"/>
    <w:tmpl w:val="CE7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86125"/>
    <w:multiLevelType w:val="multilevel"/>
    <w:tmpl w:val="4D5E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2589F"/>
    <w:multiLevelType w:val="multilevel"/>
    <w:tmpl w:val="338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542E9"/>
    <w:multiLevelType w:val="multilevel"/>
    <w:tmpl w:val="527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B6"/>
    <w:rsid w:val="00041CB4"/>
    <w:rsid w:val="00A107A4"/>
    <w:rsid w:val="00AD2577"/>
    <w:rsid w:val="00B64DB6"/>
    <w:rsid w:val="00C5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577"/>
    <w:rPr>
      <w:b/>
      <w:bCs/>
    </w:rPr>
  </w:style>
  <w:style w:type="character" w:customStyle="1" w:styleId="apple-converted-space">
    <w:name w:val="apple-converted-space"/>
    <w:basedOn w:val="a0"/>
    <w:rsid w:val="00C53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577"/>
    <w:rPr>
      <w:b/>
      <w:bCs/>
    </w:rPr>
  </w:style>
  <w:style w:type="character" w:customStyle="1" w:styleId="apple-converted-space">
    <w:name w:val="apple-converted-space"/>
    <w:basedOn w:val="a0"/>
    <w:rsid w:val="00C5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5</cp:revision>
  <dcterms:created xsi:type="dcterms:W3CDTF">2013-06-12T02:47:00Z</dcterms:created>
  <dcterms:modified xsi:type="dcterms:W3CDTF">2013-10-09T04:40:00Z</dcterms:modified>
</cp:coreProperties>
</file>