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0D4AB1" w:rsidRPr="000D4AB1" w:rsidTr="006252A5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0D4AB1" w:rsidRPr="000D4AB1" w:rsidRDefault="006252A5" w:rsidP="000D4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Семинар-практикум </w:t>
            </w:r>
            <w:r w:rsidR="000D4AB1" w:rsidRPr="000D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учителей начальных классов</w:t>
            </w:r>
          </w:p>
        </w:tc>
      </w:tr>
      <w:tr w:rsidR="000D4AB1" w:rsidRPr="000D4AB1" w:rsidTr="006252A5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0D4AB1" w:rsidRPr="006252A5" w:rsidRDefault="006252A5" w:rsidP="000D4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</w:t>
            </w:r>
            <w:r w:rsidR="00F3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декабря 2013 года на базе ГУШПН «Стикс» </w:t>
            </w:r>
            <w:r w:rsidR="000D4AB1" w:rsidRPr="000D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Т.А и Катьетовой О.С. был проведен семинар-практикум для учителей начальных классов дня по теме: </w:t>
            </w:r>
            <w:r w:rsidRPr="006252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Pr="006252A5">
              <w:rPr>
                <w:rFonts w:ascii="Times New Roman" w:hAnsi="Times New Roman" w:cs="Times New Roman"/>
                <w:color w:val="444444"/>
                <w:sz w:val="24"/>
                <w:szCs w:val="28"/>
                <w:lang w:eastAsia="ru-RU"/>
              </w:rPr>
              <w:t>Интерактивные способы обучения в режиме ЛОО»</w:t>
            </w:r>
            <w:r>
              <w:rPr>
                <w:rFonts w:ascii="Times New Roman" w:hAnsi="Times New Roman" w:cs="Times New Roman"/>
                <w:color w:val="444444"/>
                <w:sz w:val="24"/>
                <w:szCs w:val="28"/>
                <w:lang w:eastAsia="ru-RU"/>
              </w:rPr>
              <w:t>.</w:t>
            </w:r>
          </w:p>
          <w:p w:rsidR="006252A5" w:rsidRPr="006252A5" w:rsidRDefault="000D4AB1" w:rsidP="006252A5">
            <w:pPr>
              <w:pStyle w:val="a3"/>
              <w:rPr>
                <w:rFonts w:ascii="Times New Roman" w:hAnsi="Times New Roman" w:cs="Times New Roman"/>
                <w:color w:val="444444"/>
                <w:sz w:val="24"/>
                <w:szCs w:val="28"/>
                <w:lang w:eastAsia="ru-RU"/>
              </w:rPr>
            </w:pPr>
            <w:r w:rsidRPr="006252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  </w:t>
            </w:r>
            <w:r w:rsidR="006252A5" w:rsidRPr="006252A5">
              <w:rPr>
                <w:rFonts w:ascii="Times New Roman" w:hAnsi="Times New Roman" w:cs="Times New Roman"/>
                <w:b/>
                <w:color w:val="444444"/>
                <w:sz w:val="24"/>
                <w:szCs w:val="28"/>
                <w:lang w:eastAsia="ru-RU"/>
              </w:rPr>
              <w:t xml:space="preserve">         </w:t>
            </w:r>
            <w:r w:rsidR="00F372B8">
              <w:rPr>
                <w:rFonts w:ascii="Times New Roman" w:hAnsi="Times New Roman" w:cs="Times New Roman"/>
                <w:b/>
                <w:color w:val="444444"/>
                <w:sz w:val="24"/>
                <w:szCs w:val="28"/>
                <w:lang w:eastAsia="ru-RU"/>
              </w:rPr>
              <w:t xml:space="preserve">  </w:t>
            </w:r>
            <w:r w:rsidR="006252A5" w:rsidRPr="006252A5">
              <w:rPr>
                <w:rFonts w:ascii="Times New Roman" w:hAnsi="Times New Roman" w:cs="Times New Roman"/>
                <w:b/>
                <w:color w:val="444444"/>
                <w:sz w:val="24"/>
                <w:szCs w:val="28"/>
                <w:lang w:eastAsia="ru-RU"/>
              </w:rPr>
              <w:t xml:space="preserve">  </w:t>
            </w:r>
            <w:r w:rsidR="006252A5" w:rsidRPr="006252A5">
              <w:rPr>
                <w:rFonts w:ascii="Times New Roman" w:hAnsi="Times New Roman" w:cs="Times New Roman"/>
                <w:color w:val="444444"/>
                <w:sz w:val="24"/>
                <w:szCs w:val="28"/>
                <w:lang w:eastAsia="ru-RU"/>
              </w:rPr>
              <w:t>Тема семинара естественным образом вытекает из насущной потребности внедрения инновационных педагогических технологий. Интерактивные техники и формы занятий реализуют цели личностно-ориентированного обучения.</w:t>
            </w:r>
          </w:p>
          <w:p w:rsidR="00F372B8" w:rsidRPr="00F372B8" w:rsidRDefault="000D4AB1" w:rsidP="00F372B8">
            <w:pPr>
              <w:pStyle w:val="a3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="0062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 w:rsidRPr="000D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носил информативный, обучающий и практико-ориентированный характер. На семинаре было представлено использование инновационных педагогических технологий в работе. </w:t>
            </w:r>
            <w:r w:rsidR="00F372B8" w:rsidRPr="00F372B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ходе  семинара были использованы интерактивные способы обучения в режиме ЛОО: работа в группах, дифференцированные задания, мозговой штурм, распределение ролей, формативное оценивание, методы критического мышления (составление кластера, рефлексия по методу 2 звезды, одно пожелание и  «5+5+1»), репродуктивный (активное восприятие и запоминание сообщаемой информации), наглядно-иллюстрированный (демонстрация слайдов), словесный (элементы беседы, рассказ).</w:t>
            </w:r>
          </w:p>
          <w:p w:rsidR="000D4AB1" w:rsidRPr="000D4AB1" w:rsidRDefault="00F372B8" w:rsidP="000D4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0D4AB1" w:rsidRPr="000D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семинара были ориентированы на получение общего инновационного методического продукта. </w:t>
            </w:r>
          </w:p>
          <w:p w:rsidR="000D4AB1" w:rsidRPr="000D4AB1" w:rsidRDefault="006252A5" w:rsidP="000D4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</w:t>
            </w:r>
            <w:r w:rsidR="00F3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Присутствовали 5 </w:t>
            </w:r>
            <w:r w:rsidR="000D4AB1" w:rsidRPr="000D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едагогов из школ города Павлодар.</w:t>
            </w:r>
            <w:r w:rsidR="000D4AB1" w:rsidRPr="000D4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Участники семинара были обеспечены печатными практическими материалами.</w:t>
            </w:r>
          </w:p>
        </w:tc>
      </w:tr>
    </w:tbl>
    <w:p w:rsidR="00436143" w:rsidRDefault="00436143">
      <w:bookmarkStart w:id="0" w:name="_GoBack"/>
      <w:bookmarkEnd w:id="0"/>
    </w:p>
    <w:sectPr w:rsidR="0043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B1"/>
    <w:rsid w:val="000D4AB1"/>
    <w:rsid w:val="00436143"/>
    <w:rsid w:val="006252A5"/>
    <w:rsid w:val="00842A18"/>
    <w:rsid w:val="00F3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2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4</cp:revision>
  <dcterms:created xsi:type="dcterms:W3CDTF">2013-12-24T12:32:00Z</dcterms:created>
  <dcterms:modified xsi:type="dcterms:W3CDTF">2013-12-24T12:33:00Z</dcterms:modified>
</cp:coreProperties>
</file>