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BEC" w:rsidRPr="00305BEC" w:rsidRDefault="00305BEC" w:rsidP="00305BEC">
      <w:pPr>
        <w:spacing w:before="30" w:after="30" w:line="240" w:lineRule="auto"/>
        <w:ind w:left="150" w:right="150"/>
        <w:outlineLvl w:val="2"/>
        <w:rPr>
          <w:rFonts w:ascii="Verdana" w:eastAsia="Times New Roman" w:hAnsi="Verdana" w:cs="Times New Roman"/>
          <w:color w:val="008000"/>
          <w:sz w:val="28"/>
          <w:szCs w:val="28"/>
          <w:u w:val="single"/>
          <w:lang w:eastAsia="ru-RU"/>
        </w:rPr>
      </w:pPr>
    </w:p>
    <w:p w:rsidR="00305BEC" w:rsidRPr="00305BEC" w:rsidRDefault="00305BEC" w:rsidP="00305BEC">
      <w:pPr>
        <w:spacing w:before="30" w:after="30" w:line="240" w:lineRule="auto"/>
        <w:ind w:left="150" w:right="150"/>
        <w:outlineLvl w:val="3"/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>Что такое мелкая моторика и почему так важно её развивать?</w:t>
      </w:r>
    </w:p>
    <w:p w:rsidR="00305BEC" w:rsidRPr="00305BEC" w:rsidRDefault="00305BEC" w:rsidP="00305BEC">
      <w:pPr>
        <w:spacing w:before="75" w:after="75" w:line="360" w:lineRule="auto"/>
        <w:ind w:firstLine="150"/>
        <w:jc w:val="right"/>
        <w:rPr>
          <w:rFonts w:ascii="Verdana" w:eastAsia="Times New Roman" w:hAnsi="Verdana" w:cs="Times New Roman"/>
          <w:color w:val="464646"/>
          <w:sz w:val="14"/>
          <w:szCs w:val="14"/>
          <w:lang w:eastAsia="ru-RU"/>
        </w:rPr>
      </w:pPr>
    </w:p>
    <w:p w:rsidR="00305BEC" w:rsidRDefault="00305BEC" w:rsidP="00305BEC">
      <w:pPr>
        <w:spacing w:before="75" w:after="75" w:line="360" w:lineRule="auto"/>
        <w:rPr>
          <w:rFonts w:ascii="Arial" w:eastAsia="Times New Roman" w:hAnsi="Arial" w:cs="Arial"/>
          <w:color w:val="6666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666600"/>
          <w:sz w:val="18"/>
          <w:szCs w:val="18"/>
          <w:lang w:eastAsia="ru-RU"/>
        </w:rPr>
        <w:t xml:space="preserve">      </w:t>
      </w:r>
    </w:p>
    <w:p w:rsidR="00305BEC" w:rsidRPr="00305BEC" w:rsidRDefault="00305BEC" w:rsidP="00305BEC">
      <w:pPr>
        <w:spacing w:before="75" w:after="75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bookmarkStart w:id="0" w:name="_GoBack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Работу по развитию мелкой моторики рук ребёнка следует начинать с самого раннего возраста. Уже грудному младенцу можно делать пальчиковую гимнастику –</w:t>
      </w:r>
      <w:r w:rsidR="00246767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</w:t>
      </w: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массировать пальчики. Тем самым мы воздействуем на связанные с корой головного мозга, активные точки. Во всем этом отражаются психология, внутренний мир, состояние человека. Это доказано учеными. «Источники способностей и дарований детей - на кончиках их пальцев. От пальцев, образно говоря, идут тончайшие ручейки, которые питают источник творческой мысли» </w:t>
      </w:r>
      <w:r w:rsidRPr="00305BEC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(В. А. Сухомлинский)</w:t>
      </w: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.</w:t>
      </w:r>
    </w:p>
    <w:bookmarkEnd w:id="0"/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Моторные центры речи в коре головного мозга человека находятся рядом с моторными центрами пальцев, поэтому, развивая речь и стимулируя моторику пальцев, мы передаем импульсы в речевые центры, что и активизирует речь. </w:t>
      </w: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 xml:space="preserve">Развивая мелкую моторику пальцев, мы воздействуем на внутренние органы человека. Доказано, что одним из показателей нормального физического и </w:t>
      </w:r>
      <w:proofErr w:type="spellStart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нервнопсихического</w:t>
      </w:r>
      <w:proofErr w:type="spellEnd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развития ребёнка является развитие руки, ручных умений, или как принято говорить, мелкой моторики. По умелости детских рук специалисты на основе современных исследований делают вывод об особенностях развития центральной нервной системы и её мозга.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На руке находятся биологически активные точки нашего организма. </w:t>
      </w: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 xml:space="preserve">Уровень развития речи детей находится в зависимости от степени </w:t>
      </w:r>
      <w:proofErr w:type="spellStart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сформированности</w:t>
      </w:r>
      <w:proofErr w:type="spellEnd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тонких движений пальцев рук. Тренируя пальцы, мы оказываем мощное воздействие на работоспособность коры головного мозга, что в дальнейшем сказывается на подготовке руки к письму. Развиваем мелкую моторику у дошкольников рук - развиваем и языковой аппарат.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Мы должны уделить внимание мелкой моторике рук у ребенка. Ведь развитие рук связано с развитием речи и мышления ребёнка.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Иногда дети не любят застегивать пуговицы или шнуровать ботинки. Это свидетельствует о том, что у малыша мелкая моторика развита недостаточно. Дело в том, что память, внимание, эмоции языковой аппарат и кончики пальцев тесно связаны между собой, ведь центры моторики языка в коре головного мозга расположены рядом с центрами движения. Если у ребенка повышенный или сниженный тонус мышц, заниматься нужно обязательно ежедневно.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Все эти упражнения приносят тройную пользу ребёнку. Кисти рук приобретают хорошую подвижность, гибкость, исчезает скованность движений рук, таким образом, дошкольника подготавливают к овладению письмом, формируют у него художественный вкус.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Поэтому в нашей группе развитию мелкой моторики уделяется специальное внимание, такая работа ведется, начиная с группы раннего возраста. Ежедневно за 3-5 минут до обеда, сидя на стульях, мы играем с детьми в пальчиковые игры. Начинать следует из пальчиковой гимнастики. Составлять по очереди пальчики одной руки в кулачок, потом другой. Превращая это в игру, говоря: "Пальчик, пальчик, где ты был?" - "С этим братом в лес ходил, с этим братом суп варил, с этим братом кашу ел, с этим братом песню пел".</w:t>
      </w:r>
    </w:p>
    <w:p w:rsidR="00305BEC" w:rsidRPr="00305BEC" w:rsidRDefault="00305BEC" w:rsidP="00305BE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lastRenderedPageBreak/>
        <w:t>«Пальчики здороваются»</w:t>
      </w: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- кончик большого пальца правой руки поочередно касается кончиков указательного, среднего, безымянного и мизинца. "Поздороваться" пальчиками на левой руке, а затем одновременно на двух руках.</w:t>
      </w:r>
    </w:p>
    <w:p w:rsidR="00305BEC" w:rsidRPr="00305BEC" w:rsidRDefault="00305BEC" w:rsidP="00305BE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«Человечек»</w:t>
      </w: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- указательный и средний пальцы правой </w:t>
      </w:r>
      <w:r w:rsidRPr="00305BEC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(затем и левой)</w:t>
      </w: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руки - "бегает" по столу.</w:t>
      </w:r>
    </w:p>
    <w:p w:rsidR="00305BEC" w:rsidRPr="00305BEC" w:rsidRDefault="00305BEC" w:rsidP="00305BE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«Слоненок»</w:t>
      </w: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- </w:t>
      </w:r>
      <w:r w:rsidRPr="00305BEC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(средний палец выставлен вперед – хобот, а указательный и безымянный – ноги)</w:t>
      </w: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«идет» по столу.</w:t>
      </w:r>
    </w:p>
    <w:p w:rsidR="00305BEC" w:rsidRPr="00305BEC" w:rsidRDefault="00305BEC" w:rsidP="00305BE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«Оса»</w:t>
      </w: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- выпрямить указательный палец правой руки и вращать им. Те же движения производить указательным пальцем левой руки и одновременно указательными пальцами обеих рук </w:t>
      </w:r>
      <w:r w:rsidRPr="00305BEC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(«осы»)</w:t>
      </w: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.</w:t>
      </w:r>
    </w:p>
    <w:p w:rsidR="00305BEC" w:rsidRPr="00305BEC" w:rsidRDefault="00305BEC" w:rsidP="00305BE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«Корни деревьев»</w:t>
      </w: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- кисти рук сплетены, растопыренные пальцы опущены вниз.</w:t>
      </w:r>
    </w:p>
    <w:p w:rsidR="00305BEC" w:rsidRPr="00305BEC" w:rsidRDefault="00305BEC" w:rsidP="00305BE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«Деревья»</w:t>
      </w: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- поднять обе руки ладонями к себе, широко расставить пальцы.</w:t>
      </w:r>
    </w:p>
    <w:p w:rsidR="00305BEC" w:rsidRPr="00305BEC" w:rsidRDefault="00305BEC" w:rsidP="00305BE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proofErr w:type="gramStart"/>
      <w:r w:rsidRPr="00305BEC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«Очки»</w:t>
      </w: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- образовать два кружка из большого и указательного пальцев обеих рук, соединить их.</w:t>
      </w:r>
      <w:proofErr w:type="gramEnd"/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При выполнении многих упражнений все дети вначале испытывают затруднения. Но когда их проводишь регулярно и используются разнообразные приёмы, то это становится мощным средством повышения работоспособности коры головного мозга, стимулирующим развитие мышления ребёнка. Все упражнения проводятся в игровой форме. Сложность их должна выбираться в зависимости от уровня развития тонкой моторики рук ребёнка. Необходимо и полезно использовать и упражнения для тренировки пальцев в сочетании с речью детей.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Существует, и продолжают разрабатываться методики, рекомендующие развивать мелкую моторику малышей, на материале движений без предметов, в частности с использованием народных </w:t>
      </w:r>
      <w:proofErr w:type="spellStart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потешек</w:t>
      </w:r>
      <w:proofErr w:type="spellEnd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. </w:t>
      </w:r>
      <w:proofErr w:type="gramStart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Народные</w:t>
      </w:r>
      <w:proofErr w:type="gramEnd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</w:t>
      </w:r>
      <w:proofErr w:type="spellStart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потешки</w:t>
      </w:r>
      <w:proofErr w:type="spellEnd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это как основа для пальчиковых игр. Язык народных произведений яркий, образный, легко запоминающийся. В них очень много ласкательных слов, обращений, часто они имеют диалогическую форму. Некоторые </w:t>
      </w:r>
      <w:proofErr w:type="spellStart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потешки</w:t>
      </w:r>
      <w:proofErr w:type="spellEnd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построены по типу обращения, сообщения.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Чтение </w:t>
      </w:r>
      <w:proofErr w:type="spellStart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потешки</w:t>
      </w:r>
      <w:proofErr w:type="spellEnd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и народных песенок проводится в форме весёлой, увлекательной игры, при сопровождении слова движением которые должны совпадать с моментом производимого ребёнка движения или действия выполняемого взрослого. Поскольку дети младшего дошкольного возраста не могут воспринимать быстрой речи, то </w:t>
      </w:r>
      <w:proofErr w:type="spellStart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потешки</w:t>
      </w:r>
      <w:proofErr w:type="spellEnd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, народные песенки, читаются неторопливо, отчётливо. При этом ещё развивается память ребёнка в заучивании </w:t>
      </w:r>
      <w:proofErr w:type="spellStart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потешки</w:t>
      </w:r>
      <w:proofErr w:type="spellEnd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Эти игры создают благоприятный фон, обеспечивают хорошую тренировку пальцев, способствуют развитию умения слушать и понимать содержание </w:t>
      </w:r>
      <w:proofErr w:type="spellStart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потешек</w:t>
      </w:r>
      <w:proofErr w:type="spellEnd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, учат улавливать ритм речи. Игры эти очень эмоциональные, их можно проводить как в детском саду, так и дома. Они увлекательны и способствуют развитию речи, творческой деятельности.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«Сорока»</w:t>
      </w:r>
    </w:p>
    <w:p w:rsidR="00305BEC" w:rsidRPr="00305BEC" w:rsidRDefault="00305BEC" w:rsidP="00305BEC">
      <w:pPr>
        <w:spacing w:after="0" w:line="360" w:lineRule="auto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305BEC">
        <w:rPr>
          <w:rFonts w:ascii="Arial" w:eastAsia="Times New Roman" w:hAnsi="Arial" w:cs="Arial"/>
          <w:color w:val="464646"/>
          <w:sz w:val="18"/>
          <w:szCs w:val="18"/>
          <w:lang w:eastAsia="ru-RU"/>
        </w:rPr>
        <w:t xml:space="preserve">Сорока </w:t>
      </w:r>
      <w:proofErr w:type="gramStart"/>
      <w:r w:rsidRPr="00305BEC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-б</w:t>
      </w:r>
      <w:proofErr w:type="gramEnd"/>
      <w:r w:rsidRPr="00305BEC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елобока</w:t>
      </w:r>
    </w:p>
    <w:p w:rsidR="00305BEC" w:rsidRPr="00305BEC" w:rsidRDefault="00305BEC" w:rsidP="00305BEC">
      <w:pPr>
        <w:spacing w:after="0" w:line="360" w:lineRule="auto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305BEC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Кашку варила,</w:t>
      </w:r>
    </w:p>
    <w:p w:rsidR="00305BEC" w:rsidRPr="00305BEC" w:rsidRDefault="00305BEC" w:rsidP="00305BEC">
      <w:pPr>
        <w:spacing w:after="0" w:line="360" w:lineRule="auto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305BEC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Детишек кормила.</w:t>
      </w:r>
    </w:p>
    <w:p w:rsidR="00305BEC" w:rsidRPr="00305BEC" w:rsidRDefault="00305BEC" w:rsidP="00305BEC">
      <w:pPr>
        <w:spacing w:after="0" w:line="360" w:lineRule="auto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305BEC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Этому дала,</w:t>
      </w:r>
    </w:p>
    <w:p w:rsidR="00305BEC" w:rsidRPr="00305BEC" w:rsidRDefault="00305BEC" w:rsidP="00305BEC">
      <w:pPr>
        <w:spacing w:after="0" w:line="360" w:lineRule="auto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305BEC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Этому дала,</w:t>
      </w:r>
    </w:p>
    <w:p w:rsidR="00305BEC" w:rsidRPr="00305BEC" w:rsidRDefault="00305BEC" w:rsidP="00305BEC">
      <w:pPr>
        <w:spacing w:after="0" w:line="360" w:lineRule="auto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305BEC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Этому дала,</w:t>
      </w:r>
    </w:p>
    <w:p w:rsidR="00305BEC" w:rsidRPr="00305BEC" w:rsidRDefault="00305BEC" w:rsidP="00305BEC">
      <w:pPr>
        <w:spacing w:after="0" w:line="360" w:lineRule="auto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305BEC">
        <w:rPr>
          <w:rFonts w:ascii="Arial" w:eastAsia="Times New Roman" w:hAnsi="Arial" w:cs="Arial"/>
          <w:color w:val="464646"/>
          <w:sz w:val="18"/>
          <w:szCs w:val="18"/>
          <w:lang w:eastAsia="ru-RU"/>
        </w:rPr>
        <w:lastRenderedPageBreak/>
        <w:t>Этому дала,</w:t>
      </w:r>
    </w:p>
    <w:p w:rsidR="00305BEC" w:rsidRPr="00305BEC" w:rsidRDefault="00305BEC" w:rsidP="00305BEC">
      <w:pPr>
        <w:spacing w:after="0" w:line="360" w:lineRule="auto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305BEC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Этому дала.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При этом указательным пальцем правой руки выполняют круговые движения по ладони левой руки. Затем по очереди загибают мизинец, безымянный, средний, указательный и большой пальцы.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«Моя семья»</w:t>
      </w:r>
    </w:p>
    <w:p w:rsidR="00305BEC" w:rsidRPr="00305BEC" w:rsidRDefault="00305BEC" w:rsidP="00305BEC">
      <w:pPr>
        <w:spacing w:after="0" w:line="360" w:lineRule="auto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305BEC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Этот пальчик дедушка,</w:t>
      </w:r>
    </w:p>
    <w:p w:rsidR="00305BEC" w:rsidRPr="00305BEC" w:rsidRDefault="00305BEC" w:rsidP="00305BEC">
      <w:pPr>
        <w:spacing w:after="0" w:line="360" w:lineRule="auto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305BEC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Этот пальчик бабушка,</w:t>
      </w:r>
    </w:p>
    <w:p w:rsidR="00305BEC" w:rsidRPr="00305BEC" w:rsidRDefault="00305BEC" w:rsidP="00305BEC">
      <w:pPr>
        <w:spacing w:after="0" w:line="360" w:lineRule="auto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305BEC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Этот пальчик папочка,</w:t>
      </w:r>
    </w:p>
    <w:p w:rsidR="00305BEC" w:rsidRPr="00305BEC" w:rsidRDefault="00305BEC" w:rsidP="00305BEC">
      <w:pPr>
        <w:spacing w:after="0" w:line="360" w:lineRule="auto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305BEC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Этот пальчик мамочка,</w:t>
      </w:r>
    </w:p>
    <w:p w:rsidR="00305BEC" w:rsidRPr="00305BEC" w:rsidRDefault="00305BEC" w:rsidP="00305BEC">
      <w:pPr>
        <w:spacing w:after="0" w:line="360" w:lineRule="auto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305BEC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Этот пальчик хочет спать.</w:t>
      </w:r>
    </w:p>
    <w:p w:rsidR="00305BEC" w:rsidRPr="00305BEC" w:rsidRDefault="00305BEC" w:rsidP="00305BEC">
      <w:pPr>
        <w:spacing w:after="0" w:line="360" w:lineRule="auto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305BEC">
        <w:rPr>
          <w:rFonts w:ascii="Arial" w:eastAsia="Times New Roman" w:hAnsi="Arial" w:cs="Arial"/>
          <w:color w:val="464646"/>
          <w:sz w:val="18"/>
          <w:szCs w:val="18"/>
          <w:lang w:eastAsia="ru-RU"/>
        </w:rPr>
        <w:t xml:space="preserve">Этот пальчик - </w:t>
      </w:r>
      <w:proofErr w:type="gramStart"/>
      <w:r w:rsidRPr="00305BEC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прыг</w:t>
      </w:r>
      <w:proofErr w:type="gramEnd"/>
      <w:r w:rsidRPr="00305BEC">
        <w:rPr>
          <w:rFonts w:ascii="Arial" w:eastAsia="Times New Roman" w:hAnsi="Arial" w:cs="Arial"/>
          <w:color w:val="464646"/>
          <w:sz w:val="18"/>
          <w:szCs w:val="18"/>
          <w:lang w:eastAsia="ru-RU"/>
        </w:rPr>
        <w:t xml:space="preserve"> в кровать!</w:t>
      </w:r>
    </w:p>
    <w:p w:rsidR="00305BEC" w:rsidRPr="00305BEC" w:rsidRDefault="00305BEC" w:rsidP="00305BEC">
      <w:pPr>
        <w:spacing w:after="0" w:line="360" w:lineRule="auto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305BEC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Этот пальчик прикорнул.</w:t>
      </w:r>
    </w:p>
    <w:p w:rsidR="00305BEC" w:rsidRPr="00305BEC" w:rsidRDefault="00305BEC" w:rsidP="00305BEC">
      <w:pPr>
        <w:spacing w:after="0" w:line="360" w:lineRule="auto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305BEC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Этот пальчик уж заснул.</w:t>
      </w:r>
    </w:p>
    <w:p w:rsidR="00305BEC" w:rsidRPr="00305BEC" w:rsidRDefault="00305BEC" w:rsidP="00305BEC">
      <w:pPr>
        <w:spacing w:after="0" w:line="360" w:lineRule="auto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305BEC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Встали пальчики. Ура!</w:t>
      </w:r>
    </w:p>
    <w:p w:rsidR="00305BEC" w:rsidRPr="00305BEC" w:rsidRDefault="00305BEC" w:rsidP="00305BEC">
      <w:pPr>
        <w:spacing w:after="0" w:line="360" w:lineRule="auto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305BEC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В детский сад идти пора.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Эту методику мы с успехом используем в работе по развитию мелкой моторики рук. Одним из важных методов в развитии мелкой моторики являются средства изобразительного искусства.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В группе планируются занятия, где используются игры соответствующие возрастным особенностям каждого ребенка, игровые методики, проводятся занятия изобразительным искусством. Два раза в неделю малыши рисуют красками и карандашами и занимаются лепкой из пластилина. Эти занятия оказывают существенное влияние на развитие мелкой моторики. Занятия изобразительной деятельностью способствуют развитию эмоциональной отзывчивости, воспитанию чувства прекрасного; развитию воображения, самостоятельности, настойчивости, аккуратности, трудолюбия, умению доводить работу до конца; формированию изобразительных умений и навыков. Рисование способствует развитию зрительно-двигательной координации, совершенствуется мелкая моторика кисти и пальцев рук. Дети учатся удерживать определенное положение корпуса, рук; регулировать наклон карандаша, кисти, размах, темп движения, силу нажима; учатся слушать и запоминать задание, выполнять его по определенному плану, укладываться в отведенное время, оценивать свою работу, находить и исправлять ошибки, доводить начатое до конца, содержать в порядке рабочее место, инструменты, материалы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Занятия проводятся в соответствии с установленными программами.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Чтобы сформировать более точные и координированные зрительно-моторные реакции, преодолеть неуверенность и скованность движений руки во время работы в альбомах, используются разные виды коррекции изобразительных навыков.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b/>
          <w:bCs/>
          <w:color w:val="464646"/>
          <w:sz w:val="18"/>
          <w:szCs w:val="18"/>
          <w:u w:val="single"/>
          <w:lang w:eastAsia="ru-RU"/>
        </w:rPr>
        <w:t>Коррекция точности направления руки.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Цель:</w:t>
      </w: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Формировать умение проводить длинные и короткие вертикальные и наклонные линии сверху вниз, снизу вверх, горизонтальные линии слева направо, точно соединяя между собой рисунки, точки.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Задания:</w:t>
      </w: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Изобрази, как капельки падают из облака в лужу, пчелка летит с цветка на цветок, машина едет в гараж и т. п.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Коррекция размаха движений руки при рисовании.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lastRenderedPageBreak/>
        <w:t>Задание:</w:t>
      </w: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Нарисуй, как кораблик плывет по волнам.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Коррекция формообразующих движений.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Задания:</w:t>
      </w: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«Намотай клубочки» </w:t>
      </w:r>
      <w:r w:rsidRPr="00305BEC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(от края и от центра по часовой стрелке)</w:t>
      </w: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, стараясь не отрывать карандаш от бумаги; нарисуй внутри большой фигуры такие же, но постепенно уменьшающиеся фигуры; вокруг маленькой фигуры нарисуй постепенно увеличивающиеся фигуры. 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b/>
          <w:bCs/>
          <w:color w:val="464646"/>
          <w:sz w:val="18"/>
          <w:szCs w:val="18"/>
          <w:u w:val="single"/>
          <w:lang w:eastAsia="ru-RU"/>
        </w:rPr>
        <w:t>Коррекция изображения мелких предметов.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Если ребенок рисует слишком мелкие предметы, это свидетельствует о жесткой фиксации кисти, что необходимо преодолевать.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Задания:</w:t>
      </w: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Обведи, а потом нарисуй крупные фигуры </w:t>
      </w:r>
      <w:r w:rsidRPr="00305BEC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(примерно в треть листа)</w:t>
      </w: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без отрыва руки. Соедини точки, отрывая руку.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В нашей группе ведётся кружок «Умелые ручки». В работе с детьми, используем изобразительную деятельность не только как средство художественно-творческого развития дошкольников, но и как важный путь их познавательного, нравственного, трудового воспитания, развития мелкой моторики руки. Интерес детей к работе помогают поддерживать разнообразные методы и приемы, нетрадиционные техники, придавая занятиям увлекательную форму. Доступность использования нетрадиционных техник определяется возрастными возможностями дошкольников. Малыши справляются с такими техниками, как рисование пальчиками, ладошкой, справляются с техникой «обрывание бумаги». В старшем дошкольном возрасте дети создают художественные образы с помощью более сложных методов: «</w:t>
      </w:r>
      <w:proofErr w:type="spellStart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кляксографии</w:t>
      </w:r>
      <w:proofErr w:type="spellEnd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», «монотипии» разные способы монотипии, </w:t>
      </w:r>
      <w:proofErr w:type="spellStart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гроттаж</w:t>
      </w:r>
      <w:proofErr w:type="spellEnd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, где рисование сочетается с аппликацией, доставляют детям большое удовольствие. Созданию детьми более выразительного художественного образа, способствует музыкальное сопровождение занятий.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Методика </w:t>
      </w:r>
      <w:proofErr w:type="gramStart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тычка</w:t>
      </w:r>
      <w:proofErr w:type="gramEnd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, возможность почувствовать многоцветное изображение предметов, развивать познавательные способности, специальные умения и навыки, подготавливающие руку ребенка к письму, позволяет метод тычка. Техника рисования </w:t>
      </w:r>
      <w:proofErr w:type="gramStart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тычком</w:t>
      </w:r>
      <w:proofErr w:type="gramEnd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предусматривает, чтобы гуашь была густой, а кисточка жесткой. При нанесении </w:t>
      </w:r>
      <w:proofErr w:type="gramStart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тычка</w:t>
      </w:r>
      <w:proofErr w:type="gramEnd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, кисточка находится в вертикальном положении, ворс расплющивается и получается большая «пушистая» точка. В процессе закрашивания тычками, нарисованные предметы приобретают форму и объем, приближенных </w:t>
      </w:r>
      <w:proofErr w:type="gramStart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к</w:t>
      </w:r>
      <w:proofErr w:type="gramEnd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реальным. </w:t>
      </w:r>
      <w:proofErr w:type="gramStart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Рисунки</w:t>
      </w:r>
      <w:proofErr w:type="gramEnd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созданные методом тычка эстетичны и понятны как самому ребенку, так и окружающим.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Рисованием по мокрой бумаге хорошо получаются различные цветы, которые радуют мам на выставке в преддверии 8 марта.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Детям нравится ещё одним из интересных методов рисования, является «</w:t>
      </w:r>
      <w:proofErr w:type="spellStart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набрызг</w:t>
      </w:r>
      <w:proofErr w:type="spellEnd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». Хорошие результаты получаются даже у тех детей, которые вообще не умели рисовать. Для этой работы используются: зубная щетка, акварельные и гуашевые краски, засушенные листья либо какие-то предметы: связка старых ключей, либо других предметов, имеющих характерную форму. Методика: на бумаге располагаем несколько засушенных листьев, обмакиваем кисть в густую гуашь и наносим ее на щетку. Проводим карандашом или пальцем по щетинкам, направляем брызги равномерно на лист бумаги, затем аккуратно убираем листья или предмет и видим, что остается четкий контур на фоне цветного напыления.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Технику Оригами дети в любом возрасте любят складывать разные фигурки из бумаги. Усидчивости и терпения требует от детей техника «Оригами», </w:t>
      </w:r>
      <w:r w:rsidRPr="00305BEC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(искусство бумажной пластики)</w:t>
      </w: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, </w:t>
      </w: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lastRenderedPageBreak/>
        <w:t>интересные объемные фигурки животных, цветы замечательно выглядят на выставках детского творчества.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На занятиях по ручному труду, аппликации с использованием оригами и элементов бумажной пластики, дети учатся вырезать предметы из бумаги, сложенной вдвое, гармошкой, вырезать по контуру и на глаз, в результате чего происходит упражнение мелких мускулов пальцев, вырабатывается сложная координация движений кисти.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Наши воспитанники хорошо освоили способ обрывание и скатывание бумаги.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Дети с удовольствием делают комочки, приклеивают крупные и мелкие детали, работают с бумажной полосой. Делают кольца, петли, завитки, в результате работы выглядят очень оригинально.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Результатом работы с детьми является то, что дети освоили много нетрадиционных техник изобразительной деятельности, научились самостоятельно и творчески работать </w:t>
      </w:r>
      <w:proofErr w:type="gramStart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с</w:t>
      </w:r>
      <w:proofErr w:type="gramEnd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различными </w:t>
      </w:r>
      <w:proofErr w:type="spellStart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изоматериалами</w:t>
      </w:r>
      <w:proofErr w:type="spellEnd"/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. Решена задача не только подготовки рук к письму, но и воспитание эстетического вкуса. В группе оформлен уголок народного творчества.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Дети систематически получают знания о предметах народно-прикладного искусства и отражают их в своих рисунках, поделках. Представленные здесь работы дети выполняли на занятиях и в свободное время.</w:t>
      </w:r>
    </w:p>
    <w:p w:rsidR="00305BEC" w:rsidRPr="00305BEC" w:rsidRDefault="00305BEC" w:rsidP="00305BEC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305BE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Все работы детей выставляем для родителей, лучшие работы, помещаем на выставку, которая оформляется в группе и обновляется в течение года.</w:t>
      </w:r>
    </w:p>
    <w:sectPr w:rsidR="00305BEC" w:rsidRPr="00305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E7761"/>
    <w:multiLevelType w:val="multilevel"/>
    <w:tmpl w:val="47807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DDA"/>
    <w:rsid w:val="00246767"/>
    <w:rsid w:val="00305BEC"/>
    <w:rsid w:val="00BA64C3"/>
    <w:rsid w:val="00DE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47152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79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9579">
              <w:marLeft w:val="60"/>
              <w:marRight w:val="6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0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1861</Words>
  <Characters>10613</Characters>
  <Application>Microsoft Office Word</Application>
  <DocSecurity>0</DocSecurity>
  <Lines>88</Lines>
  <Paragraphs>24</Paragraphs>
  <ScaleCrop>false</ScaleCrop>
  <Company/>
  <LinksUpToDate>false</LinksUpToDate>
  <CharactersWithSpaces>12450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2014-01-25T08:40:00Z</dcterms:created>
  <dcterms:modified xsi:type="dcterms:W3CDTF">2014-01-26T04:23:00Z</dcterms:modified>
</cp:coreProperties>
</file>