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AA6" w:rsidRDefault="004C6AA6">
      <w:pPr>
        <w:rPr>
          <w:rFonts w:ascii="Verdana" w:hAnsi="Verdana"/>
          <w:color w:val="000000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30 января 2014 года в школе № 21 членами информационно – пропагандисткой  группы была проведена работа по разъяснению приоритетов Послания Главы Государства  Назарбаева Н. А. «Казахстанский путь – 2050»: Единая цель, единые интересы, единое будущее».</w:t>
      </w:r>
      <w:r>
        <w:rPr>
          <w:rFonts w:ascii="Verdana" w:hAnsi="Verdana"/>
          <w:color w:val="000000"/>
          <w:sz w:val="20"/>
          <w:szCs w:val="20"/>
          <w:bdr w:val="none" w:sz="0" w:space="0" w:color="auto" w:frame="1"/>
          <w:shd w:val="clear" w:color="auto" w:fill="FFFFFF"/>
        </w:rPr>
        <w:t>На совещание присутствовало 94 человека. В 10-11 классах были проведены классные часы по теме: «… легкой прогулки по XXI веку не ожидается».</w:t>
      </w:r>
    </w:p>
    <w:p w:rsidR="00EF7A68" w:rsidRDefault="004C6AA6">
      <w:r>
        <w:rPr>
          <w:noProof/>
          <w:lang w:eastAsia="ru-RU"/>
        </w:rPr>
        <w:drawing>
          <wp:inline distT="0" distB="0" distL="0" distR="0">
            <wp:extent cx="4365139" cy="3273854"/>
            <wp:effectExtent l="19050" t="0" r="0" b="0"/>
            <wp:docPr id="1" name="Рисунок 0" descr="52ea04908eea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2ea04908eea8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69093" cy="327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F7A68" w:rsidSect="00EF7A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compat/>
  <w:rsids>
    <w:rsidRoot w:val="004C6AA6"/>
    <w:rsid w:val="004C6AA6"/>
    <w:rsid w:val="00EF7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A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6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6A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 агаМейрамбек а</dc:creator>
  <cp:lastModifiedBy>Ами агаМейрамбек а</cp:lastModifiedBy>
  <cp:revision>2</cp:revision>
  <dcterms:created xsi:type="dcterms:W3CDTF">2014-02-06T09:15:00Z</dcterms:created>
  <dcterms:modified xsi:type="dcterms:W3CDTF">2014-02-06T09:15:00Z</dcterms:modified>
</cp:coreProperties>
</file>