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3E2" w:rsidRPr="00B46404" w:rsidRDefault="008D73E2" w:rsidP="008D73E2">
      <w:pPr>
        <w:jc w:val="center"/>
        <w:rPr>
          <w:rFonts w:ascii="KZ Times New Roman" w:hAnsi="KZ Times New Roman"/>
          <w:b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>ВСЕМИРНАЯ ИСТОРИЯ</w:t>
      </w:r>
    </w:p>
    <w:p w:rsidR="008D73E2" w:rsidRPr="00B46404" w:rsidRDefault="008D73E2" w:rsidP="008D73E2">
      <w:pPr>
        <w:rPr>
          <w:rFonts w:ascii="KZ Times New Roman" w:hAnsi="KZ Times New Roman"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 xml:space="preserve"> </w:t>
      </w:r>
    </w:p>
    <w:tbl>
      <w:tblPr>
        <w:tblStyle w:val="a3"/>
        <w:tblW w:w="9640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8D73E2" w:rsidRPr="00B46404" w:rsidTr="008D73E2">
        <w:trPr>
          <w:cantSplit/>
        </w:trPr>
        <w:tc>
          <w:tcPr>
            <w:tcW w:w="9640" w:type="dxa"/>
            <w:shd w:val="clear" w:color="auto" w:fill="auto"/>
          </w:tcPr>
          <w:p w:rsidR="008D73E2" w:rsidRPr="00B46404" w:rsidRDefault="008D73E2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1. На потолке пещеры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Альтамиры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были изображены: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Ритуальные танцы.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Мифические существа.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Сцены охоты.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Сцены земледелия.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Бегущие бизоны. </w:t>
            </w:r>
          </w:p>
        </w:tc>
      </w:tr>
      <w:tr w:rsidR="008D73E2" w:rsidRPr="00B46404" w:rsidTr="008D73E2">
        <w:trPr>
          <w:cantSplit/>
        </w:trPr>
        <w:tc>
          <w:tcPr>
            <w:tcW w:w="9640" w:type="dxa"/>
            <w:shd w:val="clear" w:color="auto" w:fill="auto"/>
          </w:tcPr>
          <w:p w:rsidR="008D73E2" w:rsidRPr="00B46404" w:rsidRDefault="008D73E2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2. Вершину афинского Акрополя украшала бронзовая статуя: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Аполлона.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Афины.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Ники.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Венеры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Милосской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Афродиты. </w:t>
            </w:r>
          </w:p>
        </w:tc>
      </w:tr>
      <w:tr w:rsidR="008D73E2" w:rsidRPr="00B46404" w:rsidTr="008D73E2">
        <w:trPr>
          <w:cantSplit/>
        </w:trPr>
        <w:tc>
          <w:tcPr>
            <w:tcW w:w="9640" w:type="dxa"/>
            <w:shd w:val="clear" w:color="auto" w:fill="auto"/>
          </w:tcPr>
          <w:p w:rsidR="008D73E2" w:rsidRPr="00B46404" w:rsidRDefault="008D73E2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3. Последнее произведение Моцарта: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«Реквием».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«Похищение из сераля».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«Женитьба Фигаро».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«Волшебная флейта».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«Дон Жуан». </w:t>
            </w:r>
          </w:p>
        </w:tc>
      </w:tr>
      <w:tr w:rsidR="008D73E2" w:rsidRPr="00B46404" w:rsidTr="008D73E2">
        <w:trPr>
          <w:cantSplit/>
        </w:trPr>
        <w:tc>
          <w:tcPr>
            <w:tcW w:w="9640" w:type="dxa"/>
            <w:shd w:val="clear" w:color="auto" w:fill="auto"/>
          </w:tcPr>
          <w:p w:rsidR="008D73E2" w:rsidRPr="00B46404" w:rsidRDefault="008D73E2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4. Под псевдонимом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Кукрыниксы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в годы ВОВ создавали свои произведения: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Актеры кино.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Художники-карикатуристы.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Поэты-песенники.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Артисты-куплетисты.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Писатели-сатирики. </w:t>
            </w:r>
          </w:p>
        </w:tc>
      </w:tr>
      <w:tr w:rsidR="008D73E2" w:rsidRPr="00B46404" w:rsidTr="008D73E2">
        <w:trPr>
          <w:cantSplit/>
        </w:trPr>
        <w:tc>
          <w:tcPr>
            <w:tcW w:w="9640" w:type="dxa"/>
            <w:shd w:val="clear" w:color="auto" w:fill="auto"/>
          </w:tcPr>
          <w:p w:rsidR="008D73E2" w:rsidRPr="00B46404" w:rsidRDefault="008D73E2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5. Оправдание, восстановление в правах лиц, подвергшихся репрессиям: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Амнистия.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Репарация.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Репатриация.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Приватизация.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Реабилитация. </w:t>
            </w:r>
          </w:p>
        </w:tc>
      </w:tr>
      <w:tr w:rsidR="008D73E2" w:rsidRPr="00B46404" w:rsidTr="008D73E2">
        <w:trPr>
          <w:cantSplit/>
        </w:trPr>
        <w:tc>
          <w:tcPr>
            <w:tcW w:w="9640" w:type="dxa"/>
            <w:shd w:val="clear" w:color="auto" w:fill="auto"/>
          </w:tcPr>
          <w:p w:rsidR="008D73E2" w:rsidRPr="00B46404" w:rsidRDefault="008D73E2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6. Первая столица единого Египетского государства.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Вавилон.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Ахетатон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Асцан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Мемфис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Фивы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8D73E2" w:rsidRPr="00B46404" w:rsidTr="008D73E2">
        <w:trPr>
          <w:cantSplit/>
        </w:trPr>
        <w:tc>
          <w:tcPr>
            <w:tcW w:w="9640" w:type="dxa"/>
            <w:shd w:val="clear" w:color="auto" w:fill="auto"/>
          </w:tcPr>
          <w:p w:rsidR="008D73E2" w:rsidRPr="00B46404" w:rsidRDefault="008D73E2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7. Государство Урарту простиралось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от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: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ab/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Озера Севан в Армении до верховьев Тигра и Евфрата.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Озера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Урмия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до берегов Каспийского моря.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Аральского моря до верховьев Сырдарьи.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Днепра до Дона.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Озера Ван до верховьев Тигра. </w:t>
            </w:r>
          </w:p>
        </w:tc>
      </w:tr>
      <w:tr w:rsidR="008D73E2" w:rsidRPr="00B46404" w:rsidTr="008D73E2">
        <w:trPr>
          <w:cantSplit/>
        </w:trPr>
        <w:tc>
          <w:tcPr>
            <w:tcW w:w="9640" w:type="dxa"/>
            <w:shd w:val="clear" w:color="auto" w:fill="auto"/>
          </w:tcPr>
          <w:p w:rsidR="008D73E2" w:rsidRPr="00B46404" w:rsidRDefault="008D73E2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8. Тезис «Собственность – это кража» выдвинул: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Г. Прудон.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К. Маркс.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М. Бакунин.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Ф. Энгельс.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Ф.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Лассаль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8D73E2" w:rsidRPr="00B46404" w:rsidTr="008D73E2">
        <w:trPr>
          <w:cantSplit/>
        </w:trPr>
        <w:tc>
          <w:tcPr>
            <w:tcW w:w="9640" w:type="dxa"/>
            <w:shd w:val="clear" w:color="auto" w:fill="auto"/>
          </w:tcPr>
          <w:p w:rsidR="008D73E2" w:rsidRPr="00B46404" w:rsidRDefault="008D73E2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9. К отрицательным последствиям переселенческой политики в рамках реформы Столыпина относится: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Увеличение населения за Уралом на 3-3,5 млн. человек.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Усиление колонизаторской политики.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Освоение более 30 млн. десятин земли.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Ослабление нужды крестьян в земле.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Переселение из центральных районов на окраины, в Сибирь, на Дальний Восток. </w:t>
            </w:r>
          </w:p>
        </w:tc>
      </w:tr>
      <w:tr w:rsidR="008D73E2" w:rsidRPr="00B46404" w:rsidTr="008D73E2">
        <w:trPr>
          <w:cantSplit/>
        </w:trPr>
        <w:tc>
          <w:tcPr>
            <w:tcW w:w="9640" w:type="dxa"/>
            <w:shd w:val="clear" w:color="auto" w:fill="auto"/>
          </w:tcPr>
          <w:p w:rsidR="008D73E2" w:rsidRPr="00B46404" w:rsidRDefault="008D73E2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10. Открытие радиоактивности принадлежит: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Н. Бору.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В. Рентгену.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М. и Ж. Кюри.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М. Планку.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Э. Резерфорду. </w:t>
            </w:r>
          </w:p>
        </w:tc>
      </w:tr>
      <w:tr w:rsidR="008D73E2" w:rsidRPr="00B46404" w:rsidTr="008D73E2">
        <w:trPr>
          <w:cantSplit/>
        </w:trPr>
        <w:tc>
          <w:tcPr>
            <w:tcW w:w="9640" w:type="dxa"/>
            <w:shd w:val="clear" w:color="auto" w:fill="auto"/>
          </w:tcPr>
          <w:p w:rsidR="008D73E2" w:rsidRPr="00B46404" w:rsidRDefault="008D73E2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lastRenderedPageBreak/>
              <w:t xml:space="preserve">11. Разожгли огонь первой мировой войны 1914 – 1918 гг. 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Россия, Англия.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Италия, Германия.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Германия, Австро-Венгрия.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США, Япония.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Франция, Испания. </w:t>
            </w:r>
          </w:p>
        </w:tc>
      </w:tr>
      <w:tr w:rsidR="008D73E2" w:rsidRPr="00B46404" w:rsidTr="008D73E2">
        <w:trPr>
          <w:cantSplit/>
        </w:trPr>
        <w:tc>
          <w:tcPr>
            <w:tcW w:w="9640" w:type="dxa"/>
            <w:shd w:val="clear" w:color="auto" w:fill="auto"/>
          </w:tcPr>
          <w:p w:rsidR="008D73E2" w:rsidRPr="00B46404" w:rsidRDefault="008D73E2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12.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  <w:lang w:eastAsia="ko-KR"/>
              </w:rPr>
              <w:t>Страна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  <w:lang w:eastAsia="ko-KR"/>
              </w:rPr>
              <w:t xml:space="preserve"> понесшая наибольшие потери и жертвы во второй мировой войне: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США.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СССР.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Япония.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Англия.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Италия.</w:t>
            </w:r>
          </w:p>
        </w:tc>
      </w:tr>
      <w:tr w:rsidR="008D73E2" w:rsidRPr="00B46404" w:rsidTr="008D73E2">
        <w:trPr>
          <w:cantSplit/>
        </w:trPr>
        <w:tc>
          <w:tcPr>
            <w:tcW w:w="9640" w:type="dxa"/>
            <w:shd w:val="clear" w:color="auto" w:fill="auto"/>
          </w:tcPr>
          <w:p w:rsidR="008D73E2" w:rsidRPr="00B46404" w:rsidRDefault="008D73E2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13. Экономической политикой (</w:t>
            </w:r>
            <w:smartTag w:uri="urn:schemas-microsoft-com:office:smarttags" w:element="metricconverter">
              <w:smartTagPr>
                <w:attr w:name="ProductID" w:val="1962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1962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.) правительства Алжира было стремление -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Расширить государственный сектор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Возвратить крупным феодалам землю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Расширить сферу иностранного капитала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Развить мелкое производство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Расширить частный сектор</w:t>
            </w:r>
          </w:p>
        </w:tc>
      </w:tr>
      <w:tr w:rsidR="008D73E2" w:rsidRPr="00B46404" w:rsidTr="008D73E2">
        <w:trPr>
          <w:cantSplit/>
        </w:trPr>
        <w:tc>
          <w:tcPr>
            <w:tcW w:w="9640" w:type="dxa"/>
            <w:shd w:val="clear" w:color="auto" w:fill="auto"/>
          </w:tcPr>
          <w:p w:rsidR="008D73E2" w:rsidRPr="00B46404" w:rsidRDefault="008D73E2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14.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После распада СССР субъектами международного права стали независимые:</w:t>
            </w:r>
          </w:p>
          <w:p w:rsidR="008D73E2" w:rsidRPr="00B46404" w:rsidRDefault="008D73E2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11 государств.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10 государств.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13 государств.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15 государств.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17 государств.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8D73E2" w:rsidRPr="00B46404" w:rsidTr="008D73E2">
        <w:trPr>
          <w:cantSplit/>
        </w:trPr>
        <w:tc>
          <w:tcPr>
            <w:tcW w:w="9640" w:type="dxa"/>
            <w:shd w:val="clear" w:color="auto" w:fill="auto"/>
          </w:tcPr>
          <w:p w:rsidR="008D73E2" w:rsidRPr="00B46404" w:rsidRDefault="008D73E2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15.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Испанские захватчики называли нидерландских партизан:</w:t>
            </w:r>
          </w:p>
          <w:p w:rsidR="008D73E2" w:rsidRPr="00B46404" w:rsidRDefault="008D73E2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“Антихристы”.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“Анархисты”.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“Албанцы”.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“Полосатые”.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</w:t>
            </w:r>
            <w:proofErr w:type="gramStart"/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Оборванцы</w:t>
            </w:r>
            <w:proofErr w:type="gramEnd"/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”.</w:t>
            </w:r>
          </w:p>
        </w:tc>
      </w:tr>
      <w:tr w:rsidR="008D73E2" w:rsidRPr="00B46404" w:rsidTr="008D73E2">
        <w:trPr>
          <w:cantSplit/>
        </w:trPr>
        <w:tc>
          <w:tcPr>
            <w:tcW w:w="9640" w:type="dxa"/>
            <w:shd w:val="clear" w:color="auto" w:fill="auto"/>
          </w:tcPr>
          <w:p w:rsidR="008D73E2" w:rsidRPr="00B46404" w:rsidRDefault="008D73E2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16. Значение путешествия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Ф.Магеллана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-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Открытие Индии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Исследование Китая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Открытие Америки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Доказательство шарообразности земли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Открытие Африки</w:t>
            </w:r>
          </w:p>
        </w:tc>
      </w:tr>
      <w:tr w:rsidR="008D73E2" w:rsidRPr="00B46404" w:rsidTr="008D73E2">
        <w:trPr>
          <w:cantSplit/>
        </w:trPr>
        <w:tc>
          <w:tcPr>
            <w:tcW w:w="9640" w:type="dxa"/>
            <w:shd w:val="clear" w:color="auto" w:fill="auto"/>
          </w:tcPr>
          <w:p w:rsidR="008D73E2" w:rsidRPr="00B46404" w:rsidRDefault="008D73E2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17.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Великий художник, умерший в нищете и похороненный на кладбище бедняков на деньги общинников.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Веласкес.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Микеланджело.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Рембрандт.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Леонардо.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Рафаэль.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8D73E2" w:rsidRPr="00B46404" w:rsidTr="008D73E2">
        <w:trPr>
          <w:cantSplit/>
        </w:trPr>
        <w:tc>
          <w:tcPr>
            <w:tcW w:w="9640" w:type="dxa"/>
            <w:shd w:val="clear" w:color="auto" w:fill="auto"/>
          </w:tcPr>
          <w:p w:rsidR="008D73E2" w:rsidRPr="00B46404" w:rsidRDefault="008D73E2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18.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Вес знаменитой Царь-пушки, которую сковал в 1586 году Андрей Чохов.  </w:t>
            </w:r>
          </w:p>
          <w:p w:rsidR="008D73E2" w:rsidRPr="00B46404" w:rsidRDefault="008D73E2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smartTag w:uri="urn:schemas-microsoft-com:office:smarttags" w:element="metricconverter">
              <w:smartTagPr>
                <w:attr w:name="ProductID" w:val="40 килограмм"/>
              </w:smartTagPr>
              <w:r w:rsidRPr="00B46404">
                <w:rPr>
                  <w:rFonts w:ascii="KZ Times New Roman" w:eastAsia="Batang" w:hAnsi="KZ Times New Roman"/>
                  <w:sz w:val="20"/>
                  <w:szCs w:val="20"/>
                  <w:lang w:val="kk-KZ" w:eastAsia="ko-KR"/>
                </w:rPr>
                <w:t>40 килограмм</w:t>
              </w:r>
            </w:smartTag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4 тонны.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40 тонн.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44 тонны.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14 тонн.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8D73E2" w:rsidRPr="00B46404" w:rsidTr="008D73E2">
        <w:trPr>
          <w:cantSplit/>
        </w:trPr>
        <w:tc>
          <w:tcPr>
            <w:tcW w:w="9640" w:type="dxa"/>
            <w:shd w:val="clear" w:color="auto" w:fill="auto"/>
          </w:tcPr>
          <w:p w:rsidR="008D73E2" w:rsidRPr="00B46404" w:rsidRDefault="008D73E2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19. Годы существования английской буржуазной республики: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A) 1650-1651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гг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B) 1642-1644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гг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C) 1649-1653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гг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D) 1652-1656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гг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1646-1650 гг. </w:t>
            </w:r>
          </w:p>
        </w:tc>
      </w:tr>
      <w:tr w:rsidR="008D73E2" w:rsidRPr="00B46404" w:rsidTr="008D73E2">
        <w:trPr>
          <w:cantSplit/>
        </w:trPr>
        <w:tc>
          <w:tcPr>
            <w:tcW w:w="9640" w:type="dxa"/>
            <w:shd w:val="clear" w:color="auto" w:fill="auto"/>
          </w:tcPr>
          <w:p w:rsidR="008D73E2" w:rsidRPr="00B46404" w:rsidRDefault="008D73E2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20. Династия Габсбургов правила в государстве: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Испания.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Бельгия.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Англия.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Франция.</w:t>
            </w:r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Австрия. </w:t>
            </w:r>
          </w:p>
        </w:tc>
      </w:tr>
      <w:tr w:rsidR="008D73E2" w:rsidRPr="00B46404" w:rsidTr="008D73E2">
        <w:trPr>
          <w:cantSplit/>
        </w:trPr>
        <w:tc>
          <w:tcPr>
            <w:tcW w:w="9640" w:type="dxa"/>
            <w:shd w:val="clear" w:color="auto" w:fill="auto"/>
          </w:tcPr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bookmarkStart w:id="0" w:name="_GoBack"/>
            <w:bookmarkEnd w:id="0"/>
          </w:p>
          <w:p w:rsidR="008D73E2" w:rsidRPr="00B46404" w:rsidRDefault="008D73E2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</w:p>
          <w:p w:rsidR="008D73E2" w:rsidRPr="00B46404" w:rsidRDefault="008D73E2" w:rsidP="00CF6497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b/>
                <w:sz w:val="20"/>
                <w:szCs w:val="20"/>
              </w:rPr>
              <w:t>ТЕСТ ПО ПРЕДМЕТУ ВСЕМИРНАЯ ИСТОРИЯ</w:t>
            </w:r>
          </w:p>
          <w:p w:rsidR="008D73E2" w:rsidRPr="00B46404" w:rsidRDefault="008D73E2" w:rsidP="00CF6497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b/>
                <w:sz w:val="20"/>
                <w:szCs w:val="20"/>
              </w:rPr>
              <w:t xml:space="preserve"> ЗАВЕРШЕН</w:t>
            </w:r>
          </w:p>
        </w:tc>
      </w:tr>
    </w:tbl>
    <w:p w:rsidR="00534EF1" w:rsidRDefault="00534EF1"/>
    <w:sectPr w:rsidR="00534EF1" w:rsidSect="008D73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3E2"/>
    <w:rsid w:val="00534EF1"/>
    <w:rsid w:val="008D73E2"/>
    <w:rsid w:val="00BB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73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</dc:creator>
  <cp:lastModifiedBy>Даулет</cp:lastModifiedBy>
  <cp:revision>3</cp:revision>
  <dcterms:created xsi:type="dcterms:W3CDTF">2014-02-26T15:52:00Z</dcterms:created>
  <dcterms:modified xsi:type="dcterms:W3CDTF">2014-02-26T16:35:00Z</dcterms:modified>
</cp:coreProperties>
</file>