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A2" w:rsidRPr="00F16348" w:rsidRDefault="008900A2" w:rsidP="008900A2">
      <w:pPr>
        <w:autoSpaceDE w:val="0"/>
        <w:autoSpaceDN w:val="0"/>
        <w:spacing w:after="0" w:line="240" w:lineRule="auto"/>
        <w:ind w:firstLine="400"/>
        <w:jc w:val="center"/>
        <w:rPr>
          <w:rFonts w:ascii="Times New Roman" w:hAnsi="Times New Roman"/>
          <w:b/>
          <w:bCs/>
          <w:color w:val="000000"/>
          <w:sz w:val="28"/>
          <w:szCs w:val="28"/>
        </w:rPr>
      </w:pPr>
      <w:r w:rsidRPr="00F16348">
        <w:rPr>
          <w:rFonts w:ascii="Times New Roman" w:hAnsi="Times New Roman"/>
          <w:b/>
          <w:bCs/>
          <w:color w:val="000000"/>
          <w:sz w:val="28"/>
          <w:szCs w:val="28"/>
        </w:rPr>
        <w:t>Типовая конкурсная документация</w:t>
      </w:r>
    </w:p>
    <w:p w:rsidR="008900A2" w:rsidRPr="00F16348" w:rsidRDefault="008900A2" w:rsidP="008900A2">
      <w:pPr>
        <w:pBdr>
          <w:bottom w:val="single" w:sz="12" w:space="1" w:color="auto"/>
        </w:pBdr>
        <w:spacing w:after="0" w:line="240" w:lineRule="auto"/>
        <w:jc w:val="center"/>
        <w:rPr>
          <w:rFonts w:ascii="Times New Roman" w:hAnsi="Times New Roman"/>
          <w:b/>
          <w:color w:val="000000"/>
          <w:sz w:val="28"/>
          <w:szCs w:val="28"/>
        </w:rPr>
      </w:pPr>
      <w:r w:rsidRPr="00F16348">
        <w:rPr>
          <w:rFonts w:ascii="Times New Roman" w:hAnsi="Times New Roman"/>
          <w:b/>
          <w:color w:val="000000"/>
          <w:sz w:val="28"/>
          <w:szCs w:val="28"/>
        </w:rPr>
        <w:t>по выбору поставщика услуги по организации питания обучающихся в организации среднего образования</w:t>
      </w:r>
    </w:p>
    <w:p w:rsidR="00C7071B" w:rsidRPr="00E51C91" w:rsidRDefault="00C7071B" w:rsidP="008900A2">
      <w:pPr>
        <w:pBdr>
          <w:bottom w:val="single" w:sz="12" w:space="1" w:color="auto"/>
        </w:pBdr>
        <w:spacing w:after="0" w:line="240" w:lineRule="auto"/>
        <w:jc w:val="center"/>
        <w:rPr>
          <w:rFonts w:ascii="Times New Roman" w:hAnsi="Times New Roman"/>
          <w:sz w:val="28"/>
          <w:szCs w:val="28"/>
        </w:rPr>
      </w:pPr>
      <w:r w:rsidRPr="00E51C91">
        <w:rPr>
          <w:rFonts w:ascii="Times New Roman" w:hAnsi="Times New Roman"/>
          <w:sz w:val="28"/>
          <w:szCs w:val="28"/>
        </w:rPr>
        <w:t xml:space="preserve">Выбор поставщика услуги по организации питания обучающихся </w:t>
      </w:r>
    </w:p>
    <w:p w:rsidR="008900A2" w:rsidRPr="00E51C91" w:rsidRDefault="00C7071B" w:rsidP="008900A2">
      <w:pPr>
        <w:pBdr>
          <w:bottom w:val="single" w:sz="12" w:space="1" w:color="auto"/>
        </w:pBdr>
        <w:spacing w:after="0" w:line="240" w:lineRule="auto"/>
        <w:jc w:val="center"/>
        <w:rPr>
          <w:rFonts w:ascii="Times New Roman" w:hAnsi="Times New Roman"/>
          <w:sz w:val="28"/>
          <w:szCs w:val="28"/>
        </w:rPr>
      </w:pPr>
      <w:r w:rsidRPr="00E51C91">
        <w:rPr>
          <w:rFonts w:ascii="Times New Roman" w:hAnsi="Times New Roman"/>
          <w:sz w:val="28"/>
          <w:szCs w:val="28"/>
        </w:rPr>
        <w:t>в ГУ «Средняя общеобразовательная школа № 40 города Павлодара»</w:t>
      </w:r>
    </w:p>
    <w:p w:rsidR="008900A2" w:rsidRPr="005966C5" w:rsidRDefault="008900A2" w:rsidP="008900A2">
      <w:pPr>
        <w:spacing w:after="0" w:line="240" w:lineRule="auto"/>
        <w:jc w:val="center"/>
        <w:rPr>
          <w:rFonts w:ascii="Times New Roman" w:hAnsi="Times New Roman"/>
          <w:color w:val="000000" w:themeColor="text1"/>
          <w:sz w:val="20"/>
          <w:szCs w:val="20"/>
        </w:rPr>
      </w:pPr>
      <w:r w:rsidRPr="005966C5">
        <w:rPr>
          <w:rFonts w:ascii="Times New Roman" w:hAnsi="Times New Roman"/>
          <w:color w:val="000000" w:themeColor="text1"/>
          <w:sz w:val="20"/>
          <w:szCs w:val="20"/>
        </w:rPr>
        <w:t>(указать наименование конкурса)</w:t>
      </w:r>
    </w:p>
    <w:p w:rsidR="008900A2" w:rsidRPr="005966C5" w:rsidRDefault="008900A2" w:rsidP="008900A2">
      <w:pPr>
        <w:spacing w:after="0" w:line="240" w:lineRule="auto"/>
        <w:rPr>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 </w:t>
      </w:r>
    </w:p>
    <w:p w:rsidR="00C7071B" w:rsidRPr="00E51C91" w:rsidRDefault="008900A2" w:rsidP="00C7071B">
      <w:pPr>
        <w:spacing w:after="0" w:line="240" w:lineRule="auto"/>
        <w:jc w:val="both"/>
        <w:rPr>
          <w:rFonts w:ascii="Times New Roman" w:hAnsi="Times New Roman"/>
          <w:sz w:val="28"/>
          <w:szCs w:val="28"/>
          <w:u w:val="single"/>
        </w:rPr>
      </w:pPr>
      <w:r w:rsidRPr="005966C5">
        <w:rPr>
          <w:rFonts w:ascii="Times New Roman" w:hAnsi="Times New Roman"/>
          <w:color w:val="000000" w:themeColor="text1"/>
          <w:sz w:val="28"/>
          <w:szCs w:val="28"/>
        </w:rPr>
        <w:t xml:space="preserve">Организатор конкурса </w:t>
      </w:r>
      <w:r w:rsidR="00862BAF" w:rsidRPr="00E51C91">
        <w:rPr>
          <w:rFonts w:ascii="Times New Roman" w:hAnsi="Times New Roman"/>
          <w:sz w:val="28"/>
          <w:szCs w:val="28"/>
          <w:u w:val="single"/>
        </w:rPr>
        <w:t xml:space="preserve">Государственное учреждение «Средняя общеобразовательная школа № 40 города Павлодара », г. Павлодар, село Павлодарское, ул. Береговая, 60/1, БИН 980640001943, ИИК </w:t>
      </w:r>
      <w:r w:rsidR="00862BAF" w:rsidRPr="00E51C91">
        <w:rPr>
          <w:rFonts w:ascii="Times New Roman" w:hAnsi="Times New Roman"/>
          <w:sz w:val="28"/>
          <w:szCs w:val="28"/>
          <w:u w:val="single"/>
          <w:lang w:val="en-US"/>
        </w:rPr>
        <w:t>KZ</w:t>
      </w:r>
      <w:r w:rsidR="00862BAF" w:rsidRPr="00E51C91">
        <w:rPr>
          <w:rFonts w:ascii="Times New Roman" w:hAnsi="Times New Roman"/>
          <w:sz w:val="28"/>
          <w:szCs w:val="28"/>
          <w:u w:val="single"/>
        </w:rPr>
        <w:t>02070103</w:t>
      </w:r>
      <w:r w:rsidR="00862BAF" w:rsidRPr="00E51C91">
        <w:rPr>
          <w:rFonts w:ascii="Times New Roman" w:hAnsi="Times New Roman"/>
          <w:sz w:val="28"/>
          <w:szCs w:val="28"/>
          <w:u w:val="single"/>
          <w:lang w:val="en-US"/>
        </w:rPr>
        <w:t>KSN</w:t>
      </w:r>
      <w:r w:rsidR="00862BAF" w:rsidRPr="00E51C91">
        <w:rPr>
          <w:rFonts w:ascii="Times New Roman" w:hAnsi="Times New Roman"/>
          <w:sz w:val="28"/>
          <w:szCs w:val="28"/>
          <w:u w:val="single"/>
        </w:rPr>
        <w:t xml:space="preserve">4515000, БИК </w:t>
      </w:r>
      <w:r w:rsidR="00862BAF" w:rsidRPr="00E51C91">
        <w:rPr>
          <w:rFonts w:ascii="Times New Roman" w:hAnsi="Times New Roman"/>
          <w:sz w:val="28"/>
          <w:szCs w:val="28"/>
          <w:u w:val="single"/>
          <w:lang w:val="en-US"/>
        </w:rPr>
        <w:t>KKMF</w:t>
      </w:r>
      <w:r w:rsidR="00C7071B" w:rsidRPr="00E51C91">
        <w:rPr>
          <w:rFonts w:ascii="Times New Roman" w:hAnsi="Times New Roman"/>
          <w:sz w:val="28"/>
          <w:szCs w:val="28"/>
          <w:u w:val="single"/>
          <w:lang w:val="en-US"/>
        </w:rPr>
        <w:t>KZ</w:t>
      </w:r>
      <w:r w:rsidR="00C7071B" w:rsidRPr="00E51C91">
        <w:rPr>
          <w:rFonts w:ascii="Times New Roman" w:hAnsi="Times New Roman"/>
          <w:sz w:val="28"/>
          <w:szCs w:val="28"/>
          <w:u w:val="single"/>
        </w:rPr>
        <w:t>2</w:t>
      </w:r>
      <w:r w:rsidR="00C7071B" w:rsidRPr="00E51C91">
        <w:rPr>
          <w:rFonts w:ascii="Times New Roman" w:hAnsi="Times New Roman"/>
          <w:sz w:val="28"/>
          <w:szCs w:val="28"/>
          <w:u w:val="single"/>
          <w:lang w:val="en-US"/>
        </w:rPr>
        <w:t>A</w:t>
      </w:r>
      <w:r w:rsidR="00C7071B" w:rsidRPr="00E51C91">
        <w:rPr>
          <w:rFonts w:ascii="Times New Roman" w:hAnsi="Times New Roman"/>
          <w:sz w:val="28"/>
          <w:szCs w:val="28"/>
          <w:u w:val="single"/>
        </w:rPr>
        <w:t>, ГУ «Комитет казначейства Министерства финансов РК»,</w:t>
      </w:r>
      <w:r w:rsidR="00862BAF" w:rsidRPr="00E51C91">
        <w:rPr>
          <w:rFonts w:ascii="Times New Roman" w:hAnsi="Times New Roman"/>
          <w:sz w:val="28"/>
          <w:szCs w:val="28"/>
          <w:u w:val="single"/>
        </w:rPr>
        <w:t xml:space="preserve"> контактные телефоны: 318-416, 318-415, 318-383, электронный адрес </w:t>
      </w:r>
      <w:hyperlink r:id="rId7" w:history="1">
        <w:r w:rsidR="00C7071B" w:rsidRPr="00E51C91">
          <w:rPr>
            <w:rStyle w:val="a3"/>
            <w:rFonts w:ascii="Times New Roman" w:hAnsi="Times New Roman"/>
            <w:color w:val="auto"/>
            <w:sz w:val="28"/>
            <w:szCs w:val="28"/>
          </w:rPr>
          <w:t>40</w:t>
        </w:r>
        <w:r w:rsidR="00C7071B" w:rsidRPr="00E51C91">
          <w:rPr>
            <w:rStyle w:val="a3"/>
            <w:rFonts w:ascii="Times New Roman" w:hAnsi="Times New Roman"/>
            <w:color w:val="auto"/>
            <w:sz w:val="28"/>
            <w:szCs w:val="28"/>
            <w:lang w:val="en-US"/>
          </w:rPr>
          <w:t>school</w:t>
        </w:r>
        <w:r w:rsidR="00C7071B" w:rsidRPr="00E51C91">
          <w:rPr>
            <w:rStyle w:val="a3"/>
            <w:rFonts w:ascii="Times New Roman" w:hAnsi="Times New Roman"/>
            <w:color w:val="auto"/>
            <w:sz w:val="28"/>
            <w:szCs w:val="28"/>
          </w:rPr>
          <w:t>@</w:t>
        </w:r>
        <w:r w:rsidR="00C7071B" w:rsidRPr="00E51C91">
          <w:rPr>
            <w:rStyle w:val="a3"/>
            <w:rFonts w:ascii="Times New Roman" w:hAnsi="Times New Roman"/>
            <w:color w:val="auto"/>
            <w:sz w:val="28"/>
            <w:szCs w:val="28"/>
            <w:lang w:val="en-US"/>
          </w:rPr>
          <w:t>mail</w:t>
        </w:r>
        <w:r w:rsidR="00C7071B" w:rsidRPr="00E51C91">
          <w:rPr>
            <w:rStyle w:val="a3"/>
            <w:rFonts w:ascii="Times New Roman" w:hAnsi="Times New Roman"/>
            <w:color w:val="auto"/>
            <w:sz w:val="28"/>
            <w:szCs w:val="28"/>
          </w:rPr>
          <w:t>.</w:t>
        </w:r>
        <w:r w:rsidR="00C7071B" w:rsidRPr="00E51C91">
          <w:rPr>
            <w:rStyle w:val="a3"/>
            <w:rFonts w:ascii="Times New Roman" w:hAnsi="Times New Roman"/>
            <w:color w:val="auto"/>
            <w:sz w:val="28"/>
            <w:szCs w:val="28"/>
            <w:lang w:val="en-US"/>
          </w:rPr>
          <w:t>ru</w:t>
        </w:r>
      </w:hyperlink>
      <w:r w:rsidR="00C7071B" w:rsidRPr="00E51C91">
        <w:rPr>
          <w:rFonts w:ascii="Times New Roman" w:hAnsi="Times New Roman"/>
          <w:sz w:val="28"/>
          <w:szCs w:val="28"/>
          <w:u w:val="single"/>
        </w:rPr>
        <w:t>, почтовый индекс 140017, г. Павлодар, с. Павлодарское, ул. Береговая, 60/1</w:t>
      </w:r>
    </w:p>
    <w:p w:rsidR="00C7071B" w:rsidRPr="005966C5" w:rsidRDefault="008900A2" w:rsidP="00C7071B">
      <w:pPr>
        <w:spacing w:after="0" w:line="240" w:lineRule="auto"/>
        <w:jc w:val="center"/>
        <w:rPr>
          <w:rFonts w:ascii="Times New Roman" w:hAnsi="Times New Roman"/>
          <w:color w:val="000000" w:themeColor="text1"/>
          <w:sz w:val="20"/>
          <w:szCs w:val="20"/>
        </w:rPr>
      </w:pPr>
      <w:r w:rsidRPr="005966C5">
        <w:rPr>
          <w:rFonts w:ascii="Times New Roman" w:hAnsi="Times New Roman"/>
          <w:color w:val="000000" w:themeColor="text1"/>
          <w:sz w:val="20"/>
          <w:szCs w:val="20"/>
        </w:rPr>
        <w:t>(указать полное наименование, место нахождение заказчика, БИН,</w:t>
      </w:r>
    </w:p>
    <w:p w:rsidR="008900A2" w:rsidRPr="005966C5" w:rsidRDefault="008900A2" w:rsidP="00C7071B">
      <w:pPr>
        <w:spacing w:after="0" w:line="240" w:lineRule="auto"/>
        <w:jc w:val="center"/>
        <w:rPr>
          <w:rFonts w:ascii="Times New Roman" w:hAnsi="Times New Roman"/>
          <w:color w:val="000000" w:themeColor="text1"/>
          <w:sz w:val="28"/>
          <w:szCs w:val="28"/>
          <w:u w:val="single"/>
        </w:rPr>
      </w:pPr>
      <w:r w:rsidRPr="005966C5">
        <w:rPr>
          <w:rFonts w:ascii="Times New Roman" w:hAnsi="Times New Roman"/>
          <w:color w:val="000000" w:themeColor="text1"/>
          <w:sz w:val="20"/>
          <w:szCs w:val="20"/>
        </w:rPr>
        <w:t>банковские реквизиты, контактные телефоны, электронный и почтовый адреса)</w:t>
      </w:r>
    </w:p>
    <w:p w:rsidR="008900A2" w:rsidRPr="005966C5" w:rsidRDefault="008900A2" w:rsidP="00C7071B">
      <w:pPr>
        <w:spacing w:after="0" w:line="240" w:lineRule="auto"/>
        <w:jc w:val="center"/>
        <w:rPr>
          <w:rFonts w:ascii="Times New Roman" w:hAnsi="Times New Roman"/>
          <w:color w:val="000000" w:themeColor="text1"/>
          <w:sz w:val="28"/>
          <w:szCs w:val="28"/>
        </w:rPr>
      </w:pPr>
    </w:p>
    <w:p w:rsidR="008900A2" w:rsidRPr="005966C5" w:rsidRDefault="008900A2" w:rsidP="008900A2">
      <w:pPr>
        <w:pStyle w:val="a8"/>
        <w:spacing w:after="0" w:line="240" w:lineRule="auto"/>
        <w:ind w:left="0"/>
        <w:jc w:val="center"/>
        <w:rPr>
          <w:rFonts w:ascii="Times New Roman" w:hAnsi="Times New Roman"/>
          <w:color w:val="000000" w:themeColor="text1"/>
          <w:sz w:val="28"/>
          <w:szCs w:val="28"/>
        </w:rPr>
      </w:pPr>
      <w:r w:rsidRPr="005966C5">
        <w:rPr>
          <w:rFonts w:ascii="Times New Roman" w:hAnsi="Times New Roman"/>
          <w:color w:val="000000" w:themeColor="text1"/>
          <w:sz w:val="28"/>
          <w:szCs w:val="28"/>
        </w:rPr>
        <w:t>1. Общие положения</w:t>
      </w:r>
    </w:p>
    <w:p w:rsidR="008900A2" w:rsidRPr="005966C5" w:rsidRDefault="008900A2" w:rsidP="008900A2">
      <w:pPr>
        <w:pStyle w:val="a8"/>
        <w:spacing w:after="0" w:line="240" w:lineRule="auto"/>
        <w:ind w:left="0"/>
        <w:jc w:val="center"/>
        <w:rPr>
          <w:rFonts w:ascii="Times New Roman" w:hAnsi="Times New Roman"/>
          <w:color w:val="000000" w:themeColor="text1"/>
          <w:sz w:val="28"/>
          <w:szCs w:val="28"/>
        </w:rPr>
      </w:pPr>
    </w:p>
    <w:p w:rsidR="008900A2" w:rsidRPr="00E51C91" w:rsidRDefault="008900A2" w:rsidP="008900A2">
      <w:pPr>
        <w:pStyle w:val="a8"/>
        <w:numPr>
          <w:ilvl w:val="0"/>
          <w:numId w:val="1"/>
        </w:numPr>
        <w:spacing w:after="0" w:line="240" w:lineRule="auto"/>
        <w:ind w:left="0" w:right="57" w:firstLine="709"/>
        <w:jc w:val="both"/>
        <w:rPr>
          <w:rFonts w:ascii="Times New Roman" w:hAnsi="Times New Roman"/>
          <w:sz w:val="28"/>
          <w:szCs w:val="28"/>
        </w:rPr>
      </w:pPr>
      <w:r w:rsidRPr="00E51C91">
        <w:rPr>
          <w:rFonts w:ascii="Times New Roman" w:hAnsi="Times New Roman"/>
          <w:sz w:val="28"/>
          <w:szCs w:val="28"/>
        </w:rPr>
        <w:t xml:space="preserve">Общее количество получателей услуги по организации питания обучающихся в организации среднего образования (далее – услуга) составляет </w:t>
      </w:r>
      <w:r w:rsidR="001D769E" w:rsidRPr="00E51C91">
        <w:rPr>
          <w:rFonts w:ascii="Times New Roman" w:hAnsi="Times New Roman"/>
          <w:sz w:val="28"/>
          <w:szCs w:val="28"/>
        </w:rPr>
        <w:t xml:space="preserve">692 </w:t>
      </w:r>
      <w:r w:rsidRPr="00E51C91">
        <w:rPr>
          <w:rFonts w:ascii="Times New Roman" w:hAnsi="Times New Roman"/>
          <w:sz w:val="28"/>
          <w:szCs w:val="28"/>
        </w:rPr>
        <w:t xml:space="preserve">обучающихся, в том числе </w:t>
      </w:r>
      <w:r w:rsidR="001D769E" w:rsidRPr="00E51C91">
        <w:rPr>
          <w:rFonts w:ascii="Times New Roman" w:hAnsi="Times New Roman"/>
          <w:sz w:val="28"/>
          <w:szCs w:val="28"/>
        </w:rPr>
        <w:t xml:space="preserve">120 </w:t>
      </w:r>
      <w:r w:rsidRPr="00E51C91">
        <w:rPr>
          <w:rFonts w:ascii="Times New Roman" w:hAnsi="Times New Roman"/>
          <w:sz w:val="28"/>
          <w:szCs w:val="28"/>
        </w:rPr>
        <w:t xml:space="preserve">обучающихся отдельных категорий. </w:t>
      </w:r>
    </w:p>
    <w:p w:rsidR="008900A2" w:rsidRPr="00E51C91" w:rsidRDefault="008900A2" w:rsidP="008900A2">
      <w:pPr>
        <w:pStyle w:val="a8"/>
        <w:spacing w:after="0" w:line="240" w:lineRule="auto"/>
        <w:ind w:left="0" w:right="57" w:firstLine="709"/>
        <w:jc w:val="both"/>
        <w:rPr>
          <w:rFonts w:ascii="Times New Roman" w:hAnsi="Times New Roman"/>
          <w:sz w:val="28"/>
          <w:szCs w:val="28"/>
        </w:rPr>
      </w:pPr>
      <w:r w:rsidRPr="00E51C91">
        <w:rPr>
          <w:rFonts w:ascii="Times New Roman" w:hAnsi="Times New Roman"/>
          <w:sz w:val="28"/>
          <w:szCs w:val="28"/>
        </w:rPr>
        <w:t xml:space="preserve">Сумма, выделяемая на организацию </w:t>
      </w:r>
      <w:r w:rsidRPr="00E51C91">
        <w:rPr>
          <w:rFonts w:ascii="Times New Roman" w:hAnsi="Times New Roman"/>
          <w:sz w:val="28"/>
          <w:szCs w:val="28"/>
          <w:lang w:val="kk-KZ"/>
        </w:rPr>
        <w:t xml:space="preserve">бесплатного </w:t>
      </w:r>
      <w:r w:rsidRPr="00E51C91">
        <w:rPr>
          <w:rFonts w:ascii="Times New Roman" w:hAnsi="Times New Roman"/>
          <w:sz w:val="28"/>
          <w:szCs w:val="28"/>
        </w:rPr>
        <w:t xml:space="preserve">питания обучающихся за счет бюджетных средств составляет </w:t>
      </w:r>
      <w:r w:rsidR="001D769E" w:rsidRPr="00E51C91">
        <w:rPr>
          <w:rFonts w:ascii="Times New Roman" w:hAnsi="Times New Roman"/>
          <w:sz w:val="28"/>
          <w:szCs w:val="28"/>
        </w:rPr>
        <w:t>2 424 000,00</w:t>
      </w:r>
      <w:r w:rsidRPr="00E51C91">
        <w:rPr>
          <w:rFonts w:ascii="Times New Roman" w:hAnsi="Times New Roman"/>
          <w:sz w:val="28"/>
          <w:szCs w:val="28"/>
        </w:rPr>
        <w:t xml:space="preserve"> тенге</w:t>
      </w:r>
      <w:r w:rsidR="001D769E" w:rsidRPr="00E51C91">
        <w:rPr>
          <w:rFonts w:ascii="Times New Roman" w:hAnsi="Times New Roman"/>
          <w:sz w:val="28"/>
          <w:szCs w:val="28"/>
        </w:rPr>
        <w:t xml:space="preserve"> с учетом НДС</w:t>
      </w:r>
      <w:r w:rsidRPr="00E51C91">
        <w:rPr>
          <w:rFonts w:ascii="Times New Roman" w:hAnsi="Times New Roman"/>
          <w:sz w:val="28"/>
          <w:szCs w:val="28"/>
        </w:rPr>
        <w:t>.</w:t>
      </w:r>
    </w:p>
    <w:p w:rsidR="008900A2" w:rsidRPr="00E51C91" w:rsidRDefault="008900A2" w:rsidP="008900A2">
      <w:pPr>
        <w:pStyle w:val="a8"/>
        <w:spacing w:after="0" w:line="240" w:lineRule="auto"/>
        <w:ind w:left="0" w:right="57" w:firstLine="709"/>
        <w:jc w:val="both"/>
        <w:rPr>
          <w:rFonts w:ascii="Times New Roman" w:hAnsi="Times New Roman"/>
          <w:sz w:val="28"/>
          <w:szCs w:val="28"/>
        </w:rPr>
      </w:pPr>
      <w:r w:rsidRPr="00E51C91">
        <w:rPr>
          <w:rFonts w:ascii="Times New Roman" w:hAnsi="Times New Roman"/>
          <w:sz w:val="28"/>
          <w:szCs w:val="28"/>
        </w:rPr>
        <w:t xml:space="preserve">Стоимость питания одного обучающегося </w:t>
      </w:r>
      <w:r w:rsidR="00C7071B" w:rsidRPr="00E51C91">
        <w:rPr>
          <w:rFonts w:ascii="Times New Roman" w:hAnsi="Times New Roman"/>
          <w:sz w:val="28"/>
          <w:szCs w:val="28"/>
        </w:rPr>
        <w:t xml:space="preserve">составляет 200 тенге </w:t>
      </w:r>
      <w:r w:rsidR="001D769E" w:rsidRPr="00E51C91">
        <w:rPr>
          <w:rFonts w:ascii="Times New Roman" w:hAnsi="Times New Roman"/>
          <w:sz w:val="28"/>
          <w:szCs w:val="28"/>
        </w:rPr>
        <w:t>в день с учетом НДС</w:t>
      </w:r>
      <w:r w:rsidRPr="00E51C91">
        <w:rPr>
          <w:rFonts w:ascii="Times New Roman" w:hAnsi="Times New Roman"/>
          <w:sz w:val="28"/>
          <w:szCs w:val="28"/>
        </w:rPr>
        <w:t>.</w:t>
      </w:r>
    </w:p>
    <w:p w:rsidR="008900A2" w:rsidRPr="005966C5" w:rsidRDefault="008900A2" w:rsidP="008900A2">
      <w:pPr>
        <w:pStyle w:val="a8"/>
        <w:numPr>
          <w:ilvl w:val="0"/>
          <w:numId w:val="1"/>
        </w:numPr>
        <w:spacing w:after="0" w:line="240" w:lineRule="auto"/>
        <w:ind w:left="0" w:right="57"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Настоящая конкурсная документация включает в себя:</w:t>
      </w:r>
    </w:p>
    <w:p w:rsidR="008900A2" w:rsidRPr="005966C5" w:rsidRDefault="008900A2" w:rsidP="008900A2">
      <w:pPr>
        <w:pStyle w:val="a8"/>
        <w:numPr>
          <w:ilvl w:val="0"/>
          <w:numId w:val="2"/>
        </w:numPr>
        <w:spacing w:after="0" w:line="240" w:lineRule="auto"/>
        <w:ind w:left="0" w:right="57"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перечень категорий получателей услуг согласно приложению 1 к настоящей Типовой конкурсной документации;</w:t>
      </w:r>
    </w:p>
    <w:p w:rsidR="008900A2" w:rsidRPr="005966C5" w:rsidRDefault="008900A2" w:rsidP="008900A2">
      <w:pPr>
        <w:pStyle w:val="a8"/>
        <w:numPr>
          <w:ilvl w:val="0"/>
          <w:numId w:val="2"/>
        </w:numPr>
        <w:spacing w:after="0" w:line="240" w:lineRule="auto"/>
        <w:ind w:left="0" w:right="57"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 техническое задание согласно приложению 2 к настоящей Типовой конкурсной документации;</w:t>
      </w:r>
    </w:p>
    <w:p w:rsidR="008900A2" w:rsidRPr="005966C5" w:rsidRDefault="008900A2" w:rsidP="008900A2">
      <w:pPr>
        <w:pStyle w:val="a8"/>
        <w:numPr>
          <w:ilvl w:val="0"/>
          <w:numId w:val="2"/>
        </w:numPr>
        <w:spacing w:after="0" w:line="240" w:lineRule="auto"/>
        <w:ind w:left="0" w:right="57"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заявку на участие в конкурсе для физических и юридических лиц согласно приложениям 3, 4  к настоящей Типовой конкурсной документации;</w:t>
      </w:r>
    </w:p>
    <w:p w:rsidR="008900A2" w:rsidRPr="005966C5" w:rsidRDefault="008900A2" w:rsidP="008900A2">
      <w:pPr>
        <w:pStyle w:val="a8"/>
        <w:numPr>
          <w:ilvl w:val="0"/>
          <w:numId w:val="2"/>
        </w:numPr>
        <w:spacing w:after="0" w:line="240" w:lineRule="auto"/>
        <w:ind w:left="0" w:right="57"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сведения о квалификации потенциального поставщика согласно приложению 5 к настоящей Типовой конкурсной документации;</w:t>
      </w:r>
    </w:p>
    <w:p w:rsidR="008900A2" w:rsidRPr="005966C5" w:rsidRDefault="008900A2" w:rsidP="008900A2">
      <w:pPr>
        <w:pStyle w:val="a8"/>
        <w:numPr>
          <w:ilvl w:val="0"/>
          <w:numId w:val="2"/>
        </w:numPr>
        <w:spacing w:after="0" w:line="240" w:lineRule="auto"/>
        <w:ind w:left="0" w:right="57"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перечень критериев для определения победителя конкурса, предлагающего наиболее качественную услугу согласно приложению 6 к настоящей Типовой конкурсной документации;</w:t>
      </w:r>
    </w:p>
    <w:p w:rsidR="008900A2" w:rsidRPr="005966C5" w:rsidRDefault="008900A2" w:rsidP="008900A2">
      <w:pPr>
        <w:pStyle w:val="a8"/>
        <w:numPr>
          <w:ilvl w:val="0"/>
          <w:numId w:val="1"/>
        </w:numPr>
        <w:spacing w:after="0" w:line="240" w:lineRule="auto"/>
        <w:ind w:left="0" w:right="57"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Потенциальный поставщик, изъявивший желание участвовать в конкурсе, вносит с заявкой на участие в конкурсе обеспечение заявки на участие в размере одного процента от  суммы, выделенной для обеспечения бесплатным питанием обучающихся организаций среднего образования за счет бюджетных средств в форме:</w:t>
      </w:r>
    </w:p>
    <w:p w:rsidR="008900A2" w:rsidRPr="00E51C91" w:rsidRDefault="008900A2" w:rsidP="008900A2">
      <w:pPr>
        <w:pStyle w:val="a8"/>
        <w:numPr>
          <w:ilvl w:val="0"/>
          <w:numId w:val="3"/>
        </w:numPr>
        <w:spacing w:after="0" w:line="240" w:lineRule="auto"/>
        <w:ind w:left="0" w:right="57" w:firstLine="709"/>
        <w:jc w:val="both"/>
        <w:rPr>
          <w:rFonts w:ascii="Times New Roman" w:hAnsi="Times New Roman"/>
          <w:sz w:val="28"/>
          <w:szCs w:val="28"/>
        </w:rPr>
      </w:pPr>
      <w:r w:rsidRPr="00E51C91">
        <w:rPr>
          <w:rFonts w:ascii="Times New Roman" w:hAnsi="Times New Roman"/>
          <w:sz w:val="28"/>
          <w:szCs w:val="28"/>
        </w:rPr>
        <w:t>гарантийного денежного взноса денег, размещенного на следующем банковском счете организатора конкурса (Заказчика)</w:t>
      </w:r>
      <w:r w:rsidR="00F8607D" w:rsidRPr="00E51C91">
        <w:rPr>
          <w:rFonts w:ascii="Times New Roman" w:hAnsi="Times New Roman"/>
          <w:sz w:val="28"/>
          <w:szCs w:val="28"/>
        </w:rPr>
        <w:t xml:space="preserve"> </w:t>
      </w:r>
      <w:r w:rsidR="00F8607D" w:rsidRPr="00E51C91">
        <w:rPr>
          <w:rFonts w:ascii="Times New Roman" w:hAnsi="Times New Roman"/>
          <w:sz w:val="28"/>
          <w:szCs w:val="28"/>
          <w:u w:val="single"/>
        </w:rPr>
        <w:t xml:space="preserve">ИИК </w:t>
      </w:r>
      <w:r w:rsidR="00F8607D" w:rsidRPr="00E51C91">
        <w:rPr>
          <w:rFonts w:ascii="Times New Roman" w:hAnsi="Times New Roman"/>
          <w:sz w:val="28"/>
          <w:szCs w:val="28"/>
          <w:u w:val="single"/>
          <w:lang w:val="en-US"/>
        </w:rPr>
        <w:lastRenderedPageBreak/>
        <w:t>KZ</w:t>
      </w:r>
      <w:r w:rsidR="00F8607D" w:rsidRPr="00E51C91">
        <w:rPr>
          <w:rFonts w:ascii="Times New Roman" w:hAnsi="Times New Roman"/>
          <w:sz w:val="28"/>
          <w:szCs w:val="28"/>
          <w:u w:val="single"/>
        </w:rPr>
        <w:t xml:space="preserve">510705034648424001, БИК </w:t>
      </w:r>
      <w:r w:rsidR="00F8607D" w:rsidRPr="00E51C91">
        <w:rPr>
          <w:rFonts w:ascii="Times New Roman" w:hAnsi="Times New Roman"/>
          <w:sz w:val="28"/>
          <w:szCs w:val="28"/>
          <w:u w:val="single"/>
          <w:lang w:val="en-US"/>
        </w:rPr>
        <w:t>KKMFKZ</w:t>
      </w:r>
      <w:r w:rsidR="00F8607D" w:rsidRPr="00E51C91">
        <w:rPr>
          <w:rFonts w:ascii="Times New Roman" w:hAnsi="Times New Roman"/>
          <w:sz w:val="28"/>
          <w:szCs w:val="28"/>
          <w:u w:val="single"/>
        </w:rPr>
        <w:t>2</w:t>
      </w:r>
      <w:r w:rsidR="00F8607D" w:rsidRPr="00E51C91">
        <w:rPr>
          <w:rFonts w:ascii="Times New Roman" w:hAnsi="Times New Roman"/>
          <w:sz w:val="28"/>
          <w:szCs w:val="28"/>
          <w:u w:val="single"/>
          <w:lang w:val="en-US"/>
        </w:rPr>
        <w:t>A</w:t>
      </w:r>
      <w:r w:rsidR="00F8607D" w:rsidRPr="00E51C91">
        <w:rPr>
          <w:rFonts w:ascii="Times New Roman" w:hAnsi="Times New Roman"/>
          <w:sz w:val="28"/>
          <w:szCs w:val="28"/>
          <w:u w:val="single"/>
        </w:rPr>
        <w:t>, ГУ «Комитет казначейства Министерства финансов РК»</w:t>
      </w:r>
    </w:p>
    <w:p w:rsidR="008900A2" w:rsidRPr="005966C5" w:rsidRDefault="008900A2" w:rsidP="008900A2">
      <w:pPr>
        <w:pStyle w:val="a8"/>
        <w:spacing w:after="0" w:line="240" w:lineRule="auto"/>
        <w:ind w:left="709" w:right="57"/>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               </w:t>
      </w:r>
      <w:r w:rsidRPr="005966C5">
        <w:rPr>
          <w:rFonts w:ascii="Times New Roman" w:hAnsi="Times New Roman"/>
          <w:color w:val="000000" w:themeColor="text1"/>
          <w:sz w:val="20"/>
          <w:szCs w:val="20"/>
        </w:rPr>
        <w:t>(указать полные реквизиты банковского счета организатора конкурса (заказчика)</w:t>
      </w:r>
    </w:p>
    <w:p w:rsidR="008900A2" w:rsidRPr="005966C5" w:rsidRDefault="008900A2" w:rsidP="008900A2">
      <w:pPr>
        <w:pStyle w:val="a8"/>
        <w:numPr>
          <w:ilvl w:val="0"/>
          <w:numId w:val="3"/>
        </w:numPr>
        <w:spacing w:after="0" w:line="240" w:lineRule="auto"/>
        <w:ind w:left="0" w:right="57"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банковской гарантии согласно приложению 7 к настоящей Типовой конкурсной документации.</w:t>
      </w:r>
    </w:p>
    <w:p w:rsidR="008900A2" w:rsidRPr="005966C5" w:rsidRDefault="008900A2" w:rsidP="008900A2">
      <w:pPr>
        <w:autoSpaceDE w:val="0"/>
        <w:autoSpaceDN w:val="0"/>
        <w:spacing w:after="0" w:line="240" w:lineRule="auto"/>
        <w:jc w:val="both"/>
        <w:rPr>
          <w:rFonts w:ascii="Times New Roman" w:hAnsi="Times New Roman"/>
          <w:color w:val="000000" w:themeColor="text1"/>
          <w:sz w:val="28"/>
          <w:szCs w:val="28"/>
        </w:rPr>
      </w:pPr>
    </w:p>
    <w:p w:rsidR="008900A2" w:rsidRPr="005966C5" w:rsidRDefault="008900A2" w:rsidP="008900A2">
      <w:pPr>
        <w:autoSpaceDE w:val="0"/>
        <w:autoSpaceDN w:val="0"/>
        <w:spacing w:after="0" w:line="240" w:lineRule="auto"/>
        <w:jc w:val="center"/>
        <w:rPr>
          <w:rFonts w:ascii="Times New Roman" w:hAnsi="Times New Roman"/>
          <w:color w:val="000000" w:themeColor="text1"/>
          <w:sz w:val="28"/>
          <w:szCs w:val="28"/>
        </w:rPr>
      </w:pPr>
      <w:r w:rsidRPr="005966C5">
        <w:rPr>
          <w:rFonts w:ascii="Times New Roman" w:hAnsi="Times New Roman"/>
          <w:bCs/>
          <w:color w:val="000000" w:themeColor="text1"/>
          <w:sz w:val="28"/>
          <w:szCs w:val="28"/>
        </w:rPr>
        <w:t>2. Извещение потенциальных поставщиков о конкурсе</w:t>
      </w:r>
    </w:p>
    <w:p w:rsidR="008900A2" w:rsidRPr="005966C5" w:rsidRDefault="008900A2" w:rsidP="008900A2">
      <w:pPr>
        <w:autoSpaceDE w:val="0"/>
        <w:autoSpaceDN w:val="0"/>
        <w:spacing w:after="0" w:line="240" w:lineRule="auto"/>
        <w:ind w:firstLine="709"/>
        <w:rPr>
          <w:rFonts w:ascii="Times New Roman" w:hAnsi="Times New Roman"/>
          <w:color w:val="000000" w:themeColor="text1"/>
          <w:sz w:val="28"/>
          <w:szCs w:val="28"/>
        </w:rPr>
      </w:pPr>
      <w:r w:rsidRPr="005966C5">
        <w:rPr>
          <w:rFonts w:ascii="Times New Roman" w:hAnsi="Times New Roman"/>
          <w:color w:val="000000" w:themeColor="text1"/>
          <w:sz w:val="28"/>
          <w:szCs w:val="28"/>
        </w:rPr>
        <w:t> </w:t>
      </w:r>
    </w:p>
    <w:p w:rsidR="008900A2" w:rsidRPr="005966C5" w:rsidRDefault="008900A2" w:rsidP="008900A2">
      <w:pPr>
        <w:pStyle w:val="a8"/>
        <w:spacing w:after="0" w:line="240" w:lineRule="auto"/>
        <w:ind w:left="0" w:firstLine="709"/>
        <w:jc w:val="both"/>
        <w:rPr>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4</w:t>
      </w:r>
      <w:r w:rsidRPr="005966C5">
        <w:rPr>
          <w:rFonts w:ascii="Times New Roman" w:hAnsi="Times New Roman"/>
          <w:color w:val="000000" w:themeColor="text1"/>
          <w:sz w:val="28"/>
          <w:szCs w:val="28"/>
        </w:rPr>
        <w:t>.</w:t>
      </w:r>
      <w:bookmarkStart w:id="0" w:name="SUB180002"/>
      <w:bookmarkEnd w:id="0"/>
      <w:r w:rsidRPr="005966C5">
        <w:rPr>
          <w:rFonts w:ascii="Times New Roman" w:hAnsi="Times New Roman"/>
          <w:color w:val="000000" w:themeColor="text1"/>
          <w:sz w:val="28"/>
          <w:szCs w:val="28"/>
        </w:rPr>
        <w:t xml:space="preserve">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предоставления потенциальными поставщиками заявок, информирует потенциальных поставщиков путем размещения на интернет</w:t>
      </w:r>
      <w:r w:rsidR="00F8607D" w:rsidRPr="005966C5">
        <w:rPr>
          <w:rFonts w:ascii="Times New Roman" w:hAnsi="Times New Roman"/>
          <w:color w:val="000000" w:themeColor="text1"/>
          <w:sz w:val="28"/>
          <w:szCs w:val="28"/>
        </w:rPr>
        <w:t xml:space="preserve"> </w:t>
      </w:r>
      <w:r w:rsidRPr="005966C5">
        <w:rPr>
          <w:rFonts w:ascii="Times New Roman" w:hAnsi="Times New Roman"/>
          <w:color w:val="000000" w:themeColor="text1"/>
          <w:sz w:val="28"/>
          <w:szCs w:val="28"/>
        </w:rPr>
        <w:t>-</w:t>
      </w:r>
      <w:r w:rsidR="00F8607D" w:rsidRPr="005966C5">
        <w:rPr>
          <w:rFonts w:ascii="Times New Roman" w:hAnsi="Times New Roman"/>
          <w:color w:val="000000" w:themeColor="text1"/>
          <w:sz w:val="28"/>
          <w:szCs w:val="28"/>
        </w:rPr>
        <w:t xml:space="preserve"> </w:t>
      </w:r>
      <w:r w:rsidRPr="005966C5">
        <w:rPr>
          <w:rFonts w:ascii="Times New Roman" w:hAnsi="Times New Roman"/>
          <w:color w:val="000000" w:themeColor="text1"/>
          <w:sz w:val="28"/>
          <w:szCs w:val="28"/>
        </w:rPr>
        <w:t>ресурсе объявления о конкурсе по форме согласно приложению 2 Правил</w:t>
      </w:r>
      <w:r w:rsidRPr="005966C5">
        <w:rPr>
          <w:rFonts w:ascii="Times New Roman" w:eastAsia="Consolas" w:hAnsi="Times New Roman"/>
          <w:color w:val="000000" w:themeColor="text1"/>
          <w:sz w:val="28"/>
          <w:szCs w:val="28"/>
        </w:rPr>
        <w:t xml:space="preserve"> выбора поставщиков услуг по организации питания обучающихся в организациях среднего образования.</w:t>
      </w:r>
    </w:p>
    <w:p w:rsidR="008900A2" w:rsidRPr="005966C5" w:rsidRDefault="008900A2" w:rsidP="008900A2">
      <w:pPr>
        <w:pStyle w:val="a8"/>
        <w:spacing w:after="0" w:line="240" w:lineRule="auto"/>
        <w:ind w:left="0" w:firstLine="709"/>
        <w:jc w:val="both"/>
        <w:rPr>
          <w:rStyle w:val="s0"/>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5. Копии конкурсной документации  размещаются  на интернет</w:t>
      </w:r>
      <w:r w:rsidR="00F8607D" w:rsidRPr="005966C5">
        <w:rPr>
          <w:rStyle w:val="s0"/>
          <w:rFonts w:ascii="Times New Roman" w:hAnsi="Times New Roman"/>
          <w:color w:val="000000" w:themeColor="text1"/>
          <w:sz w:val="28"/>
          <w:szCs w:val="28"/>
        </w:rPr>
        <w:t xml:space="preserve"> </w:t>
      </w:r>
      <w:r w:rsidRPr="005966C5">
        <w:rPr>
          <w:rStyle w:val="s0"/>
          <w:rFonts w:ascii="Times New Roman" w:hAnsi="Times New Roman"/>
          <w:color w:val="000000" w:themeColor="text1"/>
          <w:sz w:val="28"/>
          <w:szCs w:val="28"/>
        </w:rPr>
        <w:t>-</w:t>
      </w:r>
      <w:r w:rsidR="00F8607D" w:rsidRPr="005966C5">
        <w:rPr>
          <w:rStyle w:val="s0"/>
          <w:rFonts w:ascii="Times New Roman" w:hAnsi="Times New Roman"/>
          <w:color w:val="000000" w:themeColor="text1"/>
          <w:sz w:val="28"/>
          <w:szCs w:val="28"/>
        </w:rPr>
        <w:t xml:space="preserve"> </w:t>
      </w:r>
      <w:r w:rsidRPr="005966C5">
        <w:rPr>
          <w:rStyle w:val="s0"/>
          <w:rFonts w:ascii="Times New Roman" w:hAnsi="Times New Roman"/>
          <w:color w:val="000000" w:themeColor="text1"/>
          <w:sz w:val="28"/>
          <w:szCs w:val="28"/>
        </w:rPr>
        <w:t xml:space="preserve">ресурсе </w:t>
      </w:r>
      <w:r w:rsidRPr="005966C5">
        <w:rPr>
          <w:rStyle w:val="s0"/>
          <w:rFonts w:ascii="Times New Roman" w:hAnsi="Times New Roman"/>
          <w:color w:val="000000" w:themeColor="text1"/>
          <w:sz w:val="28"/>
          <w:szCs w:val="28"/>
          <w:lang w:val="kk-KZ"/>
        </w:rPr>
        <w:t xml:space="preserve"> </w:t>
      </w:r>
      <w:r w:rsidRPr="005966C5">
        <w:rPr>
          <w:rStyle w:val="s0"/>
          <w:rFonts w:ascii="Times New Roman" w:hAnsi="Times New Roman"/>
          <w:color w:val="000000" w:themeColor="text1"/>
          <w:sz w:val="28"/>
          <w:szCs w:val="28"/>
        </w:rPr>
        <w:t>и представляются потенциальным поставщикам в бумажном виде.</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bookmarkStart w:id="1" w:name="SUB4300"/>
      <w:bookmarkEnd w:id="1"/>
      <w:r w:rsidRPr="005966C5">
        <w:rPr>
          <w:rStyle w:val="s0"/>
          <w:rFonts w:ascii="Times New Roman" w:hAnsi="Times New Roman"/>
          <w:color w:val="000000" w:themeColor="text1"/>
          <w:sz w:val="28"/>
          <w:szCs w:val="28"/>
        </w:rPr>
        <w:t>6.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 получивших копию конкурсной документации.</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bookmarkStart w:id="2" w:name="SUB4400"/>
      <w:bookmarkEnd w:id="2"/>
      <w:r w:rsidRPr="005966C5">
        <w:rPr>
          <w:rStyle w:val="s0"/>
          <w:rFonts w:ascii="Times New Roman" w:hAnsi="Times New Roman"/>
          <w:color w:val="000000" w:themeColor="text1"/>
          <w:sz w:val="28"/>
          <w:szCs w:val="28"/>
        </w:rPr>
        <w:t xml:space="preserve">7. В журнале регистрации лиц указываются наименование и срок проведения конкурса, фамилия, имя, отчество потенциального поставщика либо представителя юридического лица, номер удостоверения личности, местонахождение и контактные телефоны, время и дата получения копии конкурсной документации. </w:t>
      </w:r>
      <w:bookmarkStart w:id="3" w:name="SUB4500"/>
      <w:bookmarkEnd w:id="3"/>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8. </w:t>
      </w:r>
      <w:r w:rsidRPr="005966C5">
        <w:rPr>
          <w:rStyle w:val="s0"/>
          <w:rFonts w:ascii="Times New Roman" w:hAnsi="Times New Roman"/>
          <w:color w:val="000000" w:themeColor="text1"/>
          <w:sz w:val="28"/>
          <w:szCs w:val="28"/>
        </w:rPr>
        <w:t xml:space="preserve">Журнал регистрации лиц прошивается, страницы пронумеровываются, последняя страница скрепляется печатью организатора конкурса. </w:t>
      </w:r>
    </w:p>
    <w:p w:rsidR="008900A2" w:rsidRPr="005966C5" w:rsidRDefault="008900A2" w:rsidP="008900A2">
      <w:pPr>
        <w:autoSpaceDE w:val="0"/>
        <w:autoSpaceDN w:val="0"/>
        <w:spacing w:after="0" w:line="240" w:lineRule="auto"/>
        <w:ind w:firstLine="709"/>
        <w:jc w:val="both"/>
        <w:rPr>
          <w:rFonts w:ascii="Times New Roman" w:hAnsi="Times New Roman"/>
          <w:bCs/>
          <w:color w:val="000000" w:themeColor="text1"/>
          <w:sz w:val="28"/>
          <w:szCs w:val="28"/>
        </w:rPr>
      </w:pPr>
      <w:bookmarkStart w:id="4" w:name="SUB4600"/>
      <w:bookmarkStart w:id="5" w:name="SUB5000"/>
      <w:bookmarkEnd w:id="4"/>
      <w:bookmarkEnd w:id="5"/>
      <w:r w:rsidRPr="005966C5">
        <w:rPr>
          <w:rStyle w:val="s0"/>
          <w:rFonts w:ascii="Times New Roman" w:hAnsi="Times New Roman"/>
          <w:color w:val="000000" w:themeColor="text1"/>
          <w:sz w:val="28"/>
          <w:szCs w:val="28"/>
        </w:rPr>
        <w:t xml:space="preserve">           </w:t>
      </w:r>
    </w:p>
    <w:p w:rsidR="008900A2" w:rsidRPr="005966C5" w:rsidRDefault="008900A2" w:rsidP="008900A2">
      <w:pPr>
        <w:autoSpaceDE w:val="0"/>
        <w:autoSpaceDN w:val="0"/>
        <w:spacing w:after="0" w:line="240" w:lineRule="auto"/>
        <w:ind w:firstLine="709"/>
        <w:jc w:val="center"/>
        <w:rPr>
          <w:rFonts w:ascii="Times New Roman" w:hAnsi="Times New Roman"/>
          <w:bCs/>
          <w:color w:val="000000" w:themeColor="text1"/>
          <w:sz w:val="28"/>
          <w:szCs w:val="28"/>
        </w:rPr>
      </w:pPr>
      <w:r w:rsidRPr="005966C5">
        <w:rPr>
          <w:rFonts w:ascii="Times New Roman" w:hAnsi="Times New Roman"/>
          <w:bCs/>
          <w:color w:val="000000" w:themeColor="text1"/>
          <w:sz w:val="28"/>
          <w:szCs w:val="28"/>
        </w:rPr>
        <w:t>3. Оформление конкурсной заявки на участие в конкурсе</w:t>
      </w:r>
    </w:p>
    <w:p w:rsidR="008900A2" w:rsidRPr="005966C5" w:rsidRDefault="008900A2" w:rsidP="008900A2">
      <w:pPr>
        <w:autoSpaceDE w:val="0"/>
        <w:autoSpaceDN w:val="0"/>
        <w:spacing w:after="0" w:line="240" w:lineRule="auto"/>
        <w:ind w:firstLine="709"/>
        <w:jc w:val="center"/>
        <w:rPr>
          <w:rFonts w:ascii="Times New Roman" w:hAnsi="Times New Roman"/>
          <w:bCs/>
          <w:color w:val="000000" w:themeColor="text1"/>
          <w:sz w:val="28"/>
          <w:szCs w:val="28"/>
        </w:rPr>
      </w:pPr>
    </w:p>
    <w:p w:rsidR="008900A2" w:rsidRPr="005966C5" w:rsidRDefault="008900A2" w:rsidP="008900A2">
      <w:pPr>
        <w:autoSpaceDE w:val="0"/>
        <w:autoSpaceDN w:val="0"/>
        <w:spacing w:after="0" w:line="240" w:lineRule="auto"/>
        <w:ind w:firstLine="709"/>
        <w:jc w:val="both"/>
        <w:rPr>
          <w:rFonts w:ascii="Times New Roman" w:hAnsi="Times New Roman"/>
          <w:bCs/>
          <w:color w:val="000000" w:themeColor="text1"/>
          <w:sz w:val="28"/>
          <w:szCs w:val="28"/>
        </w:rPr>
      </w:pPr>
      <w:r w:rsidRPr="005966C5">
        <w:rPr>
          <w:rFonts w:ascii="Times New Roman" w:hAnsi="Times New Roman"/>
          <w:color w:val="000000" w:themeColor="text1"/>
          <w:sz w:val="28"/>
          <w:szCs w:val="28"/>
        </w:rPr>
        <w:t>9</w:t>
      </w:r>
      <w:r w:rsidRPr="005966C5">
        <w:rPr>
          <w:rStyle w:val="s0"/>
          <w:rFonts w:ascii="Times New Roman" w:hAnsi="Times New Roman"/>
          <w:color w:val="000000" w:themeColor="text1"/>
          <w:sz w:val="28"/>
          <w:szCs w:val="28"/>
        </w:rPr>
        <w:t xml:space="preserve">. </w:t>
      </w:r>
      <w:bookmarkStart w:id="6" w:name="SUB5100"/>
      <w:bookmarkEnd w:id="6"/>
      <w:r w:rsidRPr="005966C5">
        <w:rPr>
          <w:rStyle w:val="s0"/>
          <w:rFonts w:ascii="Times New Roman" w:hAnsi="Times New Roman"/>
          <w:color w:val="000000" w:themeColor="text1"/>
          <w:sz w:val="28"/>
          <w:szCs w:val="28"/>
        </w:rPr>
        <w:t>Заявка на участие в конкурсе содержит:</w:t>
      </w:r>
    </w:p>
    <w:p w:rsidR="008900A2" w:rsidRPr="005966C5" w:rsidRDefault="008900A2" w:rsidP="008900A2">
      <w:pPr>
        <w:autoSpaceDE w:val="0"/>
        <w:autoSpaceDN w:val="0"/>
        <w:spacing w:after="0" w:line="240" w:lineRule="auto"/>
        <w:ind w:firstLine="709"/>
        <w:jc w:val="both"/>
        <w:rPr>
          <w:rStyle w:val="s0"/>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1) заявку, составленную на государственном и русском языках, </w:t>
      </w:r>
      <w:r w:rsidRPr="005966C5">
        <w:rPr>
          <w:rStyle w:val="s0"/>
          <w:rFonts w:ascii="Times New Roman" w:hAnsi="Times New Roman"/>
          <w:color w:val="000000" w:themeColor="text1"/>
          <w:sz w:val="28"/>
          <w:szCs w:val="28"/>
        </w:rPr>
        <w:t xml:space="preserve">подписанную и заверенную печатью </w:t>
      </w:r>
      <w:r w:rsidRPr="005966C5">
        <w:rPr>
          <w:rFonts w:ascii="Times New Roman" w:hAnsi="Times New Roman"/>
          <w:color w:val="000000" w:themeColor="text1"/>
          <w:sz w:val="28"/>
          <w:szCs w:val="28"/>
        </w:rPr>
        <w:t xml:space="preserve">потенциального поставщика </w:t>
      </w:r>
      <w:r w:rsidRPr="005966C5">
        <w:rPr>
          <w:rStyle w:val="s0"/>
          <w:rFonts w:ascii="Times New Roman" w:hAnsi="Times New Roman"/>
          <w:color w:val="000000" w:themeColor="text1"/>
          <w:sz w:val="28"/>
          <w:szCs w:val="28"/>
        </w:rPr>
        <w:t xml:space="preserve">согласно приложениям </w:t>
      </w:r>
      <w:r w:rsidRPr="005966C5">
        <w:rPr>
          <w:rFonts w:ascii="Times New Roman" w:hAnsi="Times New Roman"/>
          <w:color w:val="000000" w:themeColor="text1"/>
          <w:sz w:val="28"/>
          <w:szCs w:val="28"/>
        </w:rPr>
        <w:t>3, 4 к настоящей Типовой конкурсной документации</w:t>
      </w:r>
      <w:r w:rsidRPr="005966C5">
        <w:rPr>
          <w:rStyle w:val="s0"/>
          <w:rFonts w:ascii="Times New Roman" w:hAnsi="Times New Roman"/>
          <w:color w:val="000000" w:themeColor="text1"/>
          <w:sz w:val="28"/>
          <w:szCs w:val="28"/>
        </w:rPr>
        <w:t>;</w:t>
      </w:r>
    </w:p>
    <w:p w:rsidR="008900A2" w:rsidRPr="005966C5" w:rsidRDefault="008900A2" w:rsidP="008900A2">
      <w:pPr>
        <w:autoSpaceDE w:val="0"/>
        <w:autoSpaceDN w:val="0"/>
        <w:spacing w:after="0" w:line="240" w:lineRule="auto"/>
        <w:ind w:firstLine="709"/>
        <w:jc w:val="both"/>
        <w:rPr>
          <w:rStyle w:val="s0"/>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2) перечень документов потенциального поставщика согласно требованиям конкурсной документации:</w:t>
      </w:r>
    </w:p>
    <w:p w:rsidR="008900A2" w:rsidRPr="005966C5" w:rsidRDefault="008900A2" w:rsidP="008900A2">
      <w:pPr>
        <w:spacing w:after="0" w:line="240" w:lineRule="auto"/>
        <w:ind w:firstLine="709"/>
        <w:jc w:val="both"/>
        <w:rPr>
          <w:rStyle w:val="s0"/>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 xml:space="preserve">нотариально заверенные документы, подтверждающие правоспособность для юридических лиц (копия свидетельства или справка о государственной регистрации юридического лица, копия устава, утвержденного в установленном </w:t>
      </w:r>
      <w:hyperlink r:id="rId8" w:history="1">
        <w:r w:rsidRPr="005966C5">
          <w:rPr>
            <w:rStyle w:val="a3"/>
            <w:rFonts w:ascii="Times New Roman" w:hAnsi="Times New Roman"/>
            <w:bCs/>
            <w:color w:val="000000" w:themeColor="text1"/>
            <w:sz w:val="28"/>
            <w:szCs w:val="28"/>
          </w:rPr>
          <w:t>законодательством</w:t>
        </w:r>
      </w:hyperlink>
      <w:r w:rsidRPr="005966C5">
        <w:rPr>
          <w:rStyle w:val="s0"/>
          <w:rFonts w:ascii="Times New Roman" w:hAnsi="Times New Roman"/>
          <w:color w:val="000000" w:themeColor="text1"/>
          <w:sz w:val="28"/>
          <w:szCs w:val="28"/>
        </w:rPr>
        <w:t xml:space="preserve"> порядке), гражданскую дееспособность для физических лиц (документ о регистрации в качестве субъекта предпринимательства, копия удостоверения личности);</w:t>
      </w:r>
    </w:p>
    <w:p w:rsidR="008900A2" w:rsidRPr="005966C5" w:rsidRDefault="008900A2" w:rsidP="008900A2">
      <w:pPr>
        <w:spacing w:after="0" w:line="240" w:lineRule="auto"/>
        <w:ind w:firstLine="709"/>
        <w:jc w:val="both"/>
        <w:rPr>
          <w:rStyle w:val="s0"/>
          <w:rFonts w:ascii="Times New Roman" w:hAnsi="Times New Roman"/>
          <w:color w:val="000000" w:themeColor="text1"/>
          <w:sz w:val="28"/>
          <w:szCs w:val="28"/>
        </w:rPr>
      </w:pPr>
      <w:r w:rsidRPr="005966C5">
        <w:rPr>
          <w:rStyle w:val="s0"/>
          <w:rFonts w:ascii="Times New Roman" w:hAnsi="Times New Roman"/>
          <w:color w:val="000000" w:themeColor="text1"/>
          <w:sz w:val="28"/>
          <w:szCs w:val="28"/>
        </w:rPr>
        <w:lastRenderedPageBreak/>
        <w:t xml:space="preserve">оригинал справки банка или филиала банка,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hyperlink r:id="rId9" w:history="1">
        <w:r w:rsidRPr="005966C5">
          <w:rPr>
            <w:rStyle w:val="a3"/>
            <w:rFonts w:ascii="Times New Roman" w:hAnsi="Times New Roman"/>
            <w:bCs/>
            <w:color w:val="000000" w:themeColor="text1"/>
            <w:sz w:val="28"/>
            <w:szCs w:val="28"/>
          </w:rPr>
          <w:t>Типовому плану</w:t>
        </w:r>
      </w:hyperlink>
      <w:r w:rsidRPr="005966C5">
        <w:rPr>
          <w:rStyle w:val="s0"/>
          <w:rFonts w:ascii="Times New Roman" w:hAnsi="Times New Roman"/>
          <w:color w:val="000000" w:themeColor="text1"/>
          <w:sz w:val="28"/>
          <w:szCs w:val="28"/>
        </w:rPr>
        <w:t xml:space="preserve">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8 </w:t>
      </w:r>
      <w:r w:rsidRPr="005966C5">
        <w:rPr>
          <w:rFonts w:ascii="Times New Roman" w:hAnsi="Times New Roman"/>
          <w:color w:val="000000" w:themeColor="text1"/>
          <w:sz w:val="28"/>
          <w:szCs w:val="28"/>
        </w:rPr>
        <w:t>к настоящей Типовой конкурсной документации</w:t>
      </w:r>
      <w:r w:rsidRPr="005966C5">
        <w:rPr>
          <w:rStyle w:val="s0"/>
          <w:rFonts w:ascii="Times New Roman" w:hAnsi="Times New Roman"/>
          <w:color w:val="000000" w:themeColor="text1"/>
          <w:sz w:val="28"/>
          <w:szCs w:val="28"/>
        </w:rPr>
        <w:t xml:space="preserve">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банка (филиала банка) или его заместителя с печатью банка. Справка должна быть получена не позднее одного месяца, предшествующего дате вскрытия конвертов с конкурсными заявками;</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 xml:space="preserve">оригинал </w:t>
      </w:r>
      <w:hyperlink r:id="rId10" w:history="1">
        <w:r w:rsidRPr="005966C5">
          <w:rPr>
            <w:rStyle w:val="a3"/>
            <w:rFonts w:ascii="Times New Roman" w:hAnsi="Times New Roman"/>
            <w:bCs/>
            <w:color w:val="000000" w:themeColor="text1"/>
            <w:sz w:val="28"/>
            <w:szCs w:val="28"/>
          </w:rPr>
          <w:t>справки установленной формы</w:t>
        </w:r>
      </w:hyperlink>
      <w:r w:rsidRPr="005966C5">
        <w:rPr>
          <w:rStyle w:val="s0"/>
          <w:rFonts w:ascii="Times New Roman" w:hAnsi="Times New Roman"/>
          <w:color w:val="000000" w:themeColor="text1"/>
          <w:sz w:val="28"/>
          <w:szCs w:val="28"/>
        </w:rPr>
        <w:t xml:space="preserve"> соответствующего налогового органа об отсутствии налоговой задолженности, задолженности по обязательным пенсионным взносам и социальным отчислениям в накопительные пенсионные фонды более чем за три месяца (за исключением случаев, когда срок уплаты отсрочен в соответствии с законодательством Республики Казахстан), полученной не позднее одного месяца, предшествующего дате вскрытия конвертов с конкурсными заявками, за подписью руководителя либо заместителя налогового органа и скрепленного печатью, либо полученной через портал «электронного правительства» </w:t>
      </w:r>
      <w:r w:rsidRPr="005966C5">
        <w:rPr>
          <w:rStyle w:val="s0"/>
          <w:rFonts w:ascii="Times New Roman" w:hAnsi="Times New Roman"/>
          <w:color w:val="000000" w:themeColor="text1"/>
          <w:sz w:val="28"/>
          <w:szCs w:val="28"/>
          <w:lang w:val="en-US"/>
        </w:rPr>
        <w:t>e</w:t>
      </w:r>
      <w:r w:rsidRPr="005966C5">
        <w:rPr>
          <w:rStyle w:val="s0"/>
          <w:rFonts w:ascii="Times New Roman" w:hAnsi="Times New Roman"/>
          <w:color w:val="000000" w:themeColor="text1"/>
          <w:sz w:val="28"/>
          <w:szCs w:val="28"/>
        </w:rPr>
        <w:t>-</w:t>
      </w:r>
      <w:r w:rsidRPr="005966C5">
        <w:rPr>
          <w:rStyle w:val="s0"/>
          <w:rFonts w:ascii="Times New Roman" w:hAnsi="Times New Roman"/>
          <w:color w:val="000000" w:themeColor="text1"/>
          <w:sz w:val="28"/>
          <w:szCs w:val="28"/>
          <w:lang w:val="en-US"/>
        </w:rPr>
        <w:t>gov</w:t>
      </w:r>
      <w:r w:rsidRPr="005966C5">
        <w:rPr>
          <w:rStyle w:val="s0"/>
          <w:rFonts w:ascii="Times New Roman" w:hAnsi="Times New Roman"/>
          <w:color w:val="000000" w:themeColor="text1"/>
          <w:sz w:val="28"/>
          <w:szCs w:val="28"/>
        </w:rPr>
        <w:t>;</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 xml:space="preserve">копию </w:t>
      </w:r>
      <w:hyperlink r:id="rId11" w:history="1">
        <w:r w:rsidRPr="005966C5">
          <w:rPr>
            <w:rStyle w:val="a3"/>
            <w:rFonts w:ascii="Times New Roman" w:hAnsi="Times New Roman"/>
            <w:bCs/>
            <w:color w:val="000000" w:themeColor="text1"/>
            <w:sz w:val="28"/>
            <w:szCs w:val="28"/>
          </w:rPr>
          <w:t>свидетельства о постановке на учет по НДС</w:t>
        </w:r>
      </w:hyperlink>
      <w:r w:rsidRPr="005966C5">
        <w:rPr>
          <w:rStyle w:val="s0"/>
          <w:rFonts w:ascii="Times New Roman" w:hAnsi="Times New Roman"/>
          <w:color w:val="000000" w:themeColor="text1"/>
          <w:sz w:val="28"/>
          <w:szCs w:val="28"/>
        </w:rPr>
        <w:t xml:space="preserve"> (налог на добавленную стоимость), при наличии;</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 xml:space="preserve">оригинал документа, подтверждающего обеспечение заявки на участие в конкурсе в виде </w:t>
      </w:r>
      <w:hyperlink r:id="rId12" w:history="1">
        <w:r w:rsidRPr="005966C5">
          <w:rPr>
            <w:rStyle w:val="a3"/>
            <w:rFonts w:ascii="Times New Roman" w:hAnsi="Times New Roman"/>
            <w:bCs/>
            <w:color w:val="000000" w:themeColor="text1"/>
            <w:sz w:val="28"/>
            <w:szCs w:val="28"/>
          </w:rPr>
          <w:t>банковской гарантии</w:t>
        </w:r>
      </w:hyperlink>
      <w:r w:rsidRPr="005966C5">
        <w:rPr>
          <w:rFonts w:ascii="Times New Roman" w:hAnsi="Times New Roman"/>
          <w:color w:val="000000" w:themeColor="text1"/>
          <w:sz w:val="28"/>
          <w:szCs w:val="28"/>
        </w:rPr>
        <w:t xml:space="preserve"> </w:t>
      </w:r>
      <w:r w:rsidRPr="005966C5">
        <w:rPr>
          <w:rStyle w:val="s0"/>
          <w:rFonts w:ascii="Times New Roman" w:hAnsi="Times New Roman"/>
          <w:color w:val="000000" w:themeColor="text1"/>
          <w:sz w:val="28"/>
          <w:szCs w:val="28"/>
        </w:rPr>
        <w:t xml:space="preserve">согласно приложению 7 </w:t>
      </w:r>
      <w:r w:rsidRPr="005966C5">
        <w:rPr>
          <w:rFonts w:ascii="Times New Roman" w:hAnsi="Times New Roman"/>
          <w:color w:val="000000" w:themeColor="text1"/>
          <w:sz w:val="28"/>
          <w:szCs w:val="28"/>
        </w:rPr>
        <w:t>к настоящей Типовой конкурсной документации</w:t>
      </w:r>
      <w:r w:rsidRPr="005966C5">
        <w:rPr>
          <w:rStyle w:val="s0"/>
          <w:rFonts w:ascii="Times New Roman" w:hAnsi="Times New Roman"/>
          <w:color w:val="000000" w:themeColor="text1"/>
          <w:sz w:val="28"/>
          <w:szCs w:val="28"/>
        </w:rPr>
        <w:t xml:space="preserve"> </w:t>
      </w:r>
      <w:r w:rsidRPr="005966C5">
        <w:rPr>
          <w:rFonts w:ascii="Times New Roman" w:hAnsi="Times New Roman"/>
          <w:color w:val="000000" w:themeColor="text1"/>
          <w:sz w:val="28"/>
          <w:szCs w:val="28"/>
        </w:rPr>
        <w:t>или гарантийного денежного взноса;</w:t>
      </w:r>
    </w:p>
    <w:p w:rsidR="008900A2" w:rsidRPr="005966C5" w:rsidRDefault="008900A2" w:rsidP="008900A2">
      <w:pPr>
        <w:spacing w:after="0" w:line="240" w:lineRule="auto"/>
        <w:ind w:firstLine="709"/>
        <w:jc w:val="both"/>
        <w:rPr>
          <w:rStyle w:val="s0"/>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 xml:space="preserve">техническое задание с описанием качественных и количественных характеристик услуг согласно приложению 2 </w:t>
      </w:r>
      <w:r w:rsidRPr="005966C5">
        <w:rPr>
          <w:rFonts w:ascii="Times New Roman" w:hAnsi="Times New Roman"/>
          <w:color w:val="000000" w:themeColor="text1"/>
          <w:sz w:val="28"/>
          <w:szCs w:val="28"/>
        </w:rPr>
        <w:t>к настоящей Типовой конкурсной документации</w:t>
      </w:r>
      <w:r w:rsidRPr="005966C5">
        <w:rPr>
          <w:rStyle w:val="s0"/>
          <w:rFonts w:ascii="Times New Roman" w:hAnsi="Times New Roman"/>
          <w:color w:val="000000" w:themeColor="text1"/>
          <w:sz w:val="28"/>
          <w:szCs w:val="28"/>
        </w:rPr>
        <w:t>. В техническом задании в обязательном порядке указывается перспективное меню, требуемое для обеспечения школьников качественным, сбалансированным и безопасным питанием;</w:t>
      </w:r>
    </w:p>
    <w:p w:rsidR="008900A2" w:rsidRPr="005966C5" w:rsidRDefault="008900A2" w:rsidP="008900A2">
      <w:pPr>
        <w:spacing w:after="0" w:line="240" w:lineRule="auto"/>
        <w:ind w:firstLine="709"/>
        <w:jc w:val="both"/>
        <w:rPr>
          <w:rStyle w:val="s0"/>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 xml:space="preserve">сведения о квалификации сотрудников по  форме согласно приложению            5 </w:t>
      </w:r>
      <w:r w:rsidRPr="005966C5">
        <w:rPr>
          <w:rFonts w:ascii="Times New Roman" w:hAnsi="Times New Roman"/>
          <w:color w:val="000000" w:themeColor="text1"/>
          <w:sz w:val="28"/>
          <w:szCs w:val="28"/>
        </w:rPr>
        <w:t>к настоящей Типовой конкурсной документации</w:t>
      </w:r>
      <w:r w:rsidRPr="005966C5">
        <w:rPr>
          <w:rStyle w:val="s0"/>
          <w:rFonts w:ascii="Times New Roman" w:hAnsi="Times New Roman"/>
          <w:color w:val="000000" w:themeColor="text1"/>
          <w:sz w:val="28"/>
          <w:szCs w:val="28"/>
        </w:rPr>
        <w:t>.</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p>
    <w:p w:rsidR="008900A2" w:rsidRPr="005966C5" w:rsidRDefault="008900A2" w:rsidP="008900A2">
      <w:pPr>
        <w:numPr>
          <w:ilvl w:val="0"/>
          <w:numId w:val="1"/>
        </w:numPr>
        <w:autoSpaceDE w:val="0"/>
        <w:autoSpaceDN w:val="0"/>
        <w:spacing w:after="0" w:line="240" w:lineRule="auto"/>
        <w:jc w:val="center"/>
        <w:rPr>
          <w:rFonts w:ascii="Times New Roman" w:hAnsi="Times New Roman"/>
          <w:bCs/>
          <w:color w:val="000000" w:themeColor="text1"/>
          <w:sz w:val="28"/>
          <w:szCs w:val="28"/>
        </w:rPr>
      </w:pPr>
      <w:bookmarkStart w:id="7" w:name="SUB2300"/>
      <w:bookmarkStart w:id="8" w:name="SUB6300"/>
      <w:bookmarkEnd w:id="7"/>
      <w:bookmarkEnd w:id="8"/>
      <w:r w:rsidRPr="005966C5">
        <w:rPr>
          <w:rFonts w:ascii="Times New Roman" w:hAnsi="Times New Roman"/>
          <w:bCs/>
          <w:color w:val="000000" w:themeColor="text1"/>
          <w:sz w:val="28"/>
          <w:szCs w:val="28"/>
        </w:rPr>
        <w:t>Порядок предоставления заявки на участие в конкурсе</w:t>
      </w:r>
    </w:p>
    <w:p w:rsidR="008900A2" w:rsidRPr="005966C5" w:rsidRDefault="008900A2" w:rsidP="008900A2">
      <w:pPr>
        <w:autoSpaceDE w:val="0"/>
        <w:autoSpaceDN w:val="0"/>
        <w:spacing w:after="0" w:line="240" w:lineRule="auto"/>
        <w:ind w:left="1050"/>
        <w:rPr>
          <w:rFonts w:ascii="Times New Roman" w:hAnsi="Times New Roman"/>
          <w:bCs/>
          <w:color w:val="000000" w:themeColor="text1"/>
          <w:sz w:val="28"/>
          <w:szCs w:val="28"/>
        </w:rPr>
      </w:pPr>
    </w:p>
    <w:p w:rsidR="008900A2" w:rsidRPr="00E51C91" w:rsidRDefault="008900A2" w:rsidP="00482315">
      <w:pPr>
        <w:spacing w:after="0" w:line="240" w:lineRule="auto"/>
        <w:jc w:val="both"/>
        <w:rPr>
          <w:rStyle w:val="s0"/>
          <w:rFonts w:ascii="Times New Roman" w:hAnsi="Times New Roman"/>
          <w:sz w:val="28"/>
          <w:szCs w:val="28"/>
        </w:rPr>
      </w:pPr>
      <w:r w:rsidRPr="005966C5">
        <w:rPr>
          <w:rFonts w:ascii="Times New Roman" w:hAnsi="Times New Roman"/>
          <w:bCs/>
          <w:color w:val="000000" w:themeColor="text1"/>
          <w:sz w:val="28"/>
          <w:szCs w:val="28"/>
        </w:rPr>
        <w:t xml:space="preserve">10. </w:t>
      </w:r>
      <w:r w:rsidRPr="00E51C91">
        <w:rPr>
          <w:rFonts w:ascii="Times New Roman" w:hAnsi="Times New Roman"/>
          <w:bCs/>
          <w:sz w:val="28"/>
          <w:szCs w:val="28"/>
        </w:rPr>
        <w:t>Заявки на участие в конкурсе предоставляются участниками конкурса организатору конкурса  нарочно или с использованием почтовой связи по адресу: (</w:t>
      </w:r>
      <w:r w:rsidR="00482315" w:rsidRPr="00E51C91">
        <w:rPr>
          <w:rFonts w:ascii="Times New Roman" w:hAnsi="Times New Roman"/>
          <w:sz w:val="28"/>
          <w:szCs w:val="28"/>
        </w:rPr>
        <w:t xml:space="preserve">140017, г. Павлодар, с. Павлодарское, ул. Береговая, 60/1, кабинет № 401, </w:t>
      </w:r>
      <w:r w:rsidR="00E51C91" w:rsidRPr="00E51C91">
        <w:rPr>
          <w:rFonts w:ascii="Times New Roman" w:hAnsi="Times New Roman"/>
          <w:sz w:val="28"/>
          <w:szCs w:val="28"/>
        </w:rPr>
        <w:t>Байкенова Саида Балтабаевна</w:t>
      </w:r>
      <w:r w:rsidR="00482315" w:rsidRPr="00E51C91">
        <w:rPr>
          <w:rFonts w:ascii="Times New Roman" w:hAnsi="Times New Roman"/>
          <w:sz w:val="28"/>
          <w:szCs w:val="28"/>
        </w:rPr>
        <w:t xml:space="preserve"> </w:t>
      </w:r>
      <w:r w:rsidRPr="00E51C91">
        <w:rPr>
          <w:rStyle w:val="s0"/>
          <w:rFonts w:ascii="Times New Roman" w:hAnsi="Times New Roman"/>
          <w:sz w:val="28"/>
          <w:szCs w:val="28"/>
        </w:rPr>
        <w:t xml:space="preserve">в срок до </w:t>
      </w:r>
      <w:r w:rsidR="00F8607D" w:rsidRPr="00E51C91">
        <w:rPr>
          <w:rStyle w:val="s0"/>
          <w:rFonts w:ascii="Times New Roman" w:hAnsi="Times New Roman"/>
          <w:sz w:val="28"/>
          <w:szCs w:val="28"/>
        </w:rPr>
        <w:t>2</w:t>
      </w:r>
      <w:r w:rsidR="00E51C91" w:rsidRPr="00E51C91">
        <w:rPr>
          <w:rStyle w:val="s0"/>
          <w:rFonts w:ascii="Times New Roman" w:hAnsi="Times New Roman"/>
          <w:sz w:val="28"/>
          <w:szCs w:val="28"/>
        </w:rPr>
        <w:t>2</w:t>
      </w:r>
      <w:r w:rsidR="00F8607D" w:rsidRPr="00E51C91">
        <w:rPr>
          <w:rStyle w:val="s0"/>
          <w:rFonts w:ascii="Times New Roman" w:hAnsi="Times New Roman"/>
          <w:sz w:val="28"/>
          <w:szCs w:val="28"/>
        </w:rPr>
        <w:t xml:space="preserve"> июня 2014 года в 10.00 часов </w:t>
      </w:r>
      <w:r w:rsidRPr="00E51C91">
        <w:rPr>
          <w:rStyle w:val="s0"/>
          <w:rFonts w:ascii="Times New Roman" w:hAnsi="Times New Roman"/>
          <w:sz w:val="28"/>
          <w:szCs w:val="28"/>
        </w:rPr>
        <w:t xml:space="preserve">включительно. </w:t>
      </w:r>
    </w:p>
    <w:p w:rsidR="008900A2" w:rsidRPr="005966C5" w:rsidRDefault="008900A2" w:rsidP="008900A2">
      <w:pPr>
        <w:spacing w:after="0" w:line="240" w:lineRule="auto"/>
        <w:ind w:firstLine="720"/>
        <w:jc w:val="both"/>
        <w:rPr>
          <w:rFonts w:ascii="Times New Roman" w:hAnsi="Times New Roman"/>
          <w:color w:val="000000" w:themeColor="text1"/>
          <w:sz w:val="28"/>
          <w:szCs w:val="28"/>
        </w:rPr>
      </w:pPr>
      <w:r w:rsidRPr="005966C5">
        <w:rPr>
          <w:rStyle w:val="s0"/>
          <w:rFonts w:ascii="Times New Roman" w:hAnsi="Times New Roman"/>
          <w:color w:val="000000" w:themeColor="text1"/>
          <w:sz w:val="28"/>
          <w:szCs w:val="28"/>
        </w:rPr>
        <w:lastRenderedPageBreak/>
        <w:t xml:space="preserve">11. Секретарь конкурсной комиссии принимает конверты с заявками и вносит в журнал регистрации заявок сведения о потенциальном поставщике, представившем заявку на участие в конкурсе. </w:t>
      </w:r>
    </w:p>
    <w:p w:rsidR="008900A2" w:rsidRPr="005966C5" w:rsidRDefault="008900A2" w:rsidP="008900A2">
      <w:pPr>
        <w:spacing w:after="0" w:line="240" w:lineRule="auto"/>
        <w:ind w:firstLine="720"/>
        <w:jc w:val="both"/>
        <w:rPr>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12. В журнале регистрации заявок на участие в конкурсе указываются сведения о сроке проведения, об организаторе конкурса,  потенциальном поставщике,  наименование и почтовый адрес,  ИИН,  удостоверение личности, дата и время регистрации заявки.</w:t>
      </w:r>
    </w:p>
    <w:p w:rsidR="008900A2" w:rsidRPr="005966C5" w:rsidRDefault="008900A2" w:rsidP="008900A2">
      <w:pPr>
        <w:spacing w:after="0" w:line="240" w:lineRule="auto"/>
        <w:ind w:firstLine="720"/>
        <w:jc w:val="both"/>
        <w:rPr>
          <w:rStyle w:val="s0"/>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В указанный журнал вносятся сведения о потенциальных поставщиках, которым было отказано в регистрации заявки с указанием причины отказа.</w:t>
      </w:r>
    </w:p>
    <w:p w:rsidR="008900A2" w:rsidRPr="005966C5" w:rsidRDefault="008900A2" w:rsidP="008900A2">
      <w:pPr>
        <w:spacing w:after="0" w:line="240" w:lineRule="auto"/>
        <w:ind w:firstLine="720"/>
        <w:jc w:val="both"/>
        <w:rPr>
          <w:rStyle w:val="s0"/>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 xml:space="preserve">Журнал регистрации заявок на участие в конкурсе оформляется по аналогии с журналом регистрации лиц, получивших копии конкурсной документации. </w:t>
      </w:r>
    </w:p>
    <w:p w:rsidR="008900A2" w:rsidRPr="005966C5" w:rsidRDefault="008900A2" w:rsidP="008900A2">
      <w:pPr>
        <w:autoSpaceDE w:val="0"/>
        <w:autoSpaceDN w:val="0"/>
        <w:spacing w:after="0" w:line="240" w:lineRule="auto"/>
        <w:ind w:firstLine="720"/>
        <w:jc w:val="both"/>
        <w:rPr>
          <w:rStyle w:val="s0"/>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13. Заявки,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p>
    <w:p w:rsidR="008900A2" w:rsidRPr="005966C5" w:rsidRDefault="008900A2" w:rsidP="008900A2">
      <w:pPr>
        <w:autoSpaceDE w:val="0"/>
        <w:autoSpaceDN w:val="0"/>
        <w:spacing w:after="0" w:line="240" w:lineRule="auto"/>
        <w:ind w:firstLine="709"/>
        <w:jc w:val="center"/>
        <w:rPr>
          <w:rStyle w:val="s0"/>
          <w:rFonts w:ascii="Times New Roman" w:hAnsi="Times New Roman"/>
          <w:color w:val="000000" w:themeColor="text1"/>
          <w:sz w:val="28"/>
          <w:szCs w:val="28"/>
        </w:rPr>
      </w:pPr>
      <w:bookmarkStart w:id="9" w:name="SUB8000"/>
      <w:bookmarkEnd w:id="9"/>
      <w:r w:rsidRPr="005966C5">
        <w:rPr>
          <w:rFonts w:ascii="Times New Roman" w:hAnsi="Times New Roman"/>
          <w:bCs/>
          <w:color w:val="000000" w:themeColor="text1"/>
          <w:sz w:val="28"/>
          <w:szCs w:val="28"/>
        </w:rPr>
        <w:t>5.</w:t>
      </w:r>
      <w:r w:rsidRPr="005966C5">
        <w:rPr>
          <w:rStyle w:val="s0"/>
          <w:rFonts w:ascii="Times New Roman" w:hAnsi="Times New Roman"/>
          <w:color w:val="000000" w:themeColor="text1"/>
          <w:sz w:val="28"/>
          <w:szCs w:val="28"/>
        </w:rPr>
        <w:t xml:space="preserve"> Вскрытие конкурсной комиссией конвертов с конкурсными заявками</w:t>
      </w:r>
    </w:p>
    <w:p w:rsidR="008900A2" w:rsidRPr="005966C5" w:rsidRDefault="008900A2" w:rsidP="008900A2">
      <w:pPr>
        <w:autoSpaceDE w:val="0"/>
        <w:autoSpaceDN w:val="0"/>
        <w:spacing w:after="0" w:line="240" w:lineRule="auto"/>
        <w:ind w:firstLine="709"/>
        <w:jc w:val="center"/>
        <w:rPr>
          <w:rStyle w:val="s0"/>
          <w:rFonts w:ascii="Times New Roman" w:hAnsi="Times New Roman"/>
          <w:color w:val="000000" w:themeColor="text1"/>
          <w:sz w:val="28"/>
          <w:szCs w:val="28"/>
        </w:rPr>
      </w:pP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14. Вскрытие конвертов с заявками на участие в конкурсе проводится конкурсной комиссией в день, время и в месте, указанные организатором конкурса в конкурсной документации, в присутствии членов конкурсной комиссии. </w:t>
      </w:r>
    </w:p>
    <w:p w:rsidR="008900A2" w:rsidRPr="005966C5" w:rsidRDefault="008900A2" w:rsidP="008900A2">
      <w:pPr>
        <w:tabs>
          <w:tab w:val="left" w:pos="993"/>
        </w:tabs>
        <w:spacing w:after="0" w:line="240" w:lineRule="auto"/>
        <w:ind w:firstLine="709"/>
        <w:jc w:val="both"/>
        <w:rPr>
          <w:rStyle w:val="s0"/>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15. Председатель конкурсной комиссии информирует присутствующих о составе конкурсной комиссии, количестве потенциальных поставщиков, представивших в установленный срок заявки на участие в конкурсе.</w:t>
      </w:r>
    </w:p>
    <w:p w:rsidR="008900A2" w:rsidRPr="005966C5" w:rsidRDefault="008900A2" w:rsidP="008900A2">
      <w:pPr>
        <w:tabs>
          <w:tab w:val="left" w:pos="993"/>
        </w:tabs>
        <w:spacing w:after="0" w:line="240" w:lineRule="auto"/>
        <w:ind w:firstLine="709"/>
        <w:jc w:val="both"/>
        <w:rPr>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16. Секретарь комиссии оглашает сведения, внесенные в журнал регистрации лиц, представивших заявку на участие в конкурсе, и вскрывает конверты с заявками на участие в конкурсе потенциальных поставщиков.</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17. Вскрытию подлежат конверты с заявками на участие в конкурсе, представленные в сроки, установленные в объявлении организатора конкурса. </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18. </w:t>
      </w:r>
      <w:r w:rsidRPr="005966C5">
        <w:rPr>
          <w:rFonts w:ascii="Times New Roman" w:eastAsia="Consolas" w:hAnsi="Times New Roman"/>
          <w:color w:val="000000" w:themeColor="text1"/>
          <w:sz w:val="28"/>
          <w:szCs w:val="28"/>
        </w:rPr>
        <w:t>Протокол вскрытия конвертов оформляется в соответствии с приложением 3 Правил выбора поставщиков услуг по организации питания обучающихся в организациях среднего образования, подписывается и полистно парафируется членами конкурсной комиссии и не позднее трех календарных  дней с момента вскрытия конвертов с заявками потенциальных поставщиков размещается на интернет</w:t>
      </w:r>
      <w:r w:rsidR="00510402" w:rsidRPr="005966C5">
        <w:rPr>
          <w:rFonts w:ascii="Times New Roman" w:eastAsia="Consolas" w:hAnsi="Times New Roman"/>
          <w:color w:val="000000" w:themeColor="text1"/>
          <w:sz w:val="28"/>
          <w:szCs w:val="28"/>
        </w:rPr>
        <w:t xml:space="preserve"> </w:t>
      </w:r>
      <w:r w:rsidRPr="005966C5">
        <w:rPr>
          <w:rFonts w:ascii="Times New Roman" w:eastAsia="Consolas" w:hAnsi="Times New Roman"/>
          <w:color w:val="000000" w:themeColor="text1"/>
          <w:sz w:val="28"/>
          <w:szCs w:val="28"/>
        </w:rPr>
        <w:t>-</w:t>
      </w:r>
      <w:r w:rsidR="00510402" w:rsidRPr="005966C5">
        <w:rPr>
          <w:rFonts w:ascii="Times New Roman" w:eastAsia="Consolas" w:hAnsi="Times New Roman"/>
          <w:color w:val="000000" w:themeColor="text1"/>
          <w:sz w:val="28"/>
          <w:szCs w:val="28"/>
        </w:rPr>
        <w:t xml:space="preserve"> </w:t>
      </w:r>
      <w:r w:rsidRPr="005966C5">
        <w:rPr>
          <w:rFonts w:ascii="Times New Roman" w:eastAsia="Consolas" w:hAnsi="Times New Roman"/>
          <w:color w:val="000000" w:themeColor="text1"/>
          <w:sz w:val="28"/>
          <w:szCs w:val="28"/>
        </w:rPr>
        <w:t>ресурсе</w:t>
      </w:r>
      <w:r w:rsidRPr="005966C5">
        <w:rPr>
          <w:rFonts w:ascii="Times New Roman" w:hAnsi="Times New Roman"/>
          <w:color w:val="000000" w:themeColor="text1"/>
          <w:sz w:val="28"/>
          <w:szCs w:val="28"/>
        </w:rPr>
        <w:t xml:space="preserve">.  </w:t>
      </w:r>
    </w:p>
    <w:p w:rsidR="008900A2" w:rsidRPr="005966C5" w:rsidRDefault="008900A2" w:rsidP="008900A2">
      <w:pPr>
        <w:autoSpaceDE w:val="0"/>
        <w:autoSpaceDN w:val="0"/>
        <w:spacing w:after="0" w:line="240" w:lineRule="auto"/>
        <w:ind w:firstLine="709"/>
        <w:jc w:val="center"/>
        <w:rPr>
          <w:rFonts w:ascii="Times New Roman" w:hAnsi="Times New Roman"/>
          <w:bCs/>
          <w:color w:val="000000" w:themeColor="text1"/>
          <w:sz w:val="28"/>
          <w:szCs w:val="28"/>
        </w:rPr>
      </w:pPr>
    </w:p>
    <w:p w:rsidR="008900A2" w:rsidRPr="005966C5" w:rsidRDefault="008900A2" w:rsidP="008900A2">
      <w:pPr>
        <w:autoSpaceDE w:val="0"/>
        <w:autoSpaceDN w:val="0"/>
        <w:spacing w:after="0" w:line="240" w:lineRule="auto"/>
        <w:ind w:firstLine="709"/>
        <w:jc w:val="center"/>
        <w:rPr>
          <w:rFonts w:ascii="Times New Roman" w:hAnsi="Times New Roman"/>
          <w:bCs/>
          <w:color w:val="000000" w:themeColor="text1"/>
          <w:sz w:val="28"/>
          <w:szCs w:val="28"/>
        </w:rPr>
      </w:pPr>
      <w:r w:rsidRPr="005966C5">
        <w:rPr>
          <w:rFonts w:ascii="Times New Roman" w:hAnsi="Times New Roman"/>
          <w:bCs/>
          <w:color w:val="000000" w:themeColor="text1"/>
          <w:sz w:val="28"/>
          <w:szCs w:val="28"/>
        </w:rPr>
        <w:t>6. Рассмотрение конкурсных заявок</w:t>
      </w:r>
    </w:p>
    <w:p w:rsidR="008900A2" w:rsidRPr="005966C5" w:rsidRDefault="008900A2" w:rsidP="008900A2">
      <w:pPr>
        <w:autoSpaceDE w:val="0"/>
        <w:autoSpaceDN w:val="0"/>
        <w:spacing w:after="0" w:line="240" w:lineRule="auto"/>
        <w:ind w:firstLine="709"/>
        <w:jc w:val="center"/>
        <w:rPr>
          <w:rFonts w:ascii="Times New Roman" w:hAnsi="Times New Roman"/>
          <w:bCs/>
          <w:color w:val="000000" w:themeColor="text1"/>
          <w:sz w:val="28"/>
          <w:szCs w:val="28"/>
        </w:rPr>
      </w:pPr>
    </w:p>
    <w:p w:rsidR="008900A2" w:rsidRPr="005966C5" w:rsidRDefault="008900A2" w:rsidP="008900A2">
      <w:pPr>
        <w:shd w:val="clear" w:color="auto" w:fill="FFFFFF"/>
        <w:tabs>
          <w:tab w:val="left" w:pos="993"/>
        </w:tabs>
        <w:spacing w:after="0" w:line="240" w:lineRule="auto"/>
        <w:ind w:firstLine="709"/>
        <w:jc w:val="both"/>
        <w:rPr>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 xml:space="preserve">19. </w:t>
      </w:r>
      <w:r w:rsidRPr="005966C5">
        <w:rPr>
          <w:rFonts w:ascii="Times New Roman" w:hAnsi="Times New Roman"/>
          <w:color w:val="000000" w:themeColor="text1"/>
          <w:sz w:val="28"/>
          <w:szCs w:val="28"/>
        </w:rPr>
        <w:t>К</w:t>
      </w:r>
      <w:r w:rsidRPr="005966C5">
        <w:rPr>
          <w:rStyle w:val="s0"/>
          <w:rFonts w:ascii="Times New Roman" w:hAnsi="Times New Roman"/>
          <w:color w:val="000000" w:themeColor="text1"/>
          <w:sz w:val="28"/>
          <w:szCs w:val="28"/>
        </w:rPr>
        <w:t>омиссия в течение пяти календарных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w:t>
      </w:r>
      <w:r w:rsidRPr="005966C5">
        <w:rPr>
          <w:rFonts w:ascii="Times New Roman" w:hAnsi="Times New Roman"/>
          <w:color w:val="000000" w:themeColor="text1"/>
          <w:sz w:val="28"/>
          <w:szCs w:val="28"/>
        </w:rPr>
        <w:t>.</w:t>
      </w:r>
    </w:p>
    <w:p w:rsidR="008900A2" w:rsidRPr="005966C5" w:rsidRDefault="008900A2" w:rsidP="008900A2">
      <w:pPr>
        <w:tabs>
          <w:tab w:val="left" w:pos="993"/>
        </w:tabs>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lastRenderedPageBreak/>
        <w:t xml:space="preserve">20. Потенциальные поставщики, представившие заявки для участия в конкурсе, несоответствующие требованиям конкурсной документации, не допускаются к конкурсу. </w:t>
      </w:r>
    </w:p>
    <w:p w:rsidR="008900A2" w:rsidRPr="005966C5" w:rsidRDefault="008900A2" w:rsidP="008900A2">
      <w:pPr>
        <w:tabs>
          <w:tab w:val="left" w:pos="993"/>
        </w:tabs>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21.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8900A2" w:rsidRPr="005966C5" w:rsidRDefault="008900A2" w:rsidP="008900A2">
      <w:pPr>
        <w:spacing w:after="0" w:line="240" w:lineRule="auto"/>
        <w:ind w:firstLine="709"/>
        <w:jc w:val="both"/>
        <w:rPr>
          <w:rStyle w:val="s0"/>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 xml:space="preserve">22. Заседание оформляется протоколом о допуске к конкурсу, который подписывается </w:t>
      </w:r>
      <w:r w:rsidRPr="005966C5">
        <w:rPr>
          <w:rFonts w:ascii="Times New Roman" w:eastAsia="Consolas" w:hAnsi="Times New Roman"/>
          <w:color w:val="000000" w:themeColor="text1"/>
          <w:sz w:val="28"/>
          <w:szCs w:val="28"/>
        </w:rPr>
        <w:t xml:space="preserve">и полистно парафируется всеми </w:t>
      </w:r>
      <w:r w:rsidRPr="005966C5">
        <w:rPr>
          <w:rStyle w:val="s0"/>
          <w:rFonts w:ascii="Times New Roman" w:hAnsi="Times New Roman"/>
          <w:color w:val="000000" w:themeColor="text1"/>
          <w:sz w:val="28"/>
          <w:szCs w:val="28"/>
        </w:rPr>
        <w:t>членами конкурсной комиссии.</w:t>
      </w:r>
    </w:p>
    <w:p w:rsidR="008900A2" w:rsidRPr="005966C5" w:rsidRDefault="008900A2" w:rsidP="008900A2">
      <w:pPr>
        <w:tabs>
          <w:tab w:val="left" w:pos="993"/>
        </w:tabs>
        <w:spacing w:after="0" w:line="240" w:lineRule="auto"/>
        <w:ind w:firstLine="709"/>
        <w:jc w:val="both"/>
        <w:rPr>
          <w:rFonts w:ascii="Times New Roman" w:eastAsia="Consolas" w:hAnsi="Times New Roman"/>
          <w:color w:val="000000" w:themeColor="text1"/>
          <w:sz w:val="28"/>
          <w:szCs w:val="28"/>
        </w:rPr>
      </w:pPr>
      <w:r w:rsidRPr="005966C5">
        <w:rPr>
          <w:rStyle w:val="s0"/>
          <w:rFonts w:ascii="Times New Roman" w:hAnsi="Times New Roman"/>
          <w:color w:val="000000" w:themeColor="text1"/>
          <w:sz w:val="28"/>
          <w:szCs w:val="28"/>
        </w:rPr>
        <w:t xml:space="preserve">23. </w:t>
      </w:r>
      <w:r w:rsidRPr="005966C5">
        <w:rPr>
          <w:rFonts w:ascii="Times New Roman" w:eastAsia="Consolas" w:hAnsi="Times New Roman"/>
          <w:color w:val="000000" w:themeColor="text1"/>
          <w:sz w:val="28"/>
          <w:szCs w:val="28"/>
        </w:rPr>
        <w:t xml:space="preserve">Комиссия оформляет свое решение протоколом допуска к конкурсу согласно приложению 4 Правил выбора поставщиков услуг по организации питания обучающихся в организациях среднего образования.  </w:t>
      </w:r>
    </w:p>
    <w:p w:rsidR="008900A2" w:rsidRPr="005966C5" w:rsidRDefault="008900A2" w:rsidP="008900A2">
      <w:pPr>
        <w:tabs>
          <w:tab w:val="left" w:pos="993"/>
        </w:tabs>
        <w:spacing w:after="0" w:line="240" w:lineRule="auto"/>
        <w:ind w:firstLine="709"/>
        <w:jc w:val="both"/>
        <w:rPr>
          <w:rFonts w:ascii="Times New Roman" w:hAnsi="Times New Roman"/>
          <w:color w:val="000000" w:themeColor="text1"/>
          <w:sz w:val="28"/>
          <w:szCs w:val="28"/>
        </w:rPr>
      </w:pPr>
      <w:r w:rsidRPr="005966C5">
        <w:rPr>
          <w:rFonts w:ascii="Times New Roman" w:eastAsia="Consolas" w:hAnsi="Times New Roman"/>
          <w:color w:val="000000" w:themeColor="text1"/>
          <w:sz w:val="28"/>
          <w:szCs w:val="28"/>
        </w:rPr>
        <w:t>Подписанный протокол допуска к конкурсу не позднее двух календарных дней со дня заседания комиссии размещается на интернет</w:t>
      </w:r>
      <w:r w:rsidR="0021122E" w:rsidRPr="005966C5">
        <w:rPr>
          <w:rFonts w:ascii="Times New Roman" w:eastAsia="Consolas" w:hAnsi="Times New Roman"/>
          <w:color w:val="000000" w:themeColor="text1"/>
          <w:sz w:val="28"/>
          <w:szCs w:val="28"/>
        </w:rPr>
        <w:t xml:space="preserve"> </w:t>
      </w:r>
      <w:r w:rsidRPr="005966C5">
        <w:rPr>
          <w:rFonts w:ascii="Times New Roman" w:eastAsia="Consolas" w:hAnsi="Times New Roman"/>
          <w:color w:val="000000" w:themeColor="text1"/>
          <w:sz w:val="28"/>
          <w:szCs w:val="28"/>
        </w:rPr>
        <w:t>-</w:t>
      </w:r>
      <w:r w:rsidR="0021122E" w:rsidRPr="005966C5">
        <w:rPr>
          <w:rFonts w:ascii="Times New Roman" w:eastAsia="Consolas" w:hAnsi="Times New Roman"/>
          <w:color w:val="000000" w:themeColor="text1"/>
          <w:sz w:val="28"/>
          <w:szCs w:val="28"/>
        </w:rPr>
        <w:t xml:space="preserve"> </w:t>
      </w:r>
      <w:r w:rsidRPr="005966C5">
        <w:rPr>
          <w:rFonts w:ascii="Times New Roman" w:eastAsia="Consolas" w:hAnsi="Times New Roman"/>
          <w:color w:val="000000" w:themeColor="text1"/>
          <w:sz w:val="28"/>
          <w:szCs w:val="28"/>
        </w:rPr>
        <w:t>ресурсе</w:t>
      </w:r>
      <w:r w:rsidRPr="005966C5">
        <w:rPr>
          <w:rFonts w:ascii="Times New Roman" w:eastAsia="Consolas" w:hAnsi="Times New Roman" w:cs="Consolas"/>
          <w:color w:val="000000" w:themeColor="text1"/>
          <w:sz w:val="28"/>
          <w:szCs w:val="28"/>
        </w:rPr>
        <w:t>.</w:t>
      </w:r>
      <w:r w:rsidRPr="005966C5">
        <w:rPr>
          <w:rStyle w:val="s0"/>
          <w:rFonts w:ascii="Times New Roman" w:hAnsi="Times New Roman"/>
          <w:color w:val="000000" w:themeColor="text1"/>
          <w:sz w:val="28"/>
          <w:szCs w:val="28"/>
        </w:rPr>
        <w:t xml:space="preserve"> </w:t>
      </w:r>
    </w:p>
    <w:p w:rsidR="008900A2" w:rsidRPr="005966C5" w:rsidRDefault="008900A2" w:rsidP="008900A2">
      <w:pPr>
        <w:tabs>
          <w:tab w:val="left" w:pos="993"/>
        </w:tabs>
        <w:spacing w:after="0" w:line="240" w:lineRule="auto"/>
        <w:ind w:firstLine="709"/>
        <w:jc w:val="both"/>
        <w:rPr>
          <w:rStyle w:val="s0"/>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24. </w:t>
      </w:r>
      <w:bookmarkStart w:id="10" w:name="SUB8100"/>
      <w:bookmarkStart w:id="11" w:name="SUB8700"/>
      <w:bookmarkEnd w:id="10"/>
      <w:bookmarkEnd w:id="11"/>
      <w:r w:rsidRPr="005966C5">
        <w:rPr>
          <w:rStyle w:val="s0"/>
          <w:rFonts w:ascii="Times New Roman" w:hAnsi="Times New Roman"/>
          <w:color w:val="000000" w:themeColor="text1"/>
          <w:sz w:val="28"/>
          <w:szCs w:val="28"/>
        </w:rPr>
        <w:t>Для определения победителя конкурса, предлагающего наиболее качественную услугу, организатор конкурса  предусматривает критерии выбора поставщика.</w:t>
      </w:r>
    </w:p>
    <w:p w:rsidR="008900A2" w:rsidRPr="005966C5" w:rsidRDefault="008900A2" w:rsidP="008900A2">
      <w:pPr>
        <w:tabs>
          <w:tab w:val="left" w:pos="993"/>
        </w:tabs>
        <w:spacing w:after="0" w:line="240" w:lineRule="auto"/>
        <w:ind w:firstLine="709"/>
        <w:jc w:val="both"/>
        <w:rPr>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 xml:space="preserve">25. </w:t>
      </w:r>
      <w:r w:rsidRPr="005966C5">
        <w:rPr>
          <w:rFonts w:ascii="Times New Roman" w:hAnsi="Times New Roman"/>
          <w:color w:val="000000" w:themeColor="text1"/>
          <w:sz w:val="28"/>
          <w:szCs w:val="28"/>
        </w:rPr>
        <w:t xml:space="preserve">Комиссия </w:t>
      </w:r>
      <w:r w:rsidRPr="005966C5">
        <w:rPr>
          <w:rStyle w:val="s0"/>
          <w:rFonts w:ascii="Times New Roman" w:hAnsi="Times New Roman"/>
          <w:color w:val="000000" w:themeColor="text1"/>
          <w:sz w:val="28"/>
          <w:szCs w:val="28"/>
        </w:rPr>
        <w:t xml:space="preserve">в течение двух календарных дней с момента  опубликования протокола допуска к участию в конкурсе </w:t>
      </w:r>
      <w:r w:rsidRPr="005966C5">
        <w:rPr>
          <w:rFonts w:ascii="Times New Roman" w:hAnsi="Times New Roman"/>
          <w:color w:val="000000" w:themeColor="text1"/>
          <w:sz w:val="28"/>
          <w:szCs w:val="28"/>
        </w:rPr>
        <w:t xml:space="preserve">оценивает и сопоставляет заявки допущенных потенциальных поставщиков для  определения победителя в соответствии с критериями согласно приложению           </w:t>
      </w:r>
      <w:r w:rsidRPr="005966C5">
        <w:rPr>
          <w:rFonts w:ascii="Times New Roman" w:hAnsi="Times New Roman"/>
          <w:color w:val="000000" w:themeColor="text1"/>
          <w:sz w:val="28"/>
          <w:szCs w:val="28"/>
          <w:lang w:val="kk-KZ"/>
        </w:rPr>
        <w:t>6</w:t>
      </w:r>
      <w:r w:rsidRPr="005966C5">
        <w:rPr>
          <w:rFonts w:ascii="Times New Roman" w:hAnsi="Times New Roman"/>
          <w:color w:val="000000" w:themeColor="text1"/>
          <w:sz w:val="28"/>
          <w:szCs w:val="28"/>
        </w:rPr>
        <w:t xml:space="preserve"> к настоящей Типовой конкурсной документации. </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26. Не допускаются действия конкурсной комиссии, связанные с приведением заявки в соответствие с требованиями конкурсной документации. </w:t>
      </w:r>
    </w:p>
    <w:p w:rsidR="008900A2" w:rsidRPr="005966C5" w:rsidRDefault="008900A2" w:rsidP="008900A2">
      <w:pPr>
        <w:spacing w:after="0" w:line="240" w:lineRule="auto"/>
        <w:ind w:firstLine="709"/>
        <w:jc w:val="both"/>
        <w:rPr>
          <w:rStyle w:val="s0"/>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Под приведением заявки в соответствие понимаются действия конкурсной комиссии, направленные на дополнение заявки недостающими документами, замену документов, исправление ненадлежащим образом оформленных документов. </w:t>
      </w:r>
    </w:p>
    <w:p w:rsidR="008900A2" w:rsidRPr="005966C5" w:rsidRDefault="008900A2" w:rsidP="008900A2">
      <w:pPr>
        <w:spacing w:after="0" w:line="240" w:lineRule="auto"/>
        <w:ind w:firstLine="709"/>
        <w:jc w:val="both"/>
        <w:rPr>
          <w:rStyle w:val="s0"/>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27. </w:t>
      </w:r>
      <w:r w:rsidRPr="005966C5">
        <w:rPr>
          <w:rStyle w:val="s0"/>
          <w:rFonts w:ascii="Times New Roman" w:hAnsi="Times New Roman"/>
          <w:color w:val="000000" w:themeColor="text1"/>
          <w:sz w:val="28"/>
          <w:szCs w:val="28"/>
        </w:rPr>
        <w:t>Допускается несоответствие технического задания потенциального поставщика техническому заданию, указанному в конкурсной документации, в случае если предлагается услуга с лучшими характеристиками.</w:t>
      </w:r>
      <w:bookmarkStart w:id="12" w:name="SUB8800"/>
      <w:bookmarkEnd w:id="12"/>
    </w:p>
    <w:p w:rsidR="008900A2" w:rsidRPr="005966C5" w:rsidRDefault="008900A2" w:rsidP="008900A2">
      <w:pPr>
        <w:tabs>
          <w:tab w:val="left" w:pos="993"/>
        </w:tabs>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28.</w:t>
      </w:r>
      <w:r w:rsidRPr="005966C5">
        <w:rPr>
          <w:rFonts w:ascii="Times New Roman" w:hAnsi="Times New Roman"/>
          <w:color w:val="000000" w:themeColor="text1"/>
          <w:sz w:val="24"/>
          <w:szCs w:val="24"/>
        </w:rPr>
        <w:t xml:space="preserve"> </w:t>
      </w:r>
      <w:r w:rsidRPr="005966C5">
        <w:rPr>
          <w:rFonts w:ascii="Times New Roman" w:hAnsi="Times New Roman"/>
          <w:color w:val="000000" w:themeColor="text1"/>
          <w:sz w:val="28"/>
          <w:szCs w:val="28"/>
        </w:rPr>
        <w:t xml:space="preserve">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 </w:t>
      </w:r>
    </w:p>
    <w:p w:rsidR="008900A2" w:rsidRPr="005966C5" w:rsidRDefault="008900A2" w:rsidP="008900A2">
      <w:pPr>
        <w:shd w:val="clear" w:color="auto" w:fill="FFFFFF"/>
        <w:tabs>
          <w:tab w:val="left" w:pos="1195"/>
        </w:tabs>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w:t>
      </w:r>
      <w:r w:rsidRPr="005966C5">
        <w:rPr>
          <w:rFonts w:ascii="Times New Roman" w:eastAsia="Consolas" w:hAnsi="Times New Roman"/>
          <w:color w:val="000000" w:themeColor="text1"/>
          <w:sz w:val="28"/>
          <w:szCs w:val="28"/>
        </w:rPr>
        <w:t>Правил выбора поставщиков услуг по организации питания обучающихся в организациях среднего образования</w:t>
      </w:r>
      <w:r w:rsidRPr="005966C5">
        <w:rPr>
          <w:rFonts w:ascii="Times New Roman" w:hAnsi="Times New Roman"/>
          <w:color w:val="000000" w:themeColor="text1"/>
          <w:sz w:val="28"/>
          <w:szCs w:val="28"/>
        </w:rPr>
        <w:t>, то он признается победителем конкурса.</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bookmarkStart w:id="13" w:name="SUB10400"/>
      <w:bookmarkStart w:id="14" w:name="SUB10500"/>
      <w:bookmarkStart w:id="15" w:name="SUB9400"/>
      <w:bookmarkStart w:id="16" w:name="SUB9500"/>
      <w:bookmarkStart w:id="17" w:name="SUB10700"/>
      <w:bookmarkStart w:id="18" w:name="SUB9600"/>
      <w:bookmarkStart w:id="19" w:name="SUB11100"/>
      <w:bookmarkStart w:id="20" w:name="SUB11200"/>
      <w:bookmarkEnd w:id="13"/>
      <w:bookmarkEnd w:id="14"/>
      <w:bookmarkEnd w:id="15"/>
      <w:bookmarkEnd w:id="16"/>
      <w:bookmarkEnd w:id="17"/>
      <w:bookmarkEnd w:id="18"/>
      <w:bookmarkEnd w:id="19"/>
      <w:bookmarkEnd w:id="20"/>
      <w:r w:rsidRPr="005966C5">
        <w:rPr>
          <w:rStyle w:val="s0"/>
          <w:rFonts w:ascii="Times New Roman" w:hAnsi="Times New Roman"/>
          <w:color w:val="000000" w:themeColor="text1"/>
          <w:sz w:val="28"/>
          <w:szCs w:val="28"/>
        </w:rPr>
        <w:t>29.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и победителя конкурса.</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30. </w:t>
      </w:r>
      <w:r w:rsidRPr="005966C5">
        <w:rPr>
          <w:rStyle w:val="s0"/>
          <w:rFonts w:ascii="Times New Roman" w:hAnsi="Times New Roman"/>
          <w:color w:val="000000" w:themeColor="text1"/>
          <w:sz w:val="28"/>
          <w:szCs w:val="28"/>
        </w:rPr>
        <w:t xml:space="preserve">Протокол об итогах конкурса оформляется согласно приложению             5 Правил </w:t>
      </w:r>
      <w:r w:rsidRPr="005966C5">
        <w:rPr>
          <w:rFonts w:ascii="Times New Roman" w:eastAsia="Consolas" w:hAnsi="Times New Roman"/>
          <w:color w:val="000000" w:themeColor="text1"/>
          <w:sz w:val="28"/>
          <w:szCs w:val="28"/>
        </w:rPr>
        <w:t xml:space="preserve">выбора поставщиков услуг по организации питания обучающихся в </w:t>
      </w:r>
      <w:r w:rsidRPr="005966C5">
        <w:rPr>
          <w:rFonts w:ascii="Times New Roman" w:eastAsia="Consolas" w:hAnsi="Times New Roman"/>
          <w:color w:val="000000" w:themeColor="text1"/>
          <w:sz w:val="28"/>
          <w:szCs w:val="28"/>
        </w:rPr>
        <w:lastRenderedPageBreak/>
        <w:t>организациях среднего образования</w:t>
      </w:r>
      <w:r w:rsidRPr="005966C5">
        <w:rPr>
          <w:rStyle w:val="s0"/>
          <w:rFonts w:ascii="Times New Roman" w:hAnsi="Times New Roman"/>
          <w:color w:val="000000" w:themeColor="text1"/>
          <w:sz w:val="28"/>
          <w:szCs w:val="28"/>
        </w:rPr>
        <w:t xml:space="preserve">, подписывается  и полистно парафируется членами конкурсной комиссии. </w:t>
      </w:r>
    </w:p>
    <w:p w:rsidR="008900A2" w:rsidRPr="005966C5" w:rsidRDefault="008900A2" w:rsidP="008900A2">
      <w:pPr>
        <w:spacing w:after="0" w:line="240" w:lineRule="auto"/>
        <w:ind w:firstLine="709"/>
        <w:jc w:val="both"/>
        <w:rPr>
          <w:rStyle w:val="s0"/>
          <w:rFonts w:ascii="Times New Roman" w:hAnsi="Times New Roman"/>
          <w:color w:val="000000" w:themeColor="text1"/>
          <w:sz w:val="28"/>
          <w:szCs w:val="28"/>
        </w:rPr>
      </w:pPr>
      <w:bookmarkStart w:id="21" w:name="SUB11300"/>
      <w:bookmarkEnd w:id="21"/>
      <w:r w:rsidRPr="005966C5">
        <w:rPr>
          <w:rStyle w:val="s0"/>
          <w:rFonts w:ascii="Times New Roman" w:hAnsi="Times New Roman"/>
          <w:color w:val="000000" w:themeColor="text1"/>
          <w:sz w:val="28"/>
          <w:szCs w:val="28"/>
        </w:rPr>
        <w:t>31. Организатор конкурса в течение двух рабочих дней со дня подписания протокола об итогах конкурса размещает протокол об итогах конкурса н</w:t>
      </w:r>
      <w:r w:rsidRPr="005966C5">
        <w:rPr>
          <w:rFonts w:ascii="Times New Roman" w:eastAsia="Consolas" w:hAnsi="Times New Roman"/>
          <w:color w:val="000000" w:themeColor="text1"/>
          <w:sz w:val="28"/>
          <w:szCs w:val="28"/>
        </w:rPr>
        <w:t>а интернет-ресурсе</w:t>
      </w:r>
      <w:r w:rsidRPr="005966C5">
        <w:rPr>
          <w:rFonts w:ascii="Times New Roman" w:eastAsia="Consolas" w:hAnsi="Times New Roman" w:cs="Consolas"/>
          <w:color w:val="000000" w:themeColor="text1"/>
          <w:sz w:val="28"/>
          <w:szCs w:val="28"/>
        </w:rPr>
        <w:t>.</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32. Обеспечение заявки на участие в конкурсе вносится потенциальным поставщиком в качестве гарантии того, что</w:t>
      </w:r>
      <w:bookmarkStart w:id="22" w:name="SUB230102"/>
      <w:bookmarkEnd w:id="22"/>
      <w:r w:rsidRPr="005966C5">
        <w:rPr>
          <w:rStyle w:val="s0"/>
          <w:rFonts w:ascii="Times New Roman" w:hAnsi="Times New Roman"/>
          <w:color w:val="000000" w:themeColor="text1"/>
          <w:sz w:val="28"/>
          <w:szCs w:val="28"/>
        </w:rPr>
        <w:t xml:space="preserve"> в случае определения его победителем конкурса заключит договор и внесет обеспечение исполнения договора.</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33. Обеспечение заявки на участие в конкурсе вносится потенциальным поставщиком в размере одного процента от суммы, выделенной на  конкурс.</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34. Потенциальный поставщик вносит обеспечение конкурсной заявки в виде банковской гарантии согласно приложению 7 к настоящей Типовой конкурсной документации или гарантийного денежного взноса, который вносится на банковский счет организатора конкурса.</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Fonts w:ascii="Times New Roman" w:hAnsi="Times New Roman"/>
          <w:color w:val="000000" w:themeColor="text1"/>
          <w:sz w:val="28"/>
          <w:szCs w:val="28"/>
        </w:rPr>
        <w:t xml:space="preserve">35. Срок действия обеспечения заявки – не менее срока действия конкурсной заявки. </w:t>
      </w:r>
    </w:p>
    <w:p w:rsidR="008900A2" w:rsidRPr="005966C5" w:rsidRDefault="008900A2" w:rsidP="008900A2">
      <w:pPr>
        <w:spacing w:after="0" w:line="240" w:lineRule="auto"/>
        <w:ind w:firstLine="709"/>
        <w:jc w:val="both"/>
        <w:rPr>
          <w:rStyle w:val="s1"/>
          <w:b w:val="0"/>
          <w:bCs w:val="0"/>
          <w:color w:val="000000" w:themeColor="text1"/>
          <w:sz w:val="28"/>
          <w:szCs w:val="28"/>
        </w:rPr>
      </w:pPr>
      <w:r w:rsidRPr="005966C5">
        <w:rPr>
          <w:rFonts w:ascii="Times New Roman" w:hAnsi="Times New Roman"/>
          <w:color w:val="000000" w:themeColor="text1"/>
          <w:sz w:val="28"/>
          <w:szCs w:val="28"/>
        </w:rPr>
        <w:t xml:space="preserve">36. Заявки на участие в конкурсе, не имеющие обеспечения, отклоняются конкурсной комиссией. </w:t>
      </w:r>
      <w:bookmarkStart w:id="23" w:name="sub1000908877"/>
      <w:bookmarkStart w:id="24" w:name="sub1000908878"/>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r w:rsidRPr="005966C5">
        <w:rPr>
          <w:rStyle w:val="s0"/>
          <w:rFonts w:ascii="Times New Roman" w:hAnsi="Times New Roman"/>
          <w:color w:val="000000" w:themeColor="text1"/>
          <w:sz w:val="28"/>
          <w:szCs w:val="28"/>
        </w:rPr>
        <w:t>37. Не допускается совершение потенциальным поставщиком действий, приводящих к возникновению у третьих лиц права требования в целом либо в части внесенного гарантийного денежного взноса до истечения срока действия его заявки на участие в конкурсе.</w:t>
      </w:r>
    </w:p>
    <w:p w:rsidR="008900A2" w:rsidRPr="005966C5" w:rsidRDefault="008900A2" w:rsidP="008900A2">
      <w:pPr>
        <w:spacing w:after="0" w:line="240" w:lineRule="auto"/>
        <w:ind w:firstLine="709"/>
        <w:jc w:val="both"/>
        <w:rPr>
          <w:rStyle w:val="s0"/>
          <w:rFonts w:ascii="Times New Roman" w:hAnsi="Times New Roman"/>
          <w:color w:val="000000" w:themeColor="text1"/>
          <w:sz w:val="28"/>
          <w:szCs w:val="28"/>
        </w:rPr>
      </w:pPr>
      <w:bookmarkStart w:id="25" w:name="SUB230500"/>
      <w:bookmarkEnd w:id="25"/>
      <w:r w:rsidRPr="005966C5">
        <w:rPr>
          <w:rStyle w:val="s0"/>
          <w:rFonts w:ascii="Times New Roman" w:hAnsi="Times New Roman"/>
          <w:color w:val="000000" w:themeColor="text1"/>
          <w:sz w:val="28"/>
          <w:szCs w:val="28"/>
        </w:rPr>
        <w:t>38. Обеспечение заявки на участие в конкурсе не возвращается организатором конкурса в случа</w:t>
      </w:r>
      <w:bookmarkStart w:id="26" w:name="SUB230501"/>
      <w:bookmarkEnd w:id="26"/>
      <w:r w:rsidRPr="005966C5">
        <w:rPr>
          <w:rStyle w:val="s0"/>
          <w:rFonts w:ascii="Times New Roman" w:hAnsi="Times New Roman"/>
          <w:color w:val="000000" w:themeColor="text1"/>
          <w:sz w:val="28"/>
          <w:szCs w:val="28"/>
        </w:rPr>
        <w:t>ях, если:</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bookmarkStart w:id="27" w:name="SUB230502"/>
      <w:bookmarkEnd w:id="27"/>
      <w:r w:rsidRPr="005966C5">
        <w:rPr>
          <w:rStyle w:val="s0"/>
          <w:rFonts w:ascii="Times New Roman" w:hAnsi="Times New Roman"/>
          <w:color w:val="000000" w:themeColor="text1"/>
          <w:sz w:val="28"/>
          <w:szCs w:val="28"/>
        </w:rPr>
        <w:t>1) потенциальный поставщик, определенный победителем, уклонился от заключения договора;</w:t>
      </w:r>
    </w:p>
    <w:p w:rsidR="008900A2" w:rsidRPr="005966C5" w:rsidRDefault="008900A2" w:rsidP="008900A2">
      <w:pPr>
        <w:spacing w:after="0" w:line="240" w:lineRule="auto"/>
        <w:ind w:firstLine="709"/>
        <w:jc w:val="both"/>
        <w:rPr>
          <w:rStyle w:val="s3"/>
          <w:i w:val="0"/>
          <w:iCs w:val="0"/>
          <w:color w:val="000000" w:themeColor="text1"/>
          <w:sz w:val="28"/>
          <w:szCs w:val="28"/>
        </w:rPr>
      </w:pPr>
      <w:bookmarkStart w:id="28" w:name="SUB230504"/>
      <w:bookmarkEnd w:id="28"/>
      <w:r w:rsidRPr="005966C5">
        <w:rPr>
          <w:rStyle w:val="s0"/>
          <w:rFonts w:ascii="Times New Roman" w:hAnsi="Times New Roman"/>
          <w:color w:val="000000" w:themeColor="text1"/>
          <w:sz w:val="28"/>
          <w:szCs w:val="28"/>
        </w:rPr>
        <w:t>2) победитель конкурса, 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bookmarkStart w:id="29" w:name="SUB230600"/>
      <w:bookmarkEnd w:id="23"/>
      <w:bookmarkEnd w:id="24"/>
      <w:bookmarkEnd w:id="29"/>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bookmarkStart w:id="30" w:name="SUB230700"/>
      <w:bookmarkEnd w:id="30"/>
      <w:r w:rsidRPr="005966C5">
        <w:rPr>
          <w:rStyle w:val="s0"/>
          <w:rFonts w:ascii="Times New Roman" w:hAnsi="Times New Roman"/>
          <w:color w:val="000000" w:themeColor="text1"/>
          <w:sz w:val="28"/>
          <w:szCs w:val="28"/>
        </w:rPr>
        <w:t>39. Организатор конкурса возвращает потенциальному поставщику внесенное им обеспечение заявки на участие в конкурсе в течение трех календарных дней со дня наступления одного из следующих случаев:</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bookmarkStart w:id="31" w:name="SUB230701"/>
      <w:bookmarkEnd w:id="31"/>
      <w:r w:rsidRPr="005966C5">
        <w:rPr>
          <w:rStyle w:val="s0"/>
          <w:rFonts w:ascii="Times New Roman" w:hAnsi="Times New Roman"/>
          <w:color w:val="000000" w:themeColor="text1"/>
          <w:sz w:val="28"/>
          <w:szCs w:val="28"/>
        </w:rPr>
        <w:t>1) подписания протокола о допуске к участию в конкурсе. Указанный случай не распространяется на потенциальных поставщиков, допущенных к конкурсу;</w:t>
      </w:r>
    </w:p>
    <w:p w:rsidR="008900A2" w:rsidRPr="005966C5" w:rsidRDefault="008900A2" w:rsidP="008900A2">
      <w:pPr>
        <w:spacing w:after="0" w:line="240" w:lineRule="auto"/>
        <w:ind w:firstLine="709"/>
        <w:jc w:val="both"/>
        <w:rPr>
          <w:rFonts w:ascii="Times New Roman" w:hAnsi="Times New Roman"/>
          <w:color w:val="000000" w:themeColor="text1"/>
          <w:sz w:val="28"/>
          <w:szCs w:val="28"/>
        </w:rPr>
      </w:pPr>
      <w:bookmarkStart w:id="32" w:name="SUB230703"/>
      <w:bookmarkEnd w:id="32"/>
      <w:r w:rsidRPr="005966C5">
        <w:rPr>
          <w:rStyle w:val="s0"/>
          <w:rFonts w:ascii="Times New Roman" w:hAnsi="Times New Roman"/>
          <w:color w:val="000000" w:themeColor="text1"/>
          <w:sz w:val="28"/>
          <w:szCs w:val="28"/>
        </w:rPr>
        <w:t>2) подписания протокола об итогах конкурса. Указанный случай не распространяется на участника конкурса, определенного победителем конкурса;</w:t>
      </w:r>
    </w:p>
    <w:p w:rsidR="006B23DC" w:rsidRPr="005966C5" w:rsidRDefault="008900A2" w:rsidP="0021122E">
      <w:pPr>
        <w:spacing w:after="0" w:line="240" w:lineRule="auto"/>
        <w:ind w:firstLine="709"/>
        <w:jc w:val="both"/>
        <w:rPr>
          <w:color w:val="000000" w:themeColor="text1"/>
        </w:rPr>
      </w:pPr>
      <w:bookmarkStart w:id="33" w:name="SUB230704"/>
      <w:bookmarkEnd w:id="33"/>
      <w:r w:rsidRPr="005966C5">
        <w:rPr>
          <w:rStyle w:val="s0"/>
          <w:rFonts w:ascii="Times New Roman" w:hAnsi="Times New Roman"/>
          <w:color w:val="000000" w:themeColor="text1"/>
          <w:sz w:val="28"/>
          <w:szCs w:val="28"/>
        </w:rPr>
        <w:t>3) вступления в силу договора и внесения победителем конкурса обеспечения исполнения договора</w:t>
      </w:r>
      <w:bookmarkStart w:id="34" w:name="SUB230705"/>
      <w:bookmarkEnd w:id="34"/>
      <w:r w:rsidRPr="005966C5">
        <w:rPr>
          <w:rStyle w:val="s0"/>
          <w:rFonts w:ascii="Times New Roman" w:hAnsi="Times New Roman"/>
          <w:color w:val="000000" w:themeColor="text1"/>
          <w:sz w:val="28"/>
          <w:szCs w:val="28"/>
        </w:rPr>
        <w:t>.</w:t>
      </w:r>
    </w:p>
    <w:sectPr w:rsidR="006B23DC" w:rsidRPr="005966C5" w:rsidSect="00482315">
      <w:headerReference w:type="even" r:id="rId13"/>
      <w:headerReference w:type="default" r:id="rId14"/>
      <w:footerReference w:type="default" r:id="rId15"/>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6B8" w:rsidRDefault="001F06B8" w:rsidP="00F66F08">
      <w:pPr>
        <w:spacing w:after="0" w:line="240" w:lineRule="auto"/>
      </w:pPr>
      <w:r>
        <w:separator/>
      </w:r>
    </w:p>
  </w:endnote>
  <w:endnote w:type="continuationSeparator" w:id="1">
    <w:p w:rsidR="001F06B8" w:rsidRDefault="001F06B8" w:rsidP="00F66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6B" w:rsidRDefault="001F06B8">
    <w:pPr>
      <w:pStyle w:val="a6"/>
      <w:jc w:val="center"/>
    </w:pPr>
  </w:p>
  <w:p w:rsidR="003B136B" w:rsidRDefault="001F06B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6B8" w:rsidRDefault="001F06B8" w:rsidP="00F66F08">
      <w:pPr>
        <w:spacing w:after="0" w:line="240" w:lineRule="auto"/>
      </w:pPr>
      <w:r>
        <w:separator/>
      </w:r>
    </w:p>
  </w:footnote>
  <w:footnote w:type="continuationSeparator" w:id="1">
    <w:p w:rsidR="001F06B8" w:rsidRDefault="001F06B8" w:rsidP="00F66F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6B" w:rsidRDefault="00495DD8" w:rsidP="009C3107">
    <w:pPr>
      <w:pStyle w:val="a4"/>
      <w:framePr w:wrap="around" w:vAnchor="text" w:hAnchor="margin" w:xAlign="center" w:y="1"/>
      <w:rPr>
        <w:rStyle w:val="aa"/>
      </w:rPr>
    </w:pPr>
    <w:r>
      <w:rPr>
        <w:rStyle w:val="aa"/>
      </w:rPr>
      <w:fldChar w:fldCharType="begin"/>
    </w:r>
    <w:r w:rsidR="006B23DC">
      <w:rPr>
        <w:rStyle w:val="aa"/>
      </w:rPr>
      <w:instrText xml:space="preserve">PAGE  </w:instrText>
    </w:r>
    <w:r>
      <w:rPr>
        <w:rStyle w:val="aa"/>
      </w:rPr>
      <w:fldChar w:fldCharType="end"/>
    </w:r>
  </w:p>
  <w:p w:rsidR="003B136B" w:rsidRDefault="001F06B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6B" w:rsidRDefault="00495DD8" w:rsidP="009C3107">
    <w:pPr>
      <w:pStyle w:val="a4"/>
      <w:framePr w:wrap="around" w:vAnchor="text" w:hAnchor="margin" w:xAlign="center" w:y="1"/>
      <w:rPr>
        <w:rStyle w:val="aa"/>
      </w:rPr>
    </w:pPr>
    <w:r>
      <w:rPr>
        <w:rStyle w:val="aa"/>
      </w:rPr>
      <w:fldChar w:fldCharType="begin"/>
    </w:r>
    <w:r w:rsidR="006B23DC">
      <w:rPr>
        <w:rStyle w:val="aa"/>
      </w:rPr>
      <w:instrText xml:space="preserve">PAGE  </w:instrText>
    </w:r>
    <w:r>
      <w:rPr>
        <w:rStyle w:val="aa"/>
      </w:rPr>
      <w:fldChar w:fldCharType="separate"/>
    </w:r>
    <w:r w:rsidR="00E51C91">
      <w:rPr>
        <w:rStyle w:val="aa"/>
        <w:noProof/>
      </w:rPr>
      <w:t>6</w:t>
    </w:r>
    <w:r>
      <w:rPr>
        <w:rStyle w:val="aa"/>
      </w:rPr>
      <w:fldChar w:fldCharType="end"/>
    </w:r>
  </w:p>
  <w:p w:rsidR="003B136B" w:rsidRDefault="001F06B8">
    <w:pPr>
      <w:pStyle w:val="a4"/>
      <w:jc w:val="center"/>
    </w:pPr>
  </w:p>
  <w:p w:rsidR="003B136B" w:rsidRDefault="001F06B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76FA1"/>
    <w:multiLevelType w:val="hybridMultilevel"/>
    <w:tmpl w:val="157CBA38"/>
    <w:lvl w:ilvl="0" w:tplc="FC18D05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
    <w:nsid w:val="0E8A6A75"/>
    <w:multiLevelType w:val="hybridMultilevel"/>
    <w:tmpl w:val="39166B02"/>
    <w:lvl w:ilvl="0" w:tplc="AD948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7C86465"/>
    <w:multiLevelType w:val="hybridMultilevel"/>
    <w:tmpl w:val="6A8E32EA"/>
    <w:lvl w:ilvl="0" w:tplc="BE3C883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
    <w:nsid w:val="2A913DCB"/>
    <w:multiLevelType w:val="hybridMultilevel"/>
    <w:tmpl w:val="4670A718"/>
    <w:lvl w:ilvl="0" w:tplc="99EA4AFE">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0"/>
    <w:footnote w:id="1"/>
  </w:footnotePr>
  <w:endnotePr>
    <w:endnote w:id="0"/>
    <w:endnote w:id="1"/>
  </w:endnotePr>
  <w:compat>
    <w:useFELayout/>
  </w:compat>
  <w:rsids>
    <w:rsidRoot w:val="008900A2"/>
    <w:rsid w:val="00105C69"/>
    <w:rsid w:val="001D769E"/>
    <w:rsid w:val="001F06B8"/>
    <w:rsid w:val="0021122E"/>
    <w:rsid w:val="002A3036"/>
    <w:rsid w:val="004760BA"/>
    <w:rsid w:val="00482315"/>
    <w:rsid w:val="00495DD8"/>
    <w:rsid w:val="00510402"/>
    <w:rsid w:val="005966C5"/>
    <w:rsid w:val="006B23DC"/>
    <w:rsid w:val="00862BAF"/>
    <w:rsid w:val="008900A2"/>
    <w:rsid w:val="00B72FDE"/>
    <w:rsid w:val="00C7071B"/>
    <w:rsid w:val="00C725BF"/>
    <w:rsid w:val="00CB64E1"/>
    <w:rsid w:val="00E51C91"/>
    <w:rsid w:val="00F16216"/>
    <w:rsid w:val="00F66F08"/>
    <w:rsid w:val="00F86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900A2"/>
    <w:rPr>
      <w:color w:val="0000FF"/>
      <w:u w:val="single"/>
    </w:rPr>
  </w:style>
  <w:style w:type="character" w:customStyle="1" w:styleId="s0">
    <w:name w:val="s0"/>
    <w:basedOn w:val="a0"/>
    <w:rsid w:val="008900A2"/>
  </w:style>
  <w:style w:type="paragraph" w:styleId="a4">
    <w:name w:val="header"/>
    <w:basedOn w:val="a"/>
    <w:link w:val="a5"/>
    <w:uiPriority w:val="99"/>
    <w:unhideWhenUsed/>
    <w:rsid w:val="008900A2"/>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link w:val="a4"/>
    <w:uiPriority w:val="99"/>
    <w:rsid w:val="008900A2"/>
    <w:rPr>
      <w:rFonts w:ascii="Calibri" w:eastAsia="Times New Roman" w:hAnsi="Calibri" w:cs="Times New Roman"/>
    </w:rPr>
  </w:style>
  <w:style w:type="paragraph" w:styleId="a6">
    <w:name w:val="footer"/>
    <w:basedOn w:val="a"/>
    <w:link w:val="a7"/>
    <w:uiPriority w:val="99"/>
    <w:unhideWhenUsed/>
    <w:rsid w:val="008900A2"/>
    <w:pPr>
      <w:tabs>
        <w:tab w:val="center" w:pos="4677"/>
        <w:tab w:val="right" w:pos="9355"/>
      </w:tabs>
      <w:spacing w:after="0" w:line="240" w:lineRule="auto"/>
    </w:pPr>
    <w:rPr>
      <w:rFonts w:ascii="Calibri" w:eastAsia="Times New Roman" w:hAnsi="Calibri" w:cs="Times New Roman"/>
    </w:rPr>
  </w:style>
  <w:style w:type="character" w:customStyle="1" w:styleId="a7">
    <w:name w:val="Нижний колонтитул Знак"/>
    <w:basedOn w:val="a0"/>
    <w:link w:val="a6"/>
    <w:uiPriority w:val="99"/>
    <w:rsid w:val="008900A2"/>
    <w:rPr>
      <w:rFonts w:ascii="Calibri" w:eastAsia="Times New Roman" w:hAnsi="Calibri" w:cs="Times New Roman"/>
    </w:rPr>
  </w:style>
  <w:style w:type="paragraph" w:styleId="a8">
    <w:name w:val="List Paragraph"/>
    <w:basedOn w:val="a"/>
    <w:uiPriority w:val="34"/>
    <w:qFormat/>
    <w:rsid w:val="008900A2"/>
    <w:pPr>
      <w:ind w:left="720"/>
      <w:contextualSpacing/>
    </w:pPr>
    <w:rPr>
      <w:rFonts w:ascii="Calibri" w:eastAsia="Times New Roman" w:hAnsi="Calibri" w:cs="Times New Roman"/>
    </w:rPr>
  </w:style>
  <w:style w:type="character" w:customStyle="1" w:styleId="s1">
    <w:name w:val="s1"/>
    <w:uiPriority w:val="99"/>
    <w:rsid w:val="008900A2"/>
    <w:rPr>
      <w:rFonts w:ascii="Times New Roman" w:hAnsi="Times New Roman" w:cs="Times New Roman" w:hint="default"/>
      <w:b/>
      <w:bCs/>
      <w:i w:val="0"/>
      <w:iCs w:val="0"/>
      <w:strike w:val="0"/>
      <w:dstrike w:val="0"/>
      <w:color w:val="000000"/>
      <w:sz w:val="40"/>
      <w:szCs w:val="40"/>
      <w:u w:val="none"/>
      <w:effect w:val="none"/>
    </w:rPr>
  </w:style>
  <w:style w:type="character" w:customStyle="1" w:styleId="s3">
    <w:name w:val="s3"/>
    <w:rsid w:val="008900A2"/>
    <w:rPr>
      <w:rFonts w:ascii="Times New Roman" w:hAnsi="Times New Roman" w:cs="Times New Roman" w:hint="default"/>
      <w:b w:val="0"/>
      <w:bCs w:val="0"/>
      <w:i/>
      <w:iCs/>
      <w:strike w:val="0"/>
      <w:dstrike w:val="0"/>
      <w:color w:val="FF0000"/>
      <w:sz w:val="40"/>
      <w:szCs w:val="40"/>
      <w:u w:val="none"/>
      <w:effect w:val="none"/>
    </w:rPr>
  </w:style>
  <w:style w:type="paragraph" w:styleId="a9">
    <w:name w:val="Normal (Web)"/>
    <w:aliases w:val="Обычный (Web)"/>
    <w:basedOn w:val="a"/>
    <w:unhideWhenUsed/>
    <w:rsid w:val="008900A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styleId="aa">
    <w:name w:val="page number"/>
    <w:basedOn w:val="a0"/>
    <w:rsid w:val="008900A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1006061.410000%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40school@mail.ru" TargetMode="External"/><Relationship Id="rId12" Type="http://schemas.openxmlformats.org/officeDocument/2006/relationships/hyperlink" Target="jl:30186625.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1023502.2090000%201001000099.0%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jl:1045981.11%20" TargetMode="External"/><Relationship Id="rId4" Type="http://schemas.openxmlformats.org/officeDocument/2006/relationships/webSettings" Target="webSettings.xml"/><Relationship Id="rId9" Type="http://schemas.openxmlformats.org/officeDocument/2006/relationships/hyperlink" Target="jl:1033215.0%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2200</Words>
  <Characters>12542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2014-05-27T09:07:00Z</dcterms:created>
  <dcterms:modified xsi:type="dcterms:W3CDTF">2014-06-03T05:47:00Z</dcterms:modified>
</cp:coreProperties>
</file>