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E2" w:rsidRPr="00CF0BE2" w:rsidRDefault="00B8314B" w:rsidP="00CF0B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spellStart"/>
      <w:r w:rsidR="00CF0BE2" w:rsidRPr="00CF0BE2">
        <w:rPr>
          <w:rFonts w:ascii="Times New Roman" w:eastAsia="Times New Roman" w:hAnsi="Times New Roman" w:cs="Times New Roman"/>
          <w:b/>
          <w:sz w:val="28"/>
          <w:szCs w:val="28"/>
        </w:rPr>
        <w:t>Іс</w:t>
      </w:r>
      <w:proofErr w:type="spellEnd"/>
      <w:r w:rsidR="00CF0BE2" w:rsidRPr="00CF0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F0BE2" w:rsidRPr="00CF0BE2">
        <w:rPr>
          <w:rFonts w:ascii="Times New Roman" w:eastAsia="Times New Roman" w:hAnsi="Times New Roman" w:cs="Times New Roman"/>
          <w:b/>
          <w:sz w:val="28"/>
          <w:szCs w:val="28"/>
        </w:rPr>
        <w:t>тәж</w:t>
      </w:r>
      <w:proofErr w:type="gramEnd"/>
      <w:r w:rsidR="00CF0BE2" w:rsidRPr="00CF0BE2">
        <w:rPr>
          <w:rFonts w:ascii="Times New Roman" w:eastAsia="Times New Roman" w:hAnsi="Times New Roman" w:cs="Times New Roman"/>
          <w:b/>
          <w:sz w:val="28"/>
          <w:szCs w:val="28"/>
        </w:rPr>
        <w:t>ірибемнен</w:t>
      </w:r>
    </w:p>
    <w:p w:rsidR="00CF0BE2" w:rsidRPr="00CF0BE2" w:rsidRDefault="00CF0BE2" w:rsidP="00CF0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0BE2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Тілден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артық қазына жоқ,</w:t>
      </w:r>
    </w:p>
    <w:p w:rsidR="00CF0BE2" w:rsidRPr="00CF0BE2" w:rsidRDefault="00CF0BE2" w:rsidP="00CF0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Тілден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артық қасиет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жок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CF0BE2" w:rsidRPr="00CF0BE2" w:rsidRDefault="00CF0BE2" w:rsidP="00CF0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0BE2">
        <w:rPr>
          <w:rFonts w:ascii="Times New Roman" w:eastAsia="Times New Roman" w:hAnsi="Times New Roman" w:cs="Times New Roman"/>
          <w:sz w:val="24"/>
          <w:szCs w:val="24"/>
        </w:rPr>
        <w:t>(Н. Назарбаев)</w:t>
      </w:r>
    </w:p>
    <w:p w:rsidR="00CF0BE2" w:rsidRP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BE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0BE2" w:rsidRPr="00CF0BE2" w:rsidRDefault="00CF0BE2" w:rsidP="00CF0BE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F0BE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Баланы-ойын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өсіреді» 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>еп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халқымыз айтқандай. Бала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ойнап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жү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іп, өседі,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дамиды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дамып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қоршаған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ортаны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танып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біледі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адамгершілігі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қалыптасады. Санамақты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сызба-тірек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арқылы үйретудің маңызы өте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зор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. Бала санамақты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жаттай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тек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қоры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дамып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молайып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қана қоймайды,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қатар, қарапайым математикалық түсініктерін қалыптастырады, балалардың қиялдау қабілеті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артады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F0BE2" w:rsidRPr="00CF0BE2" w:rsidRDefault="00CF0BE2" w:rsidP="00CF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00" cy="3802146"/>
            <wp:effectExtent l="19050" t="0" r="0" b="0"/>
            <wp:docPr id="1" name="Рисунок 1" descr="http://img.megatorrents.kz/graphic/images/2013/November/05/C625_5278C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egatorrents.kz/graphic/images/2013/November/05/C625_5278C3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0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BE2" w:rsidRPr="00CF0BE2" w:rsidRDefault="00CF0BE2" w:rsidP="00CF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000" cy="3583439"/>
            <wp:effectExtent l="19050" t="0" r="0" b="0"/>
            <wp:docPr id="2" name="Рисунок 2" descr="http://img.megatorrents.kz/graphic/images/2013/November/05/6DC7_5278C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megatorrents.kz/graphic/images/2013/November/05/6DC7_5278C3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583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BE2" w:rsidRPr="00CF0BE2" w:rsidRDefault="00CF0BE2" w:rsidP="00CF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00" cy="4313074"/>
            <wp:effectExtent l="19050" t="0" r="0" b="0"/>
            <wp:docPr id="3" name="Рисунок 3" descr="http://img.megatorrents.kz/graphic/images/2013/October/25/0348_526A4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megatorrents.kz/graphic/images/2013/October/25/0348_526A4FB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1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BE2" w:rsidRPr="00CF0BE2" w:rsidRDefault="00CF0BE2" w:rsidP="00CF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85315" cy="3600000"/>
            <wp:effectExtent l="19050" t="0" r="5535" b="0"/>
            <wp:docPr id="4" name="Рисунок 4" descr="http://img.megatorrents.kz/graphic/images/2013/October/28/E6FE_526E3A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megatorrents.kz/graphic/images/2013/October/28/E6FE_526E3A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31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BE2" w:rsidRPr="00CF0BE2" w:rsidRDefault="00CF0BE2" w:rsidP="00CF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BE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0BE2" w:rsidRPr="00CF0BE2" w:rsidRDefault="00CF0BE2" w:rsidP="00CF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00" cy="4323681"/>
            <wp:effectExtent l="19050" t="0" r="0" b="0"/>
            <wp:docPr id="5" name="Рисунок 5" descr="http://img.megatorrents.kz/graphic/images/2013/October/25/7C56_526A4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megatorrents.kz/graphic/images/2013/October/25/7C56_526A4FB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BE2" w:rsidRPr="00CF0BE2" w:rsidRDefault="00CF0BE2" w:rsidP="00CF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BE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F0BE2" w:rsidSect="002D402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CF0B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Балалардың сөздік қорын санамақ арқылы </w:t>
      </w:r>
      <w:proofErr w:type="spellStart"/>
      <w:r w:rsidRPr="00CF0BE2">
        <w:rPr>
          <w:rFonts w:ascii="Times New Roman" w:eastAsia="Times New Roman" w:hAnsi="Times New Roman" w:cs="Times New Roman"/>
          <w:b/>
          <w:bCs/>
          <w:sz w:val="24"/>
          <w:szCs w:val="24"/>
        </w:rPr>
        <w:t>дамыту</w:t>
      </w:r>
      <w:proofErr w:type="spellEnd"/>
      <w:r w:rsidRPr="00CF0BE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>«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дегеніміз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– қай халықтың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болмасын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келешегі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бүгінгі ғана тағдыры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болашақтағы да тағдыры» -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Б.Момышұлы айтқандай.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Егеменді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елдің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ұрпақтарын тәрбиелеу, талапқа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сай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беру – бүгінгі күннің уақыт кү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тт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ірмес мәселелерінің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 xml:space="preserve">Балалардың ақыл –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дамытуда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есте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сақтау қабілетін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жетілдіруде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сөздік қорын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молайтып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жүйелі сөйлеуін қалыптастыруда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жолдардың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– санамақ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 xml:space="preserve">Санамақ –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зеректікті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ептілікті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икемділікті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қажет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ететін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ойындардың қатарына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жатады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Сандарды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қайталап айтқызу арқылы 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бала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ға алғашқы –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санауды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үйретеді.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 xml:space="preserve">Санамақтың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бірнеше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түрлері бар: саусақ санамақ, сан санамақ, күн санамақ,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сюжетті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санамақ,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тізбек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санамақ.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ойнағанда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басшы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таңдау үшін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айтылатын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санамақ: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кетті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домалап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t>Қ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ала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ішін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аралап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алман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ойыннан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шығады.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 xml:space="preserve">Мен өз сабақтарымда санамақты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тірек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сызба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арқылы үйретемін. Санамақтарды балаларға үйретуде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алдымен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балас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жасына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сай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ңдап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аламын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Естияр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тобында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саусақ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санау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ойынын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>натамын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F0BE2" w:rsidSect="00CF0BE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Қуыр – қуыр, қуырмаш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Балапанға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бидай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шаша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Әжең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келсе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аш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Қасқыр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келсе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мықтап бас.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Бас бармақ,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үйрек,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Шылдыр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шүмек,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Кішкентай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бөбек.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F0BE2" w:rsidSect="00CF0B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>Бұл жаттығуда балалардың қолдар қ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оз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ғалысының үйлесуі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дамиды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есте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сақтау және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зейін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қойып тыңдау қабілеттері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жетіледі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ауызша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санауға үйренеді.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Ересек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жастағы балаларға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сюжетті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санамақ үй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ретемін.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Мысалы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F0BE2" w:rsidSect="00CF0BE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Қоян қашқын,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Қ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айда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қаштың?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Тоғ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ға қаштым.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Неге қаштың?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Неге састың?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Ізімді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бастың.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Ендеше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қашпа,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Мылтығыңды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Ауызыңды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жап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та,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 xml:space="preserve">Тез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зыт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>Қағаз, қала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t>Қ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ға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алам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барам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бағам,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Ешкі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сауам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шабам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жағам,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атта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>ң жаққа.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F0BE2" w:rsidSect="00CF0B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Тізбекті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санамақ – сөздерді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тізбектеле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айтылады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Мысалы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: «Үй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жануарлары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тақырыбында: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F0BE2" w:rsidSect="00CF0BE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Жылқы – мылқы,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күлкі,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Сиыр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миыр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Ешкі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мешкі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Түйе – мүйе,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Қой – мой,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Торғай – морғай,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Қос сөздер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осылай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атта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оң жаққа.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 xml:space="preserve">Санамақты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жаттай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отыра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баланың тек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қоры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дамып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молайып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қана қоймайды,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қатар, қарапайым математикалық түсініктері қалыптасады, балалардың қиялдау қабілеттері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артады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Мысалы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күн санамағы: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апатаның күндері өтті,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Дүйсенбіде гүлдер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ектім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Сейсенбіде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тердім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Сәрсенбіде су әкелдім.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Бейсенбіде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бақша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баптап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Жұма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і тақпақ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жаттап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Сенбі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күні саған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бардым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Жексенбіде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малдым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Қол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моторикасын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sz w:val="24"/>
          <w:szCs w:val="24"/>
        </w:rPr>
        <w:t>ыту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ға арналған сан санамақтар:</w:t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F0BE2" w:rsidSect="00CF0B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Үшім – үш,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Төртім – төрт,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бес,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Алтым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Жетім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Сегізім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сегіз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Тоғызым – тоғыз,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Оным – он.</w:t>
      </w: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F0BE2" w:rsidSect="00CF0BE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тапшы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ай – күнім?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өлең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і:</w:t>
      </w:r>
    </w:p>
    <w:p w:rsidR="00CF0BE2" w:rsidRPr="00CF0BE2" w:rsidRDefault="00CF0BE2" w:rsidP="00CF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1,2,3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sz w:val="24"/>
          <w:szCs w:val="24"/>
        </w:rPr>
        <w:t>қәнеки ұш.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4,5,6,7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Мынау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8,9,10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t>Ал қәнеки қон.</w:t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</w:r>
      <w:r w:rsidRPr="00CF0BE2">
        <w:rPr>
          <w:rFonts w:ascii="Times New Roman" w:eastAsia="Times New Roman" w:hAnsi="Times New Roman" w:cs="Times New Roman"/>
          <w:sz w:val="24"/>
          <w:szCs w:val="24"/>
        </w:rPr>
        <w:br/>
        <w:t xml:space="preserve">Қорыта айтқанда, қазақ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сабағында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орыс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оқытылатын балалардың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тілдерін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жұмыстарында сөздік қорларын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дамытуда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, жаңа сөздерді меңгеруде, үйренген сөздерін тиянақтап, анықтап ә</w:t>
      </w:r>
      <w:proofErr w:type="gramStart"/>
      <w:r w:rsidRPr="00CF0BE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байытып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отыруда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сөз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қазақ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тіліне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тән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дыбыстарды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дұрыс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дыбыстауда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, баланың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танымын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 xml:space="preserve"> қалыптастыруда санамақ ойындарының маңызы </w:t>
      </w:r>
      <w:proofErr w:type="spellStart"/>
      <w:r w:rsidRPr="00CF0BE2">
        <w:rPr>
          <w:rFonts w:ascii="Times New Roman" w:eastAsia="Times New Roman" w:hAnsi="Times New Roman" w:cs="Times New Roman"/>
          <w:sz w:val="24"/>
          <w:szCs w:val="24"/>
        </w:rPr>
        <w:t>зор</w:t>
      </w:r>
      <w:proofErr w:type="spellEnd"/>
      <w:r w:rsidRPr="00CF0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092" w:rsidRDefault="00E42092" w:rsidP="00CF0BE2">
      <w:pPr>
        <w:spacing w:after="0"/>
      </w:pPr>
    </w:p>
    <w:sectPr w:rsidR="00E42092" w:rsidSect="00CF0B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CF0BE2"/>
    <w:rsid w:val="002D4020"/>
    <w:rsid w:val="00327E41"/>
    <w:rsid w:val="0074426B"/>
    <w:rsid w:val="00B8314B"/>
    <w:rsid w:val="00CF0BE2"/>
    <w:rsid w:val="00E4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0B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2014-09-01T07:41:00Z</dcterms:created>
  <dcterms:modified xsi:type="dcterms:W3CDTF">2014-09-01T18:25:00Z</dcterms:modified>
</cp:coreProperties>
</file>