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8B" w:rsidRPr="006256AD" w:rsidRDefault="008C4A8B" w:rsidP="008C4A8B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proofErr w:type="gram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Утвержден</w:t>
      </w:r>
      <w:proofErr w:type="gram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постановлением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акимата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Павлодарской области 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от "26" июня 2014 года № 225/6</w:t>
      </w:r>
    </w:p>
    <w:p w:rsidR="008C4A8B" w:rsidRPr="006256AD" w:rsidRDefault="008C4A8B" w:rsidP="008C4A8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t>Регламент государственной услуги "Прием документов для</w:t>
      </w: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>организации индивидуального бесплатного обучения на дому</w:t>
      </w: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>детей, которые по состоянию здоровья в течени</w:t>
      </w:r>
      <w:proofErr w:type="gramStart"/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t>и</w:t>
      </w:r>
      <w:proofErr w:type="gramEnd"/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длительного</w:t>
      </w: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>времени не могут посещать организации начального,</w:t>
      </w: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>основного среднего, общего среднего образования"</w:t>
      </w:r>
    </w:p>
    <w:p w:rsidR="008C4A8B" w:rsidRPr="006256AD" w:rsidRDefault="008C4A8B" w:rsidP="008C4A8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t>1. Общие положения</w:t>
      </w:r>
    </w:p>
    <w:p w:rsidR="008C4A8B" w:rsidRPr="006256AD" w:rsidRDefault="008C4A8B" w:rsidP="008C4A8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(далее -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услугодатель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      Прием заявлений и выдача результатов оказания государственной услуги осуществляется через канцелярию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bookmarkStart w:id="1" w:name="z66"/>
      <w:bookmarkEnd w:id="1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 2. Форма оказания государственной услуги: бумажная.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bookmarkStart w:id="2" w:name="z67"/>
      <w:bookmarkEnd w:id="2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 3. Результат оказания государственной услуги – расписка о приеме документов (в произвольной форме).</w:t>
      </w:r>
    </w:p>
    <w:p w:rsidR="008C4A8B" w:rsidRPr="006256AD" w:rsidRDefault="008C4A8B" w:rsidP="008C4A8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t>2. Описание порядка действий структурных</w:t>
      </w: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 xml:space="preserve">подразделений(работников) </w:t>
      </w:r>
      <w:proofErr w:type="spellStart"/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>в процессе оказания государственной услуги</w:t>
      </w:r>
    </w:p>
    <w:p w:rsidR="008C4A8B" w:rsidRPr="006256AD" w:rsidRDefault="008C4A8B" w:rsidP="008C4A8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 1. Основанием для начала процедуры (действия) по оказанию государственной услуги является заявление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услугополучателя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приложением необходимых документов, указанных в </w:t>
      </w:r>
      <w:hyperlink r:id="rId5" w:anchor="z60" w:history="1">
        <w:r w:rsidRPr="006256AD">
          <w:rPr>
            <w:rFonts w:ascii="Times New Roman" w:eastAsia="Times New Roman" w:hAnsi="Times New Roman" w:cs="Times New Roman"/>
            <w:color w:val="9A1616"/>
            <w:sz w:val="20"/>
            <w:u w:val="single"/>
          </w:rPr>
          <w:t>пункте 9</w:t>
        </w:r>
      </w:hyperlink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стандарта государственной услуги "Предоставление бесплатного питания отдельным категориям обучающихся и воспитанников в общеобразовательных школах", утвержденного </w:t>
      </w:r>
      <w:hyperlink r:id="rId6" w:anchor="z0" w:history="1">
        <w:r w:rsidRPr="006256AD">
          <w:rPr>
            <w:rFonts w:ascii="Times New Roman" w:eastAsia="Times New Roman" w:hAnsi="Times New Roman" w:cs="Times New Roman"/>
            <w:color w:val="9A1616"/>
            <w:sz w:val="20"/>
            <w:u w:val="single"/>
          </w:rPr>
          <w:t>постановлением</w:t>
        </w:r>
      </w:hyperlink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Правительства Республики Казахстан от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9 июня 2014 года № 633 (далее - стандарт).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bookmarkStart w:id="3" w:name="z70"/>
      <w:bookmarkEnd w:id="3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 2.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      1) сотрудник канцелярии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осуществляет прием и регистрацию полученных от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услугополучателя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документов, сверяет копии с оригиналами документов, возвращает оригиналы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услугополучателю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распиской о приеме документов и передает на рассмотрение руководителю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(не более 15 минут);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      2) руководитель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рассматривает и определяет ответственного исполнителя;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      3) ответственный исполнитель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оформляет проект приказа, направляет на рассмотрение и подписание руководителю;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      4) руководитель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рассматривает проект приказа, подписывает и направляет в канцелярию;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      5) сотрудник канцелярии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регистрирует приказ и выдает результат государственной услуги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услугополучателю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(не более 15 минут).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      Сроки оказания государственной услуги с момента сдачи пакета документов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услугополучателем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1 рабочий день.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bookmarkStart w:id="4" w:name="z71"/>
      <w:bookmarkEnd w:id="4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 3. Результат – расписка о приеме документов (в произвольной форме).</w:t>
      </w:r>
    </w:p>
    <w:p w:rsidR="008C4A8B" w:rsidRPr="006256AD" w:rsidRDefault="008C4A8B" w:rsidP="008C4A8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lastRenderedPageBreak/>
        <w:t>3. Описание порядка взаимодействия структурных</w:t>
      </w: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 xml:space="preserve">подразделений (работников) </w:t>
      </w:r>
      <w:proofErr w:type="spellStart"/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>в процессе оказания государственной услуги</w:t>
      </w:r>
    </w:p>
    <w:p w:rsidR="008C4A8B" w:rsidRPr="006256AD" w:rsidRDefault="008C4A8B" w:rsidP="008C4A8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 1. Перечень структурных подразделений (работников)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, которые участвуют в процессе оказания государственной услуги: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      1) сотрудник канцелярии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      2) руководитель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      3) ответственный исполнитель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bookmarkStart w:id="5" w:name="z74"/>
      <w:bookmarkEnd w:id="5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 2. Описание последовательности процедур (действий) между структурными подразделениями (работниками) с указанием </w:t>
      </w:r>
      <w:proofErr w:type="spellStart"/>
      <w:proofErr w:type="gram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длитель-ности</w:t>
      </w:r>
      <w:proofErr w:type="spellEnd"/>
      <w:proofErr w:type="gram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каждой процедуры (действия) сопровождается таблицей согласно </w:t>
      </w:r>
      <w:hyperlink r:id="rId7" w:anchor="z78" w:history="1">
        <w:r w:rsidRPr="006256AD">
          <w:rPr>
            <w:rFonts w:ascii="Times New Roman" w:eastAsia="Times New Roman" w:hAnsi="Times New Roman" w:cs="Times New Roman"/>
            <w:color w:val="9A1616"/>
            <w:sz w:val="20"/>
            <w:u w:val="single"/>
          </w:rPr>
          <w:t>приложению 1</w:t>
        </w:r>
      </w:hyperlink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, блок-схемой согласно </w:t>
      </w:r>
      <w:hyperlink r:id="rId8" w:anchor="z80" w:history="1">
        <w:r w:rsidRPr="006256AD">
          <w:rPr>
            <w:rFonts w:ascii="Times New Roman" w:eastAsia="Times New Roman" w:hAnsi="Times New Roman" w:cs="Times New Roman"/>
            <w:color w:val="9A1616"/>
            <w:sz w:val="20"/>
            <w:u w:val="single"/>
          </w:rPr>
          <w:t>приложению 2</w:t>
        </w:r>
      </w:hyperlink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к настоящему регламенту.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bookmarkStart w:id="6" w:name="z75"/>
      <w:bookmarkEnd w:id="6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 3. Подробное описание последовательности процедур (действий) взаимодействий структурных подразделений (работников) </w:t>
      </w:r>
      <w:proofErr w:type="spellStart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услугодателя</w:t>
      </w:r>
      <w:proofErr w:type="spellEnd"/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процессе оказания государственной услуги отражается в справочнике бизнес-процессов согласно </w:t>
      </w:r>
      <w:hyperlink r:id="rId9" w:anchor="z82" w:history="1">
        <w:r w:rsidRPr="006256AD">
          <w:rPr>
            <w:rFonts w:ascii="Times New Roman" w:eastAsia="Times New Roman" w:hAnsi="Times New Roman" w:cs="Times New Roman"/>
            <w:color w:val="9A1616"/>
            <w:sz w:val="20"/>
            <w:u w:val="single"/>
          </w:rPr>
          <w:t>приложению 3.</w:t>
        </w:r>
      </w:hyperlink>
    </w:p>
    <w:p w:rsidR="008C4A8B" w:rsidRPr="006256AD" w:rsidRDefault="008C4A8B" w:rsidP="008C4A8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t>4. Описание порядка взаимодействия с центром</w:t>
      </w: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 xml:space="preserve">обслуживания населения и иными </w:t>
      </w:r>
      <w:proofErr w:type="spellStart"/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t>услугодателями</w:t>
      </w:r>
      <w:proofErr w:type="spellEnd"/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t>,</w:t>
      </w: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>а также порядка использования информационных</w:t>
      </w: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>систем в процессе оказания государственной услуги</w:t>
      </w:r>
    </w:p>
    <w:p w:rsidR="008C4A8B" w:rsidRPr="006256AD" w:rsidRDefault="008C4A8B" w:rsidP="008C4A8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 1. Согласно </w:t>
      </w:r>
      <w:hyperlink r:id="rId10" w:anchor="z49" w:history="1">
        <w:r w:rsidRPr="006256AD">
          <w:rPr>
            <w:rFonts w:ascii="Times New Roman" w:eastAsia="Times New Roman" w:hAnsi="Times New Roman" w:cs="Times New Roman"/>
            <w:color w:val="9A1616"/>
            <w:sz w:val="20"/>
            <w:u w:val="single"/>
          </w:rPr>
          <w:t>стандарта</w:t>
        </w:r>
      </w:hyperlink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государственная услуга не оказывается через филиал Республиканского государственного предприятия на праве хозяйственного ведения "Центр обслуживания населения" и веб-портал "электронного правительства".</w:t>
      </w:r>
    </w:p>
    <w:p w:rsidR="008C4A8B" w:rsidRPr="006256AD" w:rsidRDefault="008C4A8B" w:rsidP="008C4A8B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1      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к регламенту государственной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услуги "Прием документов для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организации индивидуального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бесплатного обучения на дому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детей, которые по состоянию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здоровья в течение длительного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времени не могут посещать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организации начального, 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основного среднего, общего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среднего образования" </w:t>
      </w:r>
    </w:p>
    <w:p w:rsidR="008C4A8B" w:rsidRPr="006256AD" w:rsidRDefault="008C4A8B" w:rsidP="008C4A8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t>Описание последовательности действий</w:t>
      </w: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>между структурными подразделениями (работниками)</w:t>
      </w:r>
    </w:p>
    <w:tbl>
      <w:tblPr>
        <w:tblW w:w="1018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440"/>
        <w:gridCol w:w="1775"/>
        <w:gridCol w:w="1492"/>
        <w:gridCol w:w="1567"/>
        <w:gridCol w:w="1550"/>
        <w:gridCol w:w="2056"/>
      </w:tblGrid>
      <w:tr w:rsidR="008C4A8B" w:rsidRPr="006256AD" w:rsidTr="008C4A8B">
        <w:trPr>
          <w:trHeight w:val="255"/>
        </w:trPr>
        <w:tc>
          <w:tcPr>
            <w:tcW w:w="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1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Действия основного процесса (хода работ)</w:t>
            </w:r>
          </w:p>
        </w:tc>
      </w:tr>
      <w:tr w:rsidR="008C4A8B" w:rsidRPr="006256AD" w:rsidTr="008C4A8B">
        <w:trPr>
          <w:trHeight w:val="705"/>
        </w:trPr>
        <w:tc>
          <w:tcPr>
            <w:tcW w:w="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№ действия (хода работ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8C4A8B" w:rsidRPr="006256AD" w:rsidTr="008C4A8B">
        <w:trPr>
          <w:trHeight w:val="960"/>
        </w:trPr>
        <w:tc>
          <w:tcPr>
            <w:tcW w:w="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Структурные подразделения </w:t>
            </w: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(работники)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 xml:space="preserve">Сотрудник канцелярии </w:t>
            </w:r>
            <w:proofErr w:type="spellStart"/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услугодателя</w:t>
            </w:r>
            <w:proofErr w:type="spellEnd"/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 xml:space="preserve">Руководитель </w:t>
            </w:r>
            <w:proofErr w:type="spellStart"/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Ответственный исполнитель </w:t>
            </w:r>
            <w:proofErr w:type="spellStart"/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услугодателя</w:t>
            </w:r>
            <w:proofErr w:type="spellEnd"/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 xml:space="preserve">Руководитель </w:t>
            </w:r>
            <w:proofErr w:type="spellStart"/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Сотрудник канцелярии </w:t>
            </w:r>
            <w:proofErr w:type="spellStart"/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услугодателя</w:t>
            </w:r>
            <w:proofErr w:type="spellEnd"/>
          </w:p>
        </w:tc>
      </w:tr>
      <w:tr w:rsidR="008C4A8B" w:rsidRPr="006256AD" w:rsidTr="008C4A8B">
        <w:trPr>
          <w:trHeight w:val="645"/>
        </w:trPr>
        <w:tc>
          <w:tcPr>
            <w:tcW w:w="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Осуществляет прием и регистрацию документов, полученных от </w:t>
            </w:r>
            <w:proofErr w:type="spellStart"/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сверяет копии документов с оригиналами документов и возвращает оригиналы </w:t>
            </w:r>
            <w:proofErr w:type="spellStart"/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услугополучателю</w:t>
            </w:r>
            <w:proofErr w:type="spellEnd"/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Рассматривает и определяет ответственного исполнителя </w:t>
            </w:r>
            <w:proofErr w:type="spellStart"/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Оформляет проект приказа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Рассматривает проект приказа и подписывает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Регистрирует приказ</w:t>
            </w:r>
          </w:p>
        </w:tc>
      </w:tr>
      <w:tr w:rsidR="008C4A8B" w:rsidRPr="006256AD" w:rsidTr="008C4A8B">
        <w:trPr>
          <w:trHeight w:val="1560"/>
        </w:trPr>
        <w:tc>
          <w:tcPr>
            <w:tcW w:w="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Форма завершения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Выдача расписки о приеме документов и передача на рассмотрение руководителю </w:t>
            </w:r>
            <w:proofErr w:type="spellStart"/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Резолюция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Направление приказа на рассмотрение и подписание руководителю </w:t>
            </w:r>
            <w:proofErr w:type="spellStart"/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Приказ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Выдача результата государственной услуги </w:t>
            </w:r>
            <w:proofErr w:type="spellStart"/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услугополучателю</w:t>
            </w:r>
            <w:proofErr w:type="spellEnd"/>
          </w:p>
        </w:tc>
      </w:tr>
      <w:tr w:rsidR="008C4A8B" w:rsidRPr="006256AD" w:rsidTr="008C4A8B">
        <w:tc>
          <w:tcPr>
            <w:tcW w:w="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Сроки исполнения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Не более 15 минут</w:t>
            </w:r>
          </w:p>
        </w:tc>
        <w:tc>
          <w:tcPr>
            <w:tcW w:w="657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4A8B" w:rsidRPr="006256AD" w:rsidRDefault="008C4A8B" w:rsidP="008C4A8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256A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 рабочий день</w:t>
            </w:r>
          </w:p>
        </w:tc>
      </w:tr>
    </w:tbl>
    <w:p w:rsidR="008C4A8B" w:rsidRPr="006256AD" w:rsidRDefault="008C4A8B" w:rsidP="008C4A8B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2      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к регламенту государственной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услуги "Прием документов для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организации индивидуального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бесплатного обучения на дому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детей, которые по состоянию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здоровья в течение длительного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времени не могут посещать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организации начального, 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основного среднего, общего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среднего образования" </w:t>
      </w:r>
    </w:p>
    <w:p w:rsidR="008C4A8B" w:rsidRPr="006256AD" w:rsidRDefault="008C4A8B" w:rsidP="008C4A8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t>Блок-схема прохождения каждого действия (процедуры)</w:t>
      </w:r>
    </w:p>
    <w:p w:rsidR="008C4A8B" w:rsidRPr="006256AD" w:rsidRDefault="008C4A8B" w:rsidP="008C4A8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56A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867275" cy="5419725"/>
            <wp:effectExtent l="19050" t="0" r="9525" b="0"/>
            <wp:docPr id="1" name="Рисунок 1" descr="http://adilet.zan.kz/files/0259/77/3899_8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259/77/3899_8%D1%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A8B" w:rsidRPr="006256AD" w:rsidRDefault="008C4A8B" w:rsidP="008C4A8B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3      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к регламенту государственной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услуги "Прием документов для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организации индивидуального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бесплатного обучения на дому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детей, которые по состоянию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здоровья в течение длительного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времени не могут посещать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организации начального, 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основного среднего, общего</w:t>
      </w:r>
      <w:r w:rsidRPr="006256A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среднего образования" </w:t>
      </w:r>
    </w:p>
    <w:p w:rsidR="008C4A8B" w:rsidRPr="006256AD" w:rsidRDefault="008C4A8B" w:rsidP="008C4A8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6256AD">
        <w:rPr>
          <w:rFonts w:ascii="Times New Roman" w:eastAsia="Times New Roman" w:hAnsi="Times New Roman" w:cs="Times New Roman"/>
          <w:color w:val="1E1E1E"/>
          <w:sz w:val="32"/>
          <w:szCs w:val="32"/>
        </w:rPr>
        <w:t>Справочник бизнес-процессов оказания государственной услуги</w:t>
      </w:r>
    </w:p>
    <w:p w:rsidR="008C4A8B" w:rsidRPr="006256AD" w:rsidRDefault="008C4A8B" w:rsidP="008C4A8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56A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067300" cy="4857750"/>
            <wp:effectExtent l="19050" t="0" r="0" b="0"/>
            <wp:docPr id="2" name="Рисунок 2" descr="http://adilet.zan.kz/files/0259/77/3899_9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259/77/3899_9%D1%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A8B" w:rsidRPr="006256AD" w:rsidRDefault="008C4A8B" w:rsidP="008C4A8B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56AD"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Утвержден </w:t>
      </w:r>
    </w:p>
    <w:p w:rsidR="00A95751" w:rsidRPr="006256AD" w:rsidRDefault="00A95751">
      <w:pPr>
        <w:rPr>
          <w:rFonts w:ascii="Times New Roman" w:hAnsi="Times New Roman" w:cs="Times New Roman"/>
        </w:rPr>
      </w:pPr>
    </w:p>
    <w:sectPr w:rsidR="00A95751" w:rsidRPr="006256AD" w:rsidSect="00A9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8B"/>
    <w:rsid w:val="006256AD"/>
    <w:rsid w:val="008C4A8B"/>
    <w:rsid w:val="00A95751"/>
    <w:rsid w:val="00D1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4A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4A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C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C4A8B"/>
  </w:style>
  <w:style w:type="character" w:styleId="a4">
    <w:name w:val="Hyperlink"/>
    <w:basedOn w:val="a0"/>
    <w:uiPriority w:val="99"/>
    <w:semiHidden/>
    <w:unhideWhenUsed/>
    <w:rsid w:val="008C4A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4A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4A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C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C4A8B"/>
  </w:style>
  <w:style w:type="character" w:styleId="a4">
    <w:name w:val="Hyperlink"/>
    <w:basedOn w:val="a0"/>
    <w:uiPriority w:val="99"/>
    <w:semiHidden/>
    <w:unhideWhenUsed/>
    <w:rsid w:val="008C4A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4P00038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4P0003899" TargetMode="External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400000633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adilet.zan.kz/rus/docs/P1400000633" TargetMode="External"/><Relationship Id="rId10" Type="http://schemas.openxmlformats.org/officeDocument/2006/relationships/hyperlink" Target="http://adilet.zan.kz/rus/docs/P14000006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4P00038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</cp:lastModifiedBy>
  <cp:revision>2</cp:revision>
  <dcterms:created xsi:type="dcterms:W3CDTF">2014-09-22T12:37:00Z</dcterms:created>
  <dcterms:modified xsi:type="dcterms:W3CDTF">2014-09-22T12:37:00Z</dcterms:modified>
</cp:coreProperties>
</file>