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1F" w:rsidRDefault="00C66C47" w:rsidP="00C66C4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61591F" w:rsidRPr="0061591F">
        <w:rPr>
          <w:b/>
          <w:sz w:val="32"/>
          <w:szCs w:val="32"/>
        </w:rPr>
        <w:t xml:space="preserve">Презентация элективных курсов. </w:t>
      </w:r>
    </w:p>
    <w:p w:rsidR="00C66C47" w:rsidRDefault="0061591F" w:rsidP="006159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66C47" w:rsidRDefault="00C66C47" w:rsidP="0061591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657600" cy="2743200"/>
            <wp:effectExtent l="19050" t="0" r="0" b="0"/>
            <wp:docPr id="1" name="Рисунок 1" descr="E:\Элект курс\сем 071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лект курс\сем 071_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47" w:rsidRDefault="00C66C47" w:rsidP="0061591F">
      <w:pPr>
        <w:rPr>
          <w:b/>
          <w:sz w:val="28"/>
          <w:szCs w:val="28"/>
        </w:rPr>
      </w:pPr>
    </w:p>
    <w:p w:rsidR="0061591F" w:rsidRDefault="00C66C47" w:rsidP="0061591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61591F" w:rsidRPr="0061591F">
        <w:rPr>
          <w:sz w:val="28"/>
          <w:szCs w:val="28"/>
        </w:rPr>
        <w:t>Для проведе</w:t>
      </w:r>
      <w:r w:rsidR="0061591F">
        <w:rPr>
          <w:sz w:val="28"/>
          <w:szCs w:val="28"/>
        </w:rPr>
        <w:t xml:space="preserve">ния итоговой аттестации </w:t>
      </w:r>
      <w:r w:rsidR="0061591F" w:rsidRPr="0061591F">
        <w:rPr>
          <w:sz w:val="28"/>
          <w:szCs w:val="28"/>
        </w:rPr>
        <w:t xml:space="preserve"> по результатам изучения элективного курса учителя  использовали</w:t>
      </w:r>
      <w:r w:rsidR="0061591F">
        <w:rPr>
          <w:sz w:val="28"/>
          <w:szCs w:val="28"/>
        </w:rPr>
        <w:t xml:space="preserve"> специальную зачетную работу в форме презентации на «Лучшую творческую работу учащихся», где ученики представили свои исследовательские работы в форме рефератов проблемного изложения.</w:t>
      </w:r>
    </w:p>
    <w:p w:rsidR="0061591F" w:rsidRPr="0061591F" w:rsidRDefault="0061591F" w:rsidP="0061591F">
      <w:pPr>
        <w:jc w:val="center"/>
        <w:rPr>
          <w:b/>
          <w:sz w:val="28"/>
          <w:szCs w:val="28"/>
        </w:rPr>
      </w:pPr>
      <w:r w:rsidRPr="0061591F">
        <w:rPr>
          <w:b/>
          <w:sz w:val="28"/>
          <w:szCs w:val="28"/>
        </w:rPr>
        <w:t>Экспертная комиссия в составе:</w:t>
      </w:r>
    </w:p>
    <w:p w:rsidR="0061591F" w:rsidRDefault="0061591F" w:rsidP="0061591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Макулов</w:t>
      </w:r>
      <w:proofErr w:type="spellEnd"/>
      <w:r>
        <w:rPr>
          <w:sz w:val="28"/>
          <w:szCs w:val="28"/>
        </w:rPr>
        <w:t xml:space="preserve"> С.И. – 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директора школы</w:t>
      </w:r>
    </w:p>
    <w:p w:rsidR="0061591F" w:rsidRDefault="0061591F" w:rsidP="0061591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Билялова</w:t>
      </w:r>
      <w:proofErr w:type="spellEnd"/>
      <w:r>
        <w:rPr>
          <w:sz w:val="28"/>
          <w:szCs w:val="28"/>
        </w:rPr>
        <w:t xml:space="preserve"> Д.Б. -  ЗДУВР</w:t>
      </w:r>
    </w:p>
    <w:p w:rsidR="0061591F" w:rsidRDefault="0061591F" w:rsidP="0061591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Махамбетова</w:t>
      </w:r>
      <w:proofErr w:type="spellEnd"/>
      <w:r>
        <w:rPr>
          <w:sz w:val="28"/>
          <w:szCs w:val="28"/>
        </w:rPr>
        <w:t xml:space="preserve"> Н.А. – ЗДУВР</w:t>
      </w:r>
    </w:p>
    <w:p w:rsidR="0061591F" w:rsidRDefault="0061591F" w:rsidP="0061591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Ахмадова</w:t>
      </w:r>
      <w:proofErr w:type="spellEnd"/>
      <w:r>
        <w:rPr>
          <w:sz w:val="28"/>
          <w:szCs w:val="28"/>
        </w:rPr>
        <w:t xml:space="preserve"> З.Д. – ЗДВР</w:t>
      </w:r>
    </w:p>
    <w:p w:rsidR="0061591F" w:rsidRDefault="0061591F" w:rsidP="0061591F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Исенова</w:t>
      </w:r>
      <w:proofErr w:type="spellEnd"/>
      <w:r>
        <w:rPr>
          <w:sz w:val="28"/>
          <w:szCs w:val="28"/>
        </w:rPr>
        <w:t xml:space="preserve"> А.Н. – учитель химии</w:t>
      </w:r>
    </w:p>
    <w:p w:rsidR="0061591F" w:rsidRDefault="0061591F" w:rsidP="0061591F">
      <w:pPr>
        <w:pStyle w:val="a3"/>
        <w:rPr>
          <w:sz w:val="28"/>
          <w:szCs w:val="28"/>
        </w:rPr>
      </w:pPr>
    </w:p>
    <w:p w:rsidR="0061591F" w:rsidRDefault="0061591F" w:rsidP="0061591F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При оценивании творческих работ </w:t>
      </w:r>
      <w:r w:rsidR="008B3CC8">
        <w:rPr>
          <w:sz w:val="28"/>
          <w:szCs w:val="28"/>
        </w:rPr>
        <w:t>элективных курсов комиссия учитывала следующие критерии:</w:t>
      </w:r>
    </w:p>
    <w:p w:rsidR="008B3CC8" w:rsidRDefault="008B3CC8" w:rsidP="008B3CC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Аргументированность выбора темы</w:t>
      </w:r>
    </w:p>
    <w:p w:rsidR="008B3CC8" w:rsidRDefault="008B3CC8" w:rsidP="008B3CC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Овладение методами научного познания</w:t>
      </w:r>
    </w:p>
    <w:p w:rsidR="008B3CC8" w:rsidRDefault="008B3CC8" w:rsidP="008B3CC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Выстраивание гипотезы выступления</w:t>
      </w:r>
    </w:p>
    <w:p w:rsidR="008B3CC8" w:rsidRDefault="008B3CC8" w:rsidP="008B3CC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Пути решения проблемного изложения</w:t>
      </w:r>
    </w:p>
    <w:p w:rsidR="008B3CC8" w:rsidRDefault="008B3CC8" w:rsidP="008B3CC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Применение видов и форм доказательства</w:t>
      </w:r>
    </w:p>
    <w:p w:rsidR="008B3CC8" w:rsidRDefault="008B3CC8" w:rsidP="008B3CC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Практическая направленность и значимость выполненной работы</w:t>
      </w:r>
    </w:p>
    <w:p w:rsidR="008B3CC8" w:rsidRDefault="008B3CC8" w:rsidP="008B3CC8">
      <w:pPr>
        <w:pStyle w:val="a3"/>
        <w:ind w:left="0"/>
        <w:rPr>
          <w:sz w:val="28"/>
          <w:szCs w:val="28"/>
        </w:rPr>
      </w:pPr>
    </w:p>
    <w:p w:rsidR="00C31508" w:rsidRDefault="00C31508" w:rsidP="00C31508">
      <w:pPr>
        <w:pStyle w:val="a3"/>
        <w:ind w:left="862"/>
        <w:rPr>
          <w:sz w:val="28"/>
          <w:szCs w:val="28"/>
        </w:rPr>
      </w:pPr>
    </w:p>
    <w:p w:rsidR="00C31508" w:rsidRDefault="00C31508" w:rsidP="008B3CC8">
      <w:pPr>
        <w:pStyle w:val="a3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37150" cy="3797300"/>
            <wp:effectExtent l="19050" t="0" r="6350" b="0"/>
            <wp:docPr id="2" name="Рисунок 2" descr="E:\Элект курс\сем 09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Элект курс\сем 091_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508" w:rsidRDefault="00C31508" w:rsidP="008B3CC8">
      <w:pPr>
        <w:pStyle w:val="a3"/>
        <w:ind w:left="0"/>
        <w:rPr>
          <w:sz w:val="28"/>
          <w:szCs w:val="28"/>
        </w:rPr>
      </w:pPr>
    </w:p>
    <w:p w:rsidR="00C31508" w:rsidRDefault="00C31508" w:rsidP="008B3CC8">
      <w:pPr>
        <w:pStyle w:val="a3"/>
        <w:ind w:left="0"/>
        <w:rPr>
          <w:sz w:val="28"/>
          <w:szCs w:val="28"/>
        </w:rPr>
      </w:pPr>
    </w:p>
    <w:p w:rsidR="00D35C9D" w:rsidRDefault="00C31508" w:rsidP="008B3CC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B3CC8">
        <w:rPr>
          <w:sz w:val="28"/>
          <w:szCs w:val="28"/>
        </w:rPr>
        <w:t>Интересные творческие работы были представлены учащимися на конкурс</w:t>
      </w:r>
      <w:r w:rsidR="0067368B">
        <w:rPr>
          <w:sz w:val="28"/>
          <w:szCs w:val="28"/>
        </w:rPr>
        <w:t xml:space="preserve"> по химии</w:t>
      </w:r>
      <w:r w:rsidR="00D35C9D">
        <w:rPr>
          <w:sz w:val="28"/>
          <w:szCs w:val="28"/>
        </w:rPr>
        <w:t xml:space="preserve">, </w:t>
      </w:r>
      <w:r w:rsidR="008B3CC8">
        <w:rPr>
          <w:sz w:val="28"/>
          <w:szCs w:val="28"/>
        </w:rPr>
        <w:t>как «Казахстанский электролизный завод», выполненный учениками 9-х классов Ахмедовой Д. и</w:t>
      </w:r>
      <w:r w:rsidR="0067368B">
        <w:rPr>
          <w:sz w:val="28"/>
          <w:szCs w:val="28"/>
        </w:rPr>
        <w:t xml:space="preserve">  </w:t>
      </w:r>
      <w:proofErr w:type="spellStart"/>
      <w:r w:rsidR="0067368B">
        <w:rPr>
          <w:sz w:val="28"/>
          <w:szCs w:val="28"/>
        </w:rPr>
        <w:t>Га</w:t>
      </w:r>
      <w:r w:rsidR="008B3CC8">
        <w:rPr>
          <w:sz w:val="28"/>
          <w:szCs w:val="28"/>
        </w:rPr>
        <w:t>рбузняк</w:t>
      </w:r>
      <w:proofErr w:type="spellEnd"/>
      <w:r w:rsidR="008B3CC8">
        <w:rPr>
          <w:sz w:val="28"/>
          <w:szCs w:val="28"/>
        </w:rPr>
        <w:t xml:space="preserve"> А.; «Металлы жизни» - Мухамеджанова А. и Петракова Д. (9 «Б» </w:t>
      </w:r>
      <w:proofErr w:type="spellStart"/>
      <w:r w:rsidR="008B3CC8">
        <w:rPr>
          <w:sz w:val="28"/>
          <w:szCs w:val="28"/>
        </w:rPr>
        <w:t>кл</w:t>
      </w:r>
      <w:proofErr w:type="spellEnd"/>
      <w:r w:rsidR="008B3CC8">
        <w:rPr>
          <w:sz w:val="28"/>
          <w:szCs w:val="28"/>
        </w:rPr>
        <w:t xml:space="preserve">.); «Химические элементы, которые всегда с тобой» - </w:t>
      </w:r>
      <w:proofErr w:type="spellStart"/>
      <w:r w:rsidR="008B3CC8">
        <w:rPr>
          <w:sz w:val="28"/>
          <w:szCs w:val="28"/>
        </w:rPr>
        <w:t>Жайлауова</w:t>
      </w:r>
      <w:proofErr w:type="spellEnd"/>
      <w:r w:rsidR="008B3CC8">
        <w:rPr>
          <w:sz w:val="28"/>
          <w:szCs w:val="28"/>
        </w:rPr>
        <w:t xml:space="preserve"> А. (9 «Б» </w:t>
      </w:r>
      <w:proofErr w:type="spellStart"/>
      <w:r w:rsidR="008B3CC8">
        <w:rPr>
          <w:sz w:val="28"/>
          <w:szCs w:val="28"/>
        </w:rPr>
        <w:t>кл</w:t>
      </w:r>
      <w:proofErr w:type="spellEnd"/>
      <w:r w:rsidR="008B3CC8">
        <w:rPr>
          <w:sz w:val="28"/>
          <w:szCs w:val="28"/>
        </w:rPr>
        <w:t xml:space="preserve">.); «Химические элементы в организме </w:t>
      </w:r>
      <w:r w:rsidR="00C66C47">
        <w:rPr>
          <w:sz w:val="28"/>
          <w:szCs w:val="28"/>
        </w:rPr>
        <w:t xml:space="preserve">   </w:t>
      </w:r>
      <w:r w:rsidR="008B3CC8">
        <w:rPr>
          <w:sz w:val="28"/>
          <w:szCs w:val="28"/>
        </w:rPr>
        <w:t xml:space="preserve">человека» - </w:t>
      </w:r>
      <w:proofErr w:type="spellStart"/>
      <w:r w:rsidR="008B3CC8">
        <w:rPr>
          <w:sz w:val="28"/>
          <w:szCs w:val="28"/>
        </w:rPr>
        <w:t>Сальменова</w:t>
      </w:r>
      <w:proofErr w:type="spellEnd"/>
      <w:r w:rsidR="008B3CC8">
        <w:rPr>
          <w:sz w:val="28"/>
          <w:szCs w:val="28"/>
        </w:rPr>
        <w:t xml:space="preserve"> А. (9 «Б» </w:t>
      </w:r>
      <w:proofErr w:type="spellStart"/>
      <w:r w:rsidR="008B3CC8">
        <w:rPr>
          <w:sz w:val="28"/>
          <w:szCs w:val="28"/>
        </w:rPr>
        <w:t>кл</w:t>
      </w:r>
      <w:proofErr w:type="spellEnd"/>
      <w:r w:rsidR="008B3CC8">
        <w:rPr>
          <w:sz w:val="28"/>
          <w:szCs w:val="28"/>
        </w:rPr>
        <w:t>.)</w:t>
      </w:r>
      <w:proofErr w:type="gramStart"/>
      <w:r w:rsidR="00C66C47">
        <w:rPr>
          <w:sz w:val="28"/>
          <w:szCs w:val="28"/>
        </w:rPr>
        <w:t xml:space="preserve"> </w:t>
      </w:r>
      <w:r w:rsidR="008B3CC8">
        <w:rPr>
          <w:sz w:val="28"/>
          <w:szCs w:val="28"/>
        </w:rPr>
        <w:t>.</w:t>
      </w:r>
      <w:proofErr w:type="gramEnd"/>
      <w:r w:rsidR="00D35C9D">
        <w:rPr>
          <w:sz w:val="28"/>
          <w:szCs w:val="28"/>
        </w:rPr>
        <w:t xml:space="preserve"> Комиссия отметила творческие работы учащихся по химии на «отлично», так как учащиеся смогли раскрыть материал, показали уровень творчества, оригинальность темы, подходов, найденных решений. Их выступление сопровождалось с  использованием современного интерактивного оборудования. Учащиеся показали познавательный интерес к химии за сч</w:t>
      </w:r>
      <w:r w:rsidR="00C66C47">
        <w:rPr>
          <w:sz w:val="28"/>
          <w:szCs w:val="28"/>
        </w:rPr>
        <w:t>ет расширения представления о ми</w:t>
      </w:r>
      <w:r w:rsidR="00D35C9D">
        <w:rPr>
          <w:sz w:val="28"/>
          <w:szCs w:val="28"/>
        </w:rPr>
        <w:t>ре</w:t>
      </w:r>
      <w:r w:rsidR="00C66C47">
        <w:rPr>
          <w:sz w:val="28"/>
          <w:szCs w:val="28"/>
        </w:rPr>
        <w:t xml:space="preserve"> </w:t>
      </w:r>
      <w:r w:rsidR="00D35C9D">
        <w:rPr>
          <w:sz w:val="28"/>
          <w:szCs w:val="28"/>
        </w:rPr>
        <w:t xml:space="preserve"> металлов в живой и нежи</w:t>
      </w:r>
      <w:r w:rsidR="00FD7A83">
        <w:rPr>
          <w:sz w:val="28"/>
          <w:szCs w:val="28"/>
        </w:rPr>
        <w:t>вой природе</w:t>
      </w:r>
      <w:r w:rsidR="00C66C47">
        <w:rPr>
          <w:sz w:val="28"/>
          <w:szCs w:val="28"/>
        </w:rPr>
        <w:t xml:space="preserve"> </w:t>
      </w:r>
      <w:r w:rsidR="00FD7A83">
        <w:rPr>
          <w:sz w:val="28"/>
          <w:szCs w:val="28"/>
        </w:rPr>
        <w:t xml:space="preserve"> для дальнейшей профо</w:t>
      </w:r>
      <w:r w:rsidR="00D35C9D">
        <w:rPr>
          <w:sz w:val="28"/>
          <w:szCs w:val="28"/>
        </w:rPr>
        <w:t>риентации и развития</w:t>
      </w:r>
      <w:r w:rsidR="00FD7A83">
        <w:rPr>
          <w:sz w:val="28"/>
          <w:szCs w:val="28"/>
        </w:rPr>
        <w:t xml:space="preserve"> активной позиции</w:t>
      </w:r>
      <w:r w:rsidR="00C66C47">
        <w:rPr>
          <w:sz w:val="28"/>
          <w:szCs w:val="28"/>
        </w:rPr>
        <w:t xml:space="preserve">  </w:t>
      </w:r>
      <w:r w:rsidR="00FD7A83">
        <w:rPr>
          <w:sz w:val="28"/>
          <w:szCs w:val="28"/>
        </w:rPr>
        <w:t>в</w:t>
      </w:r>
      <w:r w:rsidR="00C66C47">
        <w:rPr>
          <w:sz w:val="28"/>
          <w:szCs w:val="28"/>
        </w:rPr>
        <w:t xml:space="preserve"> </w:t>
      </w:r>
      <w:r w:rsidR="00FD7A83">
        <w:rPr>
          <w:sz w:val="28"/>
          <w:szCs w:val="28"/>
        </w:rPr>
        <w:t xml:space="preserve"> </w:t>
      </w:r>
      <w:r w:rsidR="00C66C47">
        <w:rPr>
          <w:sz w:val="28"/>
          <w:szCs w:val="28"/>
        </w:rPr>
        <w:t xml:space="preserve"> </w:t>
      </w:r>
      <w:r w:rsidR="00FD7A83">
        <w:rPr>
          <w:sz w:val="28"/>
          <w:szCs w:val="28"/>
        </w:rPr>
        <w:t>различных жизненных ситуациях.</w:t>
      </w:r>
    </w:p>
    <w:p w:rsidR="00FD7A83" w:rsidRDefault="00D35C9D" w:rsidP="008B3CC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3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B3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B3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Учащиеся</w:t>
      </w:r>
      <w:r w:rsidR="00C66C47">
        <w:rPr>
          <w:sz w:val="28"/>
          <w:szCs w:val="28"/>
        </w:rPr>
        <w:t>, посе</w:t>
      </w:r>
      <w:r>
        <w:rPr>
          <w:sz w:val="28"/>
          <w:szCs w:val="28"/>
        </w:rPr>
        <w:t>ща</w:t>
      </w:r>
      <w:r w:rsidR="00C66C47">
        <w:rPr>
          <w:sz w:val="28"/>
          <w:szCs w:val="28"/>
        </w:rPr>
        <w:t>вш</w:t>
      </w:r>
      <w:r>
        <w:rPr>
          <w:sz w:val="28"/>
          <w:szCs w:val="28"/>
        </w:rPr>
        <w:t xml:space="preserve">ие  элективный курс «Культура и религиозные верования на территории Казахстана» представили следующие творческие </w:t>
      </w:r>
      <w:r>
        <w:rPr>
          <w:sz w:val="28"/>
          <w:szCs w:val="28"/>
        </w:rPr>
        <w:lastRenderedPageBreak/>
        <w:t xml:space="preserve">работы: «Религиозные верования эпохи бронзы» - Юдина А. (8 «А»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.); «Распространение ислама на территории Казахстана» - Демченко О, </w:t>
      </w:r>
      <w:r w:rsidR="00FD7A83">
        <w:rPr>
          <w:sz w:val="28"/>
          <w:szCs w:val="28"/>
        </w:rPr>
        <w:t xml:space="preserve">Демченко Г (8 «Б» </w:t>
      </w:r>
      <w:proofErr w:type="spellStart"/>
      <w:r w:rsidR="00FD7A83">
        <w:rPr>
          <w:sz w:val="28"/>
          <w:szCs w:val="28"/>
        </w:rPr>
        <w:t>кл</w:t>
      </w:r>
      <w:proofErr w:type="spellEnd"/>
      <w:r w:rsidR="00FD7A83">
        <w:rPr>
          <w:sz w:val="28"/>
          <w:szCs w:val="28"/>
        </w:rPr>
        <w:t xml:space="preserve">.); «Национальная одежда казахов» - </w:t>
      </w:r>
      <w:proofErr w:type="spellStart"/>
      <w:r w:rsidR="00FD7A83">
        <w:rPr>
          <w:sz w:val="28"/>
          <w:szCs w:val="28"/>
        </w:rPr>
        <w:t>Дойнеко</w:t>
      </w:r>
      <w:proofErr w:type="spellEnd"/>
      <w:r w:rsidR="00FD7A83">
        <w:rPr>
          <w:sz w:val="28"/>
          <w:szCs w:val="28"/>
        </w:rPr>
        <w:t xml:space="preserve"> О (8 «Б» </w:t>
      </w:r>
      <w:proofErr w:type="spellStart"/>
      <w:r w:rsidR="00FD7A83">
        <w:rPr>
          <w:sz w:val="28"/>
          <w:szCs w:val="28"/>
        </w:rPr>
        <w:t>кл</w:t>
      </w:r>
      <w:proofErr w:type="spellEnd"/>
      <w:r w:rsidR="00FD7A83">
        <w:rPr>
          <w:sz w:val="28"/>
          <w:szCs w:val="28"/>
        </w:rPr>
        <w:t xml:space="preserve">.); «Великий Шелковый путь и его влияние на культуру  кочевников» - Вахрушев М. (8 «А» </w:t>
      </w:r>
      <w:proofErr w:type="spellStart"/>
      <w:r w:rsidR="00FD7A83">
        <w:rPr>
          <w:sz w:val="28"/>
          <w:szCs w:val="28"/>
        </w:rPr>
        <w:t>кл</w:t>
      </w:r>
      <w:proofErr w:type="spellEnd"/>
      <w:r w:rsidR="00FD7A83">
        <w:rPr>
          <w:sz w:val="28"/>
          <w:szCs w:val="28"/>
        </w:rPr>
        <w:t xml:space="preserve">.). Перечисленные работы были оценены комиссией на «хорошо». Лучшие творческие работы по географии экспертная комиссия выделила: </w:t>
      </w:r>
      <w:proofErr w:type="spellStart"/>
      <w:r w:rsidR="00FD7A83">
        <w:rPr>
          <w:sz w:val="28"/>
          <w:szCs w:val="28"/>
        </w:rPr>
        <w:t>Паршукова</w:t>
      </w:r>
      <w:proofErr w:type="spellEnd"/>
      <w:r w:rsidR="00FD7A83">
        <w:rPr>
          <w:sz w:val="28"/>
          <w:szCs w:val="28"/>
        </w:rPr>
        <w:t xml:space="preserve"> М. «Разливы ртути в Павлодаре» (9 «А» </w:t>
      </w:r>
      <w:proofErr w:type="spellStart"/>
      <w:r w:rsidR="00FD7A83">
        <w:rPr>
          <w:sz w:val="28"/>
          <w:szCs w:val="28"/>
        </w:rPr>
        <w:t>кл</w:t>
      </w:r>
      <w:proofErr w:type="spellEnd"/>
      <w:r w:rsidR="00FD7A83">
        <w:rPr>
          <w:sz w:val="28"/>
          <w:szCs w:val="28"/>
        </w:rPr>
        <w:t xml:space="preserve">.); </w:t>
      </w:r>
      <w:proofErr w:type="spellStart"/>
      <w:r w:rsidR="00FD7A83">
        <w:rPr>
          <w:sz w:val="28"/>
          <w:szCs w:val="28"/>
        </w:rPr>
        <w:t>Политыко</w:t>
      </w:r>
      <w:proofErr w:type="spellEnd"/>
      <w:r w:rsidR="00FD7A83">
        <w:rPr>
          <w:sz w:val="28"/>
          <w:szCs w:val="28"/>
        </w:rPr>
        <w:t xml:space="preserve"> А. «Ртутное загрязнение и его исследование» (9 «Б» </w:t>
      </w:r>
      <w:proofErr w:type="spellStart"/>
      <w:r w:rsidR="00FD7A83">
        <w:rPr>
          <w:sz w:val="28"/>
          <w:szCs w:val="28"/>
        </w:rPr>
        <w:t>кл</w:t>
      </w:r>
      <w:proofErr w:type="spellEnd"/>
      <w:r w:rsidR="00FD7A83">
        <w:rPr>
          <w:sz w:val="28"/>
          <w:szCs w:val="28"/>
        </w:rPr>
        <w:t xml:space="preserve">.); </w:t>
      </w:r>
      <w:proofErr w:type="spellStart"/>
      <w:r w:rsidR="00FD7A83">
        <w:rPr>
          <w:sz w:val="28"/>
          <w:szCs w:val="28"/>
        </w:rPr>
        <w:t>Тайлакова</w:t>
      </w:r>
      <w:proofErr w:type="spellEnd"/>
      <w:r w:rsidR="00FD7A83">
        <w:rPr>
          <w:sz w:val="28"/>
          <w:szCs w:val="28"/>
        </w:rPr>
        <w:t xml:space="preserve"> М. «Экология в законе» (9 «Б»</w:t>
      </w:r>
      <w:r w:rsidR="00C66C47">
        <w:rPr>
          <w:sz w:val="28"/>
          <w:szCs w:val="28"/>
        </w:rPr>
        <w:t xml:space="preserve"> </w:t>
      </w:r>
      <w:proofErr w:type="spellStart"/>
      <w:r w:rsidR="00C66C47">
        <w:rPr>
          <w:sz w:val="28"/>
          <w:szCs w:val="28"/>
        </w:rPr>
        <w:t>кл</w:t>
      </w:r>
      <w:proofErr w:type="spellEnd"/>
      <w:r w:rsidR="00C66C47">
        <w:rPr>
          <w:sz w:val="28"/>
          <w:szCs w:val="28"/>
        </w:rPr>
        <w:t xml:space="preserve">.); </w:t>
      </w:r>
      <w:proofErr w:type="spellStart"/>
      <w:r w:rsidR="00C66C47">
        <w:rPr>
          <w:sz w:val="28"/>
          <w:szCs w:val="28"/>
        </w:rPr>
        <w:t>Сан</w:t>
      </w:r>
      <w:r w:rsidR="00FD7A83">
        <w:rPr>
          <w:sz w:val="28"/>
          <w:szCs w:val="28"/>
        </w:rPr>
        <w:t>дыбаева</w:t>
      </w:r>
      <w:proofErr w:type="spellEnd"/>
      <w:r w:rsidR="00FD7A83">
        <w:rPr>
          <w:sz w:val="28"/>
          <w:szCs w:val="28"/>
        </w:rPr>
        <w:t xml:space="preserve"> А. «Экологические проблемы области» (9 «А» </w:t>
      </w:r>
      <w:proofErr w:type="spellStart"/>
      <w:r w:rsidR="00FD7A83">
        <w:rPr>
          <w:sz w:val="28"/>
          <w:szCs w:val="28"/>
        </w:rPr>
        <w:t>кл</w:t>
      </w:r>
      <w:proofErr w:type="spellEnd"/>
      <w:r w:rsidR="00FD7A83">
        <w:rPr>
          <w:sz w:val="28"/>
          <w:szCs w:val="28"/>
        </w:rPr>
        <w:t>.)</w:t>
      </w:r>
    </w:p>
    <w:p w:rsidR="008B3CC8" w:rsidRDefault="00FD7A83" w:rsidP="008B3CC8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Экспертная комиссия подошла дифф</w:t>
      </w:r>
      <w:r w:rsidR="00C66C47">
        <w:rPr>
          <w:sz w:val="28"/>
          <w:szCs w:val="28"/>
        </w:rPr>
        <w:t>е</w:t>
      </w:r>
      <w:r>
        <w:rPr>
          <w:sz w:val="28"/>
          <w:szCs w:val="28"/>
        </w:rPr>
        <w:t xml:space="preserve">ренцированно   к  вручению сертификатов. </w:t>
      </w:r>
      <w:proofErr w:type="gramStart"/>
      <w:r>
        <w:rPr>
          <w:sz w:val="28"/>
          <w:szCs w:val="28"/>
        </w:rPr>
        <w:t>Учащиеся, чьи творческие работы были оценены</w:t>
      </w:r>
      <w:r w:rsidR="00C66C4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на «отлично», получили сертификаты красного цвета</w:t>
      </w:r>
      <w:r w:rsidR="003470CA">
        <w:rPr>
          <w:sz w:val="28"/>
          <w:szCs w:val="28"/>
        </w:rPr>
        <w:t xml:space="preserve">; на </w:t>
      </w:r>
      <w:r w:rsidR="00C66C47">
        <w:rPr>
          <w:sz w:val="28"/>
          <w:szCs w:val="28"/>
        </w:rPr>
        <w:t xml:space="preserve"> </w:t>
      </w:r>
      <w:r w:rsidR="003470CA">
        <w:rPr>
          <w:sz w:val="28"/>
          <w:szCs w:val="28"/>
        </w:rPr>
        <w:t xml:space="preserve">«хорошо» - </w:t>
      </w:r>
      <w:proofErr w:type="spellStart"/>
      <w:r w:rsidR="003470CA">
        <w:rPr>
          <w:sz w:val="28"/>
          <w:szCs w:val="28"/>
        </w:rPr>
        <w:t>розового</w:t>
      </w:r>
      <w:proofErr w:type="spellEnd"/>
      <w:r w:rsidR="003470CA">
        <w:rPr>
          <w:sz w:val="28"/>
          <w:szCs w:val="28"/>
        </w:rPr>
        <w:t xml:space="preserve"> цвета; на «удовлетворительно» - </w:t>
      </w:r>
      <w:proofErr w:type="spellStart"/>
      <w:r w:rsidR="003470CA">
        <w:rPr>
          <w:sz w:val="28"/>
          <w:szCs w:val="28"/>
        </w:rPr>
        <w:t>голубого</w:t>
      </w:r>
      <w:proofErr w:type="spellEnd"/>
      <w:r w:rsidR="003470CA">
        <w:rPr>
          <w:sz w:val="28"/>
          <w:szCs w:val="28"/>
        </w:rPr>
        <w:t xml:space="preserve"> цвета.  </w:t>
      </w:r>
      <w:r>
        <w:rPr>
          <w:sz w:val="28"/>
          <w:szCs w:val="28"/>
        </w:rPr>
        <w:t xml:space="preserve">    </w:t>
      </w:r>
      <w:r w:rsidR="00D35C9D">
        <w:rPr>
          <w:sz w:val="28"/>
          <w:szCs w:val="28"/>
        </w:rPr>
        <w:t xml:space="preserve">  </w:t>
      </w:r>
      <w:proofErr w:type="gramEnd"/>
    </w:p>
    <w:p w:rsidR="0061591F" w:rsidRDefault="003470CA" w:rsidP="0061591F">
      <w:pPr>
        <w:pStyle w:val="a3"/>
        <w:ind w:left="-567" w:firstLine="1287"/>
        <w:rPr>
          <w:sz w:val="28"/>
          <w:szCs w:val="28"/>
        </w:rPr>
      </w:pPr>
      <w:r>
        <w:rPr>
          <w:sz w:val="28"/>
          <w:szCs w:val="28"/>
        </w:rPr>
        <w:t>Из</w:t>
      </w:r>
      <w:r w:rsidR="00C66C47">
        <w:rPr>
          <w:sz w:val="28"/>
          <w:szCs w:val="28"/>
        </w:rPr>
        <w:t xml:space="preserve">  выступлений</w:t>
      </w:r>
      <w:r>
        <w:rPr>
          <w:sz w:val="28"/>
          <w:szCs w:val="28"/>
        </w:rPr>
        <w:t xml:space="preserve"> учащихся </w:t>
      </w:r>
      <w:r w:rsidR="00C66C47">
        <w:rPr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 w:rsidR="00C66C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сделать следующие выводы, что они смогли   применить опыт  творческой деятельности, полученный на элективных курсах,  при  решении  новых  задач</w:t>
      </w:r>
      <w:r w:rsidR="00C66C47">
        <w:rPr>
          <w:sz w:val="28"/>
          <w:szCs w:val="28"/>
        </w:rPr>
        <w:t>. Умею</w:t>
      </w:r>
      <w:r>
        <w:rPr>
          <w:sz w:val="28"/>
          <w:szCs w:val="28"/>
        </w:rPr>
        <w:t xml:space="preserve">т  проблемно  излагать  знания,  решать  различные  познавательные  задачи,  выполнять  учебные  исследовательские  задания.                                                                                             </w:t>
      </w:r>
    </w:p>
    <w:p w:rsidR="0061591F" w:rsidRDefault="0061591F" w:rsidP="0061591F">
      <w:pPr>
        <w:ind w:left="360"/>
        <w:rPr>
          <w:sz w:val="28"/>
          <w:szCs w:val="28"/>
        </w:rPr>
      </w:pPr>
      <w:r w:rsidRPr="0061591F">
        <w:rPr>
          <w:sz w:val="28"/>
          <w:szCs w:val="28"/>
        </w:rPr>
        <w:t xml:space="preserve">    </w:t>
      </w:r>
    </w:p>
    <w:p w:rsidR="00C31508" w:rsidRDefault="00C31508" w:rsidP="003470CA">
      <w:pPr>
        <w:ind w:left="360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64150" cy="3365500"/>
            <wp:effectExtent l="19050" t="0" r="0" b="0"/>
            <wp:docPr id="3" name="Рисунок 3" descr="E:\Элект курс\сем 09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Элект курс\сем 094_000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0CA" w:rsidRPr="0061591F" w:rsidRDefault="00C31508" w:rsidP="00C3150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proofErr w:type="spellStart"/>
      <w:r w:rsidR="003470CA">
        <w:rPr>
          <w:sz w:val="28"/>
          <w:szCs w:val="28"/>
        </w:rPr>
        <w:t>Махамбетова</w:t>
      </w:r>
      <w:proofErr w:type="spellEnd"/>
      <w:r w:rsidR="003470CA">
        <w:rPr>
          <w:sz w:val="28"/>
          <w:szCs w:val="28"/>
        </w:rPr>
        <w:t xml:space="preserve"> Н.А. – зам.директора ГУ «СОШ №23» г</w:t>
      </w:r>
      <w:proofErr w:type="gramStart"/>
      <w:r w:rsidR="003470CA">
        <w:rPr>
          <w:sz w:val="28"/>
          <w:szCs w:val="28"/>
        </w:rPr>
        <w:t>.П</w:t>
      </w:r>
      <w:proofErr w:type="gramEnd"/>
      <w:r w:rsidR="003470CA">
        <w:rPr>
          <w:sz w:val="28"/>
          <w:szCs w:val="28"/>
        </w:rPr>
        <w:t>авлодара</w:t>
      </w:r>
    </w:p>
    <w:sectPr w:rsidR="003470CA" w:rsidRPr="0061591F" w:rsidSect="0028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E058C"/>
    <w:multiLevelType w:val="hybridMultilevel"/>
    <w:tmpl w:val="F0546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6946EA"/>
    <w:multiLevelType w:val="hybridMultilevel"/>
    <w:tmpl w:val="7A186E0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1591F"/>
    <w:rsid w:val="0028331F"/>
    <w:rsid w:val="003470CA"/>
    <w:rsid w:val="0061591F"/>
    <w:rsid w:val="0067368B"/>
    <w:rsid w:val="008B3CC8"/>
    <w:rsid w:val="00C31508"/>
    <w:rsid w:val="00C66C47"/>
    <w:rsid w:val="00D35C9D"/>
    <w:rsid w:val="00FD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2009-01-25T11:25:00Z</dcterms:created>
  <dcterms:modified xsi:type="dcterms:W3CDTF">2009-01-25T12:29:00Z</dcterms:modified>
</cp:coreProperties>
</file>