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7F" w:rsidRPr="0026623C" w:rsidRDefault="0054773F" w:rsidP="005477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МӘШҺУР ЖҮСІП ЖӘНЕ</w:t>
      </w:r>
      <w:r w:rsidR="00266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26623C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>ЕБИ ТІЛ МӘСЕЛЕЛЕРІ</w:t>
      </w:r>
    </w:p>
    <w:p w:rsidR="0054773F" w:rsidRPr="0026623C" w:rsidRDefault="0054773F" w:rsidP="0054773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ЫСҚАҚ С.Ә.</w:t>
      </w:r>
    </w:p>
    <w:p w:rsidR="0054773F" w:rsidRPr="0026623C" w:rsidRDefault="008E6B3D" w:rsidP="0054773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ғылыми қызметкер</w:t>
      </w:r>
      <w:r w:rsidR="0054773F" w:rsidRPr="0026623C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773F" w:rsidRPr="0026623C">
        <w:rPr>
          <w:rFonts w:ascii="Times New Roman" w:hAnsi="Times New Roman" w:cs="Times New Roman"/>
          <w:sz w:val="24"/>
          <w:szCs w:val="24"/>
          <w:lang w:val="kk-KZ"/>
        </w:rPr>
        <w:t>С.Тора</w:t>
      </w:r>
      <w:r w:rsidR="0026623C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54773F" w:rsidRPr="0026623C">
        <w:rPr>
          <w:rFonts w:ascii="Times New Roman" w:hAnsi="Times New Roman" w:cs="Times New Roman"/>
          <w:sz w:val="24"/>
          <w:szCs w:val="24"/>
          <w:lang w:val="kk-KZ"/>
        </w:rPr>
        <w:t>ғыров атындағы ПМУ,Павлодар қ.</w:t>
      </w:r>
    </w:p>
    <w:p w:rsidR="0054773F" w:rsidRPr="0026623C" w:rsidRDefault="0054773F" w:rsidP="0054773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САГИТОВА Ж.С.</w:t>
      </w:r>
    </w:p>
    <w:p w:rsidR="0054773F" w:rsidRDefault="0054773F" w:rsidP="0054773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№ 21ЖББ мектебі, қазақ тілі мен әдеби</w:t>
      </w:r>
      <w:r w:rsidR="009D4258">
        <w:rPr>
          <w:rFonts w:ascii="Times New Roman" w:hAnsi="Times New Roman" w:cs="Times New Roman"/>
          <w:sz w:val="24"/>
          <w:szCs w:val="24"/>
          <w:lang w:val="kk-KZ"/>
        </w:rPr>
        <w:t>е</w:t>
      </w:r>
      <w:bookmarkStart w:id="0" w:name="_GoBack"/>
      <w:bookmarkEnd w:id="0"/>
      <w:r w:rsidRPr="0026623C">
        <w:rPr>
          <w:rFonts w:ascii="Times New Roman" w:hAnsi="Times New Roman" w:cs="Times New Roman"/>
          <w:sz w:val="24"/>
          <w:szCs w:val="24"/>
          <w:lang w:val="kk-KZ"/>
        </w:rPr>
        <w:t>ті мұғалімі, Павлодар қ.</w:t>
      </w:r>
    </w:p>
    <w:p w:rsidR="008E6B3D" w:rsidRPr="0026623C" w:rsidRDefault="008E6B3D" w:rsidP="0054773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773F" w:rsidRPr="0026623C" w:rsidRDefault="0054773F" w:rsidP="0022556E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Қазіргі қазақ тілі үшін оның жазба түрінің </w:t>
      </w:r>
      <w:r w:rsidR="001A0FE1"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болуы, сан салалы стильдерге тарамдалуы, қоғам өмірінің барша </w:t>
      </w:r>
      <w:r w:rsidR="0022556E" w:rsidRPr="0026623C">
        <w:rPr>
          <w:rFonts w:ascii="Times New Roman" w:hAnsi="Times New Roman" w:cs="Times New Roman"/>
          <w:sz w:val="24"/>
          <w:szCs w:val="24"/>
          <w:lang w:val="kk-KZ"/>
        </w:rPr>
        <w:t>саласына түгел қызмет етуі-заңды шарттар. Бұл шарттарға қазақ топырағында қызмет еткен әдеби тілдер әрдайым барлық  дәуірлерде бірдей жауап бере алмаған, әдеби  болуы міндетті де емес, мүмкін де емес.</w:t>
      </w:r>
    </w:p>
    <w:p w:rsidR="0022556E" w:rsidRPr="0026623C" w:rsidRDefault="0022556E" w:rsidP="002255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         Мәшһур </w:t>
      </w:r>
      <w:r w:rsidR="00332AD2"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Жүсіп шығармаларының оның тіл тазалығын сақтауды міндетті іс ретінде санайтының байқаймыз. Бұл ойымыз белгілі ғалымдар пікірлерімен дәлелденбек.  Мәселен, ҚР ҰҒА академигі, </w:t>
      </w:r>
      <w:r w:rsidR="003D3592"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ф.ғ.д. Рабиға Сыздық «Қазақ әдеби тілінің тарихы» еңбегінде: Жалғыз Бұхар емес, өзге ақындар, жыраулар мұраларына да осы шартты қою керек. Мұның </w:t>
      </w:r>
      <w:r w:rsidR="00F4497F" w:rsidRPr="0026623C">
        <w:rPr>
          <w:rFonts w:ascii="Times New Roman" w:hAnsi="Times New Roman" w:cs="Times New Roman"/>
          <w:sz w:val="24"/>
          <w:szCs w:val="24"/>
          <w:lang w:val="kk-KZ"/>
        </w:rPr>
        <w:t>сыртында Бұхар өлеңдері мен толғауларының /сондай-ақ,өзгелердің  де/ жалпы мазмұны, тіпті ұйқастары мен образдары дұрыс сақталғанмен, кейбір жеке сөздерді немесе грамматикалық  тұлғалары өзг</w:t>
      </w:r>
      <w:r w:rsidR="00176BF4" w:rsidRPr="0026623C">
        <w:rPr>
          <w:rFonts w:ascii="Times New Roman" w:hAnsi="Times New Roman" w:cs="Times New Roman"/>
          <w:sz w:val="24"/>
          <w:szCs w:val="24"/>
          <w:lang w:val="kk-KZ"/>
        </w:rPr>
        <w:t>еріп, екі-үш вариантта ұсынылып жүргендер</w:t>
      </w:r>
      <w:r w:rsidR="008E6B3D">
        <w:rPr>
          <w:rFonts w:ascii="Times New Roman" w:hAnsi="Times New Roman" w:cs="Times New Roman"/>
          <w:sz w:val="24"/>
          <w:szCs w:val="24"/>
          <w:lang w:val="kk-KZ"/>
        </w:rPr>
        <w:t xml:space="preserve">і аз емес. Мысалы, ХVIII-XIX ғ. </w:t>
      </w:r>
      <w:r w:rsidR="00176BF4" w:rsidRPr="0026623C">
        <w:rPr>
          <w:rFonts w:ascii="Times New Roman" w:hAnsi="Times New Roman" w:cs="Times New Roman"/>
          <w:sz w:val="24"/>
          <w:szCs w:val="24"/>
          <w:lang w:val="kk-KZ"/>
        </w:rPr>
        <w:t>қазақ ақындарының шығармалары /Алматы, 1962,34-бет/ кітабында Бұхар шығармаларының  жариялануында :</w:t>
      </w:r>
    </w:p>
    <w:p w:rsidR="00176BF4" w:rsidRPr="0026623C" w:rsidRDefault="00176BF4" w:rsidP="00176B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8E6B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>Еңсені биік кең сарай</w:t>
      </w:r>
    </w:p>
    <w:p w:rsidR="00176BF4" w:rsidRPr="0026623C" w:rsidRDefault="00176BF4" w:rsidP="00176BF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Мортық болар бөлген соң</w:t>
      </w:r>
    </w:p>
    <w:p w:rsidR="000B5CFE" w:rsidRPr="0026623C" w:rsidRDefault="00176BF4" w:rsidP="00176BF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деген екі жол Мәшһур Жүсіп дәптерінде /Қазақ ССР ҒА-ның </w:t>
      </w:r>
      <w:r w:rsidR="000B5CFE" w:rsidRPr="0026623C">
        <w:rPr>
          <w:rFonts w:ascii="Times New Roman" w:hAnsi="Times New Roman" w:cs="Times New Roman"/>
          <w:sz w:val="24"/>
          <w:szCs w:val="24"/>
          <w:lang w:val="kk-KZ"/>
        </w:rPr>
        <w:t>Орталық  кітапханасы. Қолжазбалар Ф. Папка 334/:</w:t>
      </w:r>
    </w:p>
    <w:p w:rsidR="00176BF4" w:rsidRPr="0026623C" w:rsidRDefault="000B5CFE" w:rsidP="000B5C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8E6B3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Еңсесі биік кең сарай</w:t>
      </w:r>
    </w:p>
    <w:p w:rsidR="000B5CFE" w:rsidRPr="0026623C" w:rsidRDefault="000B5CFE" w:rsidP="000B5CF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Мортық болар бүлген соң</w:t>
      </w:r>
    </w:p>
    <w:p w:rsidR="000B5CFE" w:rsidRPr="0026623C" w:rsidRDefault="000B5CFE" w:rsidP="000B5C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деп  берілсе, «Таң» жұрналында/ 1925 жылғы №2/:</w:t>
      </w:r>
    </w:p>
    <w:p w:rsidR="000B5CFE" w:rsidRPr="0026623C" w:rsidRDefault="000B5CFE" w:rsidP="000B5C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             Еңсесі биік кең сарай </w:t>
      </w:r>
    </w:p>
    <w:p w:rsidR="000B5CFE" w:rsidRPr="0026623C" w:rsidRDefault="000B5CFE" w:rsidP="000B5CF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>Кемшік болар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623C">
        <w:rPr>
          <w:rFonts w:ascii="Times New Roman" w:hAnsi="Times New Roman" w:cs="Times New Roman"/>
          <w:sz w:val="24"/>
          <w:szCs w:val="24"/>
          <w:lang w:val="kk-KZ"/>
        </w:rPr>
        <w:t>бөлген соң</w:t>
      </w:r>
    </w:p>
    <w:p w:rsidR="000B5CFE" w:rsidRDefault="000B5CFE" w:rsidP="000B5CF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деп ұсынылған. </w:t>
      </w:r>
      <w:r w:rsidR="002E37BF" w:rsidRPr="0026623C">
        <w:rPr>
          <w:rFonts w:ascii="Times New Roman" w:hAnsi="Times New Roman" w:cs="Times New Roman"/>
          <w:sz w:val="24"/>
          <w:szCs w:val="24"/>
          <w:lang w:val="kk-KZ"/>
        </w:rPr>
        <w:t xml:space="preserve">Мұнда екі жолдың ішінде екі сөз құбылып отыр: бөлу/бүлу; морты/кемшік. Алдыңғы пар бір-бірінен бөлек дүниелер, дұрысы –бүлу болуы керек, ол-«талқандалу, ойрандалу, жаудан жеңілу» мағынасын беретін көне сөздердің бірі. Соңғы парлар да мағналары жуық болғанмен, екі басқа түбірлер тіл тарихы үшін бұлардың қайсысы қай дәуірде қолданылғанының </w:t>
      </w:r>
      <w:r w:rsidR="00227F12" w:rsidRPr="0026623C">
        <w:rPr>
          <w:rFonts w:ascii="Times New Roman" w:hAnsi="Times New Roman" w:cs="Times New Roman"/>
          <w:sz w:val="24"/>
          <w:szCs w:val="24"/>
          <w:lang w:val="kk-KZ"/>
        </w:rPr>
        <w:t>үлкен мәні бар. Сол сияқты, Мәшһур Жүсіп дәптерінде: Ат тұяғы тимеген Ақ кіріш тас суда бар деген жолдар 1962 жылғы кітапта ақ кірпіш тас суда бар болып келеді. Мұнда да өлең мазмұны, ұйқасы</w:t>
      </w:r>
      <w:r w:rsidR="0026623C">
        <w:rPr>
          <w:rFonts w:ascii="Times New Roman" w:hAnsi="Times New Roman" w:cs="Times New Roman"/>
          <w:sz w:val="24"/>
          <w:szCs w:val="24"/>
          <w:lang w:val="kk-KZ"/>
        </w:rPr>
        <w:t>, образы бірдей болғанмен, кіріш пен кірпіш бірдей емес, екеуі екі бөлек сөз: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623C">
        <w:rPr>
          <w:rFonts w:ascii="Times New Roman" w:hAnsi="Times New Roman" w:cs="Times New Roman"/>
          <w:sz w:val="24"/>
          <w:szCs w:val="24"/>
          <w:lang w:val="kk-KZ"/>
        </w:rPr>
        <w:t>дұрысы кіріш болуы керек.  Міне,</w:t>
      </w:r>
      <w:r w:rsidR="00C009D2">
        <w:rPr>
          <w:rFonts w:ascii="Times New Roman" w:hAnsi="Times New Roman" w:cs="Times New Roman"/>
          <w:sz w:val="24"/>
          <w:szCs w:val="24"/>
          <w:lang w:val="kk-KZ"/>
        </w:rPr>
        <w:t xml:space="preserve"> осындай жайлар белгілер бір суреткердің тілін талдауда да, тіпті белгілі бір дәуір тілін танытуда да қиыншылықтар туғызада, әсіресе бұл қолайсыздықтар тілдің әдеби нормаларының қалыптасу, даму, тұрақтану процесін зерттеде сезіледі.</w:t>
      </w:r>
    </w:p>
    <w:p w:rsidR="00C009D2" w:rsidRDefault="00C009D2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М.Ж.Көпейұлының төл </w:t>
      </w:r>
      <w:r w:rsidR="00774843">
        <w:rPr>
          <w:rFonts w:ascii="Times New Roman" w:hAnsi="Times New Roman" w:cs="Times New Roman"/>
          <w:sz w:val="24"/>
          <w:szCs w:val="24"/>
          <w:lang w:val="kk-KZ"/>
        </w:rPr>
        <w:t>туындылары мен халық мұрасы, шежірелік сипатындағы шығармалар дәстүр мен сабақтастығы, жанр мен жауапкершілікті, көркемдік мұраттарды негізгі назарда ұстаған, қысқасы кеше-бүгін байланысы жан-жақты ескеріледі. Халық мұрасын қамқорлық пен құштарлық, қолжазба мен көзқарасқа адалдық айқын аңғарылады.</w:t>
      </w:r>
    </w:p>
    <w:p w:rsidR="00774843" w:rsidRDefault="00774843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Әдебитші ғалым Тұрсынбек Рахымжан «Ұлт мұраты және руханият» еңбегінде:</w:t>
      </w:r>
    </w:p>
    <w:p w:rsidR="00774843" w:rsidRDefault="00774843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«Асылы, М.Ж.Көпейұлының көптомдық кітаптары 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>мәдени мұ</w:t>
      </w:r>
      <w:r w:rsidR="00C0007B">
        <w:rPr>
          <w:rFonts w:ascii="Times New Roman" w:hAnsi="Times New Roman" w:cs="Times New Roman"/>
          <w:sz w:val="24"/>
          <w:szCs w:val="24"/>
          <w:lang w:val="kk-KZ"/>
        </w:rPr>
        <w:t xml:space="preserve">рамызда байқатып, рухани көкжиегімізді кеңейте түсетін алтын бастау, арналы ағыстарымыздың бірі болып табылады. Бұл-бір. </w:t>
      </w:r>
    </w:p>
    <w:p w:rsidR="00C0007B" w:rsidRDefault="00C0007B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Екіншіден, М.Ж.Көпейұлының көптомдықтарындағы төл туындылары тақырып әралуандығымен бірге қоғамдық-кезеңдік мәселелерді, өмір-дүние дидарын, уақыт-</w:t>
      </w: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тұрмыс сырларын, </w:t>
      </w:r>
      <w:r w:rsidR="00347AAB">
        <w:rPr>
          <w:rFonts w:ascii="Times New Roman" w:hAnsi="Times New Roman" w:cs="Times New Roman"/>
          <w:sz w:val="24"/>
          <w:szCs w:val="24"/>
          <w:lang w:val="kk-KZ"/>
        </w:rPr>
        <w:t>адам өмірі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 xml:space="preserve"> мен еңбегін, дін мен діл, тіл м</w:t>
      </w:r>
      <w:r w:rsidR="00347AAB">
        <w:rPr>
          <w:rFonts w:ascii="Times New Roman" w:hAnsi="Times New Roman" w:cs="Times New Roman"/>
          <w:sz w:val="24"/>
          <w:szCs w:val="24"/>
          <w:lang w:val="kk-KZ"/>
        </w:rPr>
        <w:t xml:space="preserve">ен сөз жүйелерін кемел ой, көркем өрнек, терең толғамдарымен табиғи жеткізеді. </w:t>
      </w:r>
    </w:p>
    <w:p w:rsidR="00347AAB" w:rsidRDefault="00347AAB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Үшіншіден, көптомдыққа енген халық мұрасының інжу-маржандары, әдебиет тарихының қымбат қазыналары, танымал тұлғалардың тарихи-көркем бейнелер, хан-би, шешендердің өмір-тағдырлары, өнегелі үлгі-үрдістері кезең-уақыт шындықтарына </w:t>
      </w:r>
      <w:r w:rsidR="00D03188">
        <w:rPr>
          <w:rFonts w:ascii="Times New Roman" w:hAnsi="Times New Roman" w:cs="Times New Roman"/>
          <w:sz w:val="24"/>
          <w:szCs w:val="24"/>
          <w:lang w:val="kk-KZ"/>
        </w:rPr>
        <w:t>сай беріледі.</w:t>
      </w:r>
    </w:p>
    <w:p w:rsidR="00D03188" w:rsidRDefault="00D03188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Төртіншіде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, Ислам діні, Пайғамбарларға сену, Аллаға сиыну,Мұсылмандық шаты, Құран қасиеті, жеті ата мәні, қарыз-парыз баяны, адалдық пен әділеттілік, ер-әйел құқықтары, тарих пен таным, тазалық турасындағы тағылымдық сипаттар, қағидалы ой-өрімдері үлгі-өнегелік мұраттарымен, ғибраттық қырларымен маңызды.</w:t>
      </w:r>
    </w:p>
    <w:p w:rsidR="00D03188" w:rsidRDefault="00D03188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Бесіншіден, М.Ж.К</w:t>
      </w:r>
      <w:r w:rsidR="0012578B">
        <w:rPr>
          <w:rFonts w:ascii="Times New Roman" w:hAnsi="Times New Roman" w:cs="Times New Roman"/>
          <w:sz w:val="24"/>
          <w:szCs w:val="24"/>
          <w:lang w:val="kk-KZ"/>
        </w:rPr>
        <w:t>өпейұлының көптомдығының алғашқы кітаптары арғы-бергі тарихтан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578B">
        <w:rPr>
          <w:rFonts w:ascii="Times New Roman" w:hAnsi="Times New Roman" w:cs="Times New Roman"/>
          <w:sz w:val="24"/>
          <w:szCs w:val="24"/>
          <w:lang w:val="kk-KZ"/>
        </w:rPr>
        <w:t>мол сыр шертеді. Адамзаттық құндылықтар, ұлт пен ұрпақ қамы, адами-имандылық мәселелері, мәдени –рухани жәдігерлер, өмір-уақыт шындықтары, тәлім-тәрбие ісі т.т. келісті, көркем өрнек құрап, соңы да сырлы сипатта өріс алады. Қысқасы, М.Ж.Көпейұлының көптомдық кітаптары тақырыптық-құ</w:t>
      </w:r>
      <w:r w:rsidR="00A64294">
        <w:rPr>
          <w:rFonts w:ascii="Times New Roman" w:hAnsi="Times New Roman" w:cs="Times New Roman"/>
          <w:sz w:val="24"/>
          <w:szCs w:val="24"/>
          <w:lang w:val="kk-KZ"/>
        </w:rPr>
        <w:t>ры</w:t>
      </w:r>
      <w:r w:rsidR="0012578B">
        <w:rPr>
          <w:rFonts w:ascii="Times New Roman" w:hAnsi="Times New Roman" w:cs="Times New Roman"/>
          <w:sz w:val="24"/>
          <w:szCs w:val="24"/>
          <w:lang w:val="kk-KZ"/>
        </w:rPr>
        <w:t>лымдық қырларымен мәнді, көрк</w:t>
      </w:r>
      <w:r w:rsidR="002A2EE8">
        <w:rPr>
          <w:rFonts w:ascii="Times New Roman" w:hAnsi="Times New Roman" w:cs="Times New Roman"/>
          <w:sz w:val="24"/>
          <w:szCs w:val="24"/>
          <w:lang w:val="kk-KZ"/>
        </w:rPr>
        <w:t>емдік-жанрлық жүйесі мен мәдени-рухани құндылықтары тұрғасынан тағылымдық тұстары мол. Көптомдықтың рухани байлығы, көңіл қуантқан тұстары осында.»</w:t>
      </w:r>
    </w:p>
    <w:p w:rsidR="002A2EE8" w:rsidRDefault="002A2EE8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Талдау мақаланың өзегін Мәшһүр Жүсіптің поэтикалық ойымен қортындылауды жөн санадық:</w:t>
      </w:r>
    </w:p>
    <w:p w:rsidR="002A2EE8" w:rsidRDefault="002A2EE8" w:rsidP="00376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Ай қараңғы, күн-бұлт: түн демеңіз,</w:t>
      </w:r>
    </w:p>
    <w:p w:rsidR="002A2EE8" w:rsidRDefault="002A2EE8" w:rsidP="00376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Біреу жарлы, біреу-бай: күндемеңіз,</w:t>
      </w:r>
    </w:p>
    <w:p w:rsidR="002A2EE8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2A2EE8">
        <w:rPr>
          <w:rFonts w:ascii="Times New Roman" w:hAnsi="Times New Roman" w:cs="Times New Roman"/>
          <w:sz w:val="24"/>
          <w:szCs w:val="24"/>
          <w:lang w:val="kk-KZ"/>
        </w:rPr>
        <w:t>Ата тілін алмаған арам ұлды,</w:t>
      </w:r>
    </w:p>
    <w:p w:rsidR="002A2EE8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</w:t>
      </w:r>
      <w:r w:rsidR="002A2EE8">
        <w:rPr>
          <w:rFonts w:ascii="Times New Roman" w:hAnsi="Times New Roman" w:cs="Times New Roman"/>
          <w:sz w:val="24"/>
          <w:szCs w:val="24"/>
          <w:lang w:val="kk-KZ"/>
        </w:rPr>
        <w:t xml:space="preserve">Аузы түкті </w:t>
      </w:r>
      <w:r>
        <w:rPr>
          <w:rFonts w:ascii="Times New Roman" w:hAnsi="Times New Roman" w:cs="Times New Roman"/>
          <w:sz w:val="24"/>
          <w:szCs w:val="24"/>
          <w:lang w:val="kk-KZ"/>
        </w:rPr>
        <w:t>кәпірден кем демеңіз.</w:t>
      </w:r>
    </w:p>
    <w:p w:rsidR="0037656C" w:rsidRDefault="0037656C" w:rsidP="00376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Біреу жарлы, біреу-бай: күндемеңіз.</w:t>
      </w:r>
    </w:p>
    <w:p w:rsidR="0037656C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Ата тілін сыйлаған халам ұлды,</w:t>
      </w:r>
    </w:p>
    <w:p w:rsidR="0037656C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Хұтпа ұстаған молдадан кем демеңіз.</w:t>
      </w:r>
    </w:p>
    <w:p w:rsidR="0037656C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7656C" w:rsidRDefault="0037656C" w:rsidP="0037656C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7656C" w:rsidRDefault="0037656C" w:rsidP="0037656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37656C" w:rsidRPr="008E6B3D" w:rsidRDefault="009D4258" w:rsidP="009D4258">
      <w:pPr>
        <w:pStyle w:val="a3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656C" w:rsidRPr="0037656C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37656C">
        <w:rPr>
          <w:rFonts w:ascii="Times New Roman" w:hAnsi="Times New Roman" w:cs="Times New Roman"/>
          <w:sz w:val="24"/>
          <w:szCs w:val="24"/>
          <w:lang w:val="kk-KZ"/>
        </w:rPr>
        <w:t>Энциклопедия//Мәшһүр Жүсіп Көпеев.-Павлодар:ЭКО,2010</w:t>
      </w:r>
    </w:p>
    <w:p w:rsidR="00B524FE" w:rsidRDefault="0037656C" w:rsidP="0037656C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E6B3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Мәшһүр Жүсіп. Шығармалары.</w:t>
      </w:r>
      <w:r w:rsidRPr="008E6B3D">
        <w:rPr>
          <w:rFonts w:ascii="Times New Roman" w:hAnsi="Times New Roman" w:cs="Times New Roman"/>
          <w:sz w:val="24"/>
          <w:szCs w:val="24"/>
          <w:lang w:val="kk-KZ"/>
        </w:rPr>
        <w:t>1-13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том. Павлодар: ЭКО,</w:t>
      </w:r>
      <w:r w:rsidRPr="00B524FE">
        <w:rPr>
          <w:rFonts w:ascii="Times New Roman" w:hAnsi="Times New Roman" w:cs="Times New Roman"/>
          <w:sz w:val="24"/>
          <w:szCs w:val="24"/>
          <w:lang w:val="kk-KZ"/>
        </w:rPr>
        <w:t>2003-2005.</w:t>
      </w:r>
      <w:r w:rsidR="00B524FE" w:rsidRPr="00B524FE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B524FE">
        <w:rPr>
          <w:rFonts w:ascii="Times New Roman" w:hAnsi="Times New Roman" w:cs="Times New Roman"/>
          <w:sz w:val="24"/>
          <w:szCs w:val="24"/>
          <w:lang w:val="kk-KZ"/>
        </w:rPr>
        <w:t>здықова Р.-</w:t>
      </w:r>
      <w:r w:rsidR="009D42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24FE">
        <w:rPr>
          <w:rFonts w:ascii="Times New Roman" w:hAnsi="Times New Roman" w:cs="Times New Roman"/>
          <w:sz w:val="24"/>
          <w:szCs w:val="24"/>
          <w:lang w:val="kk-KZ"/>
        </w:rPr>
        <w:t xml:space="preserve">Қазақ әдеби тілінің тарихы. Алматы «Ана тілі» баспасы, </w:t>
      </w:r>
      <w:r w:rsidRPr="007A5B6A">
        <w:rPr>
          <w:rFonts w:ascii="Times New Roman" w:hAnsi="Times New Roman" w:cs="Times New Roman"/>
          <w:sz w:val="24"/>
          <w:szCs w:val="24"/>
          <w:lang w:val="kk-KZ"/>
        </w:rPr>
        <w:t>1993 10</w:t>
      </w:r>
      <w:r w:rsidR="00B524FE">
        <w:rPr>
          <w:rFonts w:ascii="Times New Roman" w:hAnsi="Times New Roman" w:cs="Times New Roman"/>
          <w:sz w:val="24"/>
          <w:szCs w:val="24"/>
          <w:lang w:val="kk-KZ"/>
        </w:rPr>
        <w:t xml:space="preserve"> б.</w:t>
      </w:r>
    </w:p>
    <w:p w:rsidR="0037656C" w:rsidRPr="007A5B6A" w:rsidRDefault="0037656C" w:rsidP="009D4258">
      <w:pPr>
        <w:pStyle w:val="a3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A5B6A">
        <w:rPr>
          <w:rFonts w:ascii="Times New Roman" w:hAnsi="Times New Roman" w:cs="Times New Roman"/>
          <w:sz w:val="24"/>
          <w:szCs w:val="24"/>
          <w:lang w:val="kk-KZ"/>
        </w:rPr>
        <w:t xml:space="preserve"> 3 </w:t>
      </w:r>
      <w:r w:rsidR="00B524FE">
        <w:rPr>
          <w:rFonts w:ascii="Times New Roman" w:hAnsi="Times New Roman" w:cs="Times New Roman"/>
          <w:sz w:val="24"/>
          <w:szCs w:val="24"/>
          <w:lang w:val="kk-KZ"/>
        </w:rPr>
        <w:t>Рахымжан Тұрсынбек.-Ұлт мұраты және руханият//зерттеу мен зертелеу//</w:t>
      </w:r>
      <w:r w:rsidR="007A5B6A">
        <w:rPr>
          <w:rFonts w:ascii="Times New Roman" w:hAnsi="Times New Roman" w:cs="Times New Roman"/>
          <w:sz w:val="24"/>
          <w:szCs w:val="24"/>
          <w:lang w:val="kk-KZ"/>
        </w:rPr>
        <w:t xml:space="preserve">-Астана: </w:t>
      </w:r>
      <w:r w:rsidR="009D425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A5B6A">
        <w:rPr>
          <w:rFonts w:ascii="Times New Roman" w:hAnsi="Times New Roman" w:cs="Times New Roman"/>
          <w:sz w:val="24"/>
          <w:szCs w:val="24"/>
          <w:lang w:val="kk-KZ"/>
        </w:rPr>
        <w:t xml:space="preserve">Арай,  </w:t>
      </w:r>
      <w:r w:rsidRPr="007A5B6A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="007A5B6A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7A5B6A">
        <w:rPr>
          <w:rFonts w:ascii="Times New Roman" w:hAnsi="Times New Roman" w:cs="Times New Roman"/>
          <w:sz w:val="24"/>
          <w:szCs w:val="24"/>
          <w:lang w:val="kk-KZ"/>
        </w:rPr>
        <w:t xml:space="preserve"> 632</w:t>
      </w:r>
      <w:r w:rsidR="007A5B6A">
        <w:rPr>
          <w:rFonts w:ascii="Times New Roman" w:hAnsi="Times New Roman" w:cs="Times New Roman"/>
          <w:sz w:val="24"/>
          <w:szCs w:val="24"/>
          <w:lang w:val="kk-KZ"/>
        </w:rPr>
        <w:t xml:space="preserve"> бет.</w:t>
      </w:r>
    </w:p>
    <w:p w:rsidR="0037656C" w:rsidRDefault="0037656C" w:rsidP="003765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765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7656C" w:rsidRPr="00774843" w:rsidRDefault="0037656C" w:rsidP="00C009D2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7656C" w:rsidRPr="0077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C5F"/>
    <w:multiLevelType w:val="hybridMultilevel"/>
    <w:tmpl w:val="48D2FD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37"/>
    <w:rsid w:val="000B5CFE"/>
    <w:rsid w:val="0012578B"/>
    <w:rsid w:val="00173F7F"/>
    <w:rsid w:val="00176BF4"/>
    <w:rsid w:val="001A0FE1"/>
    <w:rsid w:val="0022556E"/>
    <w:rsid w:val="00227F12"/>
    <w:rsid w:val="0026623C"/>
    <w:rsid w:val="002A2EE8"/>
    <w:rsid w:val="002E37BF"/>
    <w:rsid w:val="00332AD2"/>
    <w:rsid w:val="00347AAB"/>
    <w:rsid w:val="00353737"/>
    <w:rsid w:val="0037656C"/>
    <w:rsid w:val="003D3592"/>
    <w:rsid w:val="0054773F"/>
    <w:rsid w:val="00774843"/>
    <w:rsid w:val="007A5B6A"/>
    <w:rsid w:val="008E6B3D"/>
    <w:rsid w:val="009D4258"/>
    <w:rsid w:val="00A64294"/>
    <w:rsid w:val="00B524FE"/>
    <w:rsid w:val="00C0007B"/>
    <w:rsid w:val="00C009D2"/>
    <w:rsid w:val="00D03188"/>
    <w:rsid w:val="00F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A14C-9AFF-4538-9205-2B2E9E1D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2014-11-13T10:56:00Z</dcterms:created>
  <dcterms:modified xsi:type="dcterms:W3CDTF">2014-11-14T01:29:00Z</dcterms:modified>
</cp:coreProperties>
</file>