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74C" w:rsidRPr="00F26321" w:rsidRDefault="00BD074C" w:rsidP="00BD074C">
      <w:pPr>
        <w:pStyle w:val="af"/>
        <w:jc w:val="center"/>
        <w:rPr>
          <w:sz w:val="28"/>
          <w:szCs w:val="28"/>
          <w:lang w:val="kk-KZ"/>
        </w:rPr>
      </w:pPr>
      <w:r>
        <w:rPr>
          <w:sz w:val="28"/>
          <w:szCs w:val="28"/>
          <w:lang w:val="kk-KZ"/>
        </w:rPr>
        <w:t xml:space="preserve">                                                         </w:t>
      </w:r>
      <w:r w:rsidRPr="006C7E0A">
        <w:rPr>
          <w:sz w:val="28"/>
          <w:szCs w:val="28"/>
          <w:lang w:val="kk-KZ"/>
        </w:rPr>
        <w:t xml:space="preserve">Қазақстан Республикасы   </w:t>
      </w:r>
      <w:r w:rsidRPr="006C7E0A">
        <w:rPr>
          <w:sz w:val="28"/>
          <w:szCs w:val="28"/>
          <w:lang w:val="kk-KZ"/>
        </w:rPr>
        <w:br/>
      </w:r>
      <w:r>
        <w:rPr>
          <w:sz w:val="28"/>
          <w:szCs w:val="28"/>
          <w:lang w:val="kk-KZ"/>
        </w:rPr>
        <w:t xml:space="preserve">                                                                 </w:t>
      </w:r>
      <w:r w:rsidRPr="006C7E0A">
        <w:rPr>
          <w:sz w:val="28"/>
          <w:szCs w:val="28"/>
          <w:lang w:val="kk-KZ"/>
        </w:rPr>
        <w:t>Білім және ғылым министрінің</w:t>
      </w:r>
      <w:r w:rsidRPr="006C7E0A">
        <w:rPr>
          <w:sz w:val="28"/>
          <w:szCs w:val="28"/>
          <w:lang w:val="kk-KZ"/>
        </w:rPr>
        <w:br/>
      </w:r>
      <w:r>
        <w:rPr>
          <w:sz w:val="28"/>
          <w:szCs w:val="28"/>
          <w:lang w:val="kk-KZ"/>
        </w:rPr>
        <w:t xml:space="preserve">                         </w:t>
      </w:r>
      <w:r w:rsidR="00B93601">
        <w:rPr>
          <w:sz w:val="28"/>
          <w:szCs w:val="28"/>
          <w:lang w:val="kk-KZ"/>
        </w:rPr>
        <w:t xml:space="preserve">                              </w:t>
      </w:r>
      <w:r w:rsidR="00FF0B59">
        <w:rPr>
          <w:sz w:val="28"/>
          <w:szCs w:val="28"/>
          <w:lang w:val="kk-KZ"/>
        </w:rPr>
        <w:t xml:space="preserve">       </w:t>
      </w:r>
      <w:r w:rsidRPr="006C7E0A">
        <w:rPr>
          <w:sz w:val="28"/>
          <w:szCs w:val="28"/>
          <w:lang w:val="kk-KZ"/>
        </w:rPr>
        <w:t xml:space="preserve">2014 жылғы </w:t>
      </w:r>
      <w:r w:rsidR="00F26321">
        <w:rPr>
          <w:sz w:val="28"/>
          <w:szCs w:val="28"/>
          <w:lang w:val="kk-KZ"/>
        </w:rPr>
        <w:t>«</w:t>
      </w:r>
      <w:r w:rsidR="00B93601">
        <w:rPr>
          <w:sz w:val="28"/>
          <w:szCs w:val="28"/>
          <w:lang w:val="kk-KZ"/>
        </w:rPr>
        <w:t>31</w:t>
      </w:r>
      <w:r w:rsidR="00F26321">
        <w:rPr>
          <w:sz w:val="28"/>
          <w:szCs w:val="28"/>
          <w:lang w:val="kk-KZ"/>
        </w:rPr>
        <w:t xml:space="preserve">» </w:t>
      </w:r>
      <w:r w:rsidR="00B93601">
        <w:rPr>
          <w:sz w:val="28"/>
          <w:szCs w:val="28"/>
          <w:lang w:val="kk-KZ"/>
        </w:rPr>
        <w:t>қазан</w:t>
      </w:r>
      <w:r w:rsidR="00FF0B59">
        <w:rPr>
          <w:sz w:val="28"/>
          <w:szCs w:val="28"/>
          <w:lang w:val="kk-KZ"/>
        </w:rPr>
        <w:t>дағы</w:t>
      </w:r>
      <w:r w:rsidRPr="006C7E0A">
        <w:rPr>
          <w:sz w:val="28"/>
          <w:szCs w:val="28"/>
          <w:lang w:val="kk-KZ"/>
        </w:rPr>
        <w:t xml:space="preserve">  </w:t>
      </w:r>
      <w:r w:rsidRPr="006C7E0A">
        <w:rPr>
          <w:sz w:val="28"/>
          <w:szCs w:val="28"/>
          <w:lang w:val="kk-KZ"/>
        </w:rPr>
        <w:br/>
      </w:r>
      <w:r>
        <w:rPr>
          <w:sz w:val="28"/>
          <w:szCs w:val="28"/>
          <w:lang w:val="kk-KZ"/>
        </w:rPr>
        <w:t xml:space="preserve">                                         </w:t>
      </w:r>
      <w:r w:rsidR="00F26321">
        <w:rPr>
          <w:sz w:val="28"/>
          <w:szCs w:val="28"/>
          <w:lang w:val="kk-KZ"/>
        </w:rPr>
        <w:t xml:space="preserve">                  </w:t>
      </w:r>
      <w:r w:rsidR="00B93601">
        <w:rPr>
          <w:sz w:val="28"/>
          <w:szCs w:val="28"/>
          <w:lang w:val="kk-KZ"/>
        </w:rPr>
        <w:t xml:space="preserve">   </w:t>
      </w:r>
      <w:r w:rsidR="00F26321">
        <w:rPr>
          <w:sz w:val="28"/>
          <w:szCs w:val="28"/>
          <w:lang w:val="kk-KZ"/>
        </w:rPr>
        <w:t xml:space="preserve">№ </w:t>
      </w:r>
      <w:r w:rsidR="00B93601">
        <w:rPr>
          <w:sz w:val="28"/>
          <w:szCs w:val="28"/>
          <w:lang w:val="kk-KZ"/>
        </w:rPr>
        <w:t xml:space="preserve">450 </w:t>
      </w:r>
      <w:r w:rsidR="00F26321">
        <w:rPr>
          <w:sz w:val="28"/>
          <w:szCs w:val="28"/>
          <w:lang w:val="kk-KZ"/>
        </w:rPr>
        <w:t>бұйрығымен бекітілді</w:t>
      </w:r>
    </w:p>
    <w:p w:rsidR="004404C5" w:rsidRPr="00BD074C" w:rsidRDefault="004404C5" w:rsidP="00C9082D">
      <w:pPr>
        <w:rPr>
          <w:rFonts w:eastAsia="Times New Roman"/>
          <w:lang w:val="kk-KZ" w:eastAsia="ru-RU"/>
        </w:rPr>
      </w:pPr>
      <w:bookmarkStart w:id="0" w:name="_GoBack"/>
      <w:bookmarkEnd w:id="0"/>
    </w:p>
    <w:p w:rsidR="00FF0B59" w:rsidRDefault="003774DE" w:rsidP="00FF0B59">
      <w:pPr>
        <w:jc w:val="center"/>
        <w:rPr>
          <w:rStyle w:val="s1"/>
          <w:color w:val="auto"/>
          <w:sz w:val="28"/>
          <w:szCs w:val="28"/>
          <w:lang w:val="kk-KZ"/>
        </w:rPr>
      </w:pPr>
      <w:bookmarkStart w:id="1" w:name="sub1000007492"/>
      <w:r>
        <w:rPr>
          <w:rStyle w:val="s1"/>
          <w:color w:val="auto"/>
          <w:sz w:val="28"/>
          <w:szCs w:val="28"/>
          <w:lang w:val="kk-KZ"/>
        </w:rPr>
        <w:t>Білім беру ұйымдарының білім алушылары мен тәрбиеленушілерін оқулықтармен және оқу</w:t>
      </w:r>
      <w:r w:rsidRPr="003774DE">
        <w:rPr>
          <w:rStyle w:val="s1"/>
          <w:color w:val="auto"/>
          <w:sz w:val="28"/>
          <w:szCs w:val="28"/>
          <w:lang w:val="kk-KZ"/>
        </w:rPr>
        <w:t>-</w:t>
      </w:r>
      <w:r>
        <w:rPr>
          <w:rStyle w:val="s1"/>
          <w:color w:val="auto"/>
          <w:sz w:val="28"/>
          <w:szCs w:val="28"/>
          <w:lang w:val="kk-KZ"/>
        </w:rPr>
        <w:t>әдістемелік кешен</w:t>
      </w:r>
      <w:r w:rsidR="00146B71">
        <w:rPr>
          <w:rStyle w:val="s1"/>
          <w:color w:val="auto"/>
          <w:sz w:val="28"/>
          <w:szCs w:val="28"/>
          <w:lang w:val="kk-KZ"/>
        </w:rPr>
        <w:t xml:space="preserve">дермен қамтамасыз ету </w:t>
      </w:r>
    </w:p>
    <w:p w:rsidR="009F6603" w:rsidRPr="003774DE" w:rsidRDefault="00146B71" w:rsidP="00FF0B59">
      <w:pPr>
        <w:jc w:val="center"/>
        <w:rPr>
          <w:rStyle w:val="s1"/>
          <w:color w:val="auto"/>
          <w:sz w:val="28"/>
          <w:szCs w:val="28"/>
          <w:lang w:val="kk-KZ"/>
        </w:rPr>
      </w:pPr>
      <w:r>
        <w:rPr>
          <w:rStyle w:val="s1"/>
          <w:color w:val="auto"/>
          <w:sz w:val="28"/>
          <w:szCs w:val="28"/>
          <w:lang w:val="kk-KZ"/>
        </w:rPr>
        <w:t>тетігі</w:t>
      </w:r>
    </w:p>
    <w:p w:rsidR="009F6603" w:rsidRDefault="009F6603" w:rsidP="00AA0C14">
      <w:pPr>
        <w:ind w:firstLine="400"/>
        <w:jc w:val="center"/>
        <w:rPr>
          <w:color w:val="auto"/>
          <w:lang w:val="kk-KZ"/>
        </w:rPr>
      </w:pPr>
    </w:p>
    <w:p w:rsidR="00FF0B59" w:rsidRPr="003774DE" w:rsidRDefault="00FF0B59" w:rsidP="00AA0C14">
      <w:pPr>
        <w:ind w:firstLine="400"/>
        <w:jc w:val="center"/>
        <w:rPr>
          <w:color w:val="auto"/>
          <w:lang w:val="kk-KZ"/>
        </w:rPr>
      </w:pPr>
    </w:p>
    <w:p w:rsidR="00AA0C14" w:rsidRPr="003774DE" w:rsidRDefault="00AA0C14" w:rsidP="00AA0C14">
      <w:pPr>
        <w:ind w:firstLine="400"/>
        <w:jc w:val="center"/>
        <w:rPr>
          <w:color w:val="auto"/>
          <w:lang w:val="kk-KZ"/>
        </w:rPr>
      </w:pPr>
      <w:r w:rsidRPr="000B05EF">
        <w:rPr>
          <w:b/>
          <w:color w:val="auto"/>
          <w:lang w:val="kk-KZ"/>
        </w:rPr>
        <w:t>1.</w:t>
      </w:r>
      <w:r w:rsidR="00C9082D" w:rsidRPr="003774DE">
        <w:rPr>
          <w:color w:val="auto"/>
          <w:lang w:val="kk-KZ"/>
        </w:rPr>
        <w:t xml:space="preserve"> </w:t>
      </w:r>
      <w:r w:rsidR="003774DE">
        <w:rPr>
          <w:b/>
          <w:color w:val="auto"/>
          <w:lang w:val="kk-KZ"/>
        </w:rPr>
        <w:t>Жалпы ережелер</w:t>
      </w:r>
    </w:p>
    <w:p w:rsidR="00AA0C14" w:rsidRPr="003774DE" w:rsidRDefault="00AA0C14" w:rsidP="00AA0C14">
      <w:pPr>
        <w:ind w:firstLine="400"/>
        <w:jc w:val="center"/>
        <w:rPr>
          <w:color w:val="auto"/>
          <w:lang w:val="kk-KZ"/>
        </w:rPr>
      </w:pPr>
    </w:p>
    <w:p w:rsidR="003774DE" w:rsidRPr="003774DE" w:rsidRDefault="003774DE" w:rsidP="00421A15">
      <w:pPr>
        <w:ind w:firstLine="709"/>
        <w:jc w:val="both"/>
        <w:rPr>
          <w:color w:val="auto"/>
          <w:lang w:val="kk-KZ"/>
        </w:rPr>
      </w:pPr>
      <w:r w:rsidRPr="003774DE">
        <w:rPr>
          <w:color w:val="auto"/>
          <w:lang w:val="kk-KZ"/>
        </w:rPr>
        <w:t>1.</w:t>
      </w:r>
      <w:r>
        <w:rPr>
          <w:color w:val="auto"/>
          <w:lang w:val="kk-KZ"/>
        </w:rPr>
        <w:t xml:space="preserve"> Осы б</w:t>
      </w:r>
      <w:r w:rsidRPr="003774DE">
        <w:rPr>
          <w:color w:val="auto"/>
          <w:lang w:val="kk-KZ"/>
        </w:rPr>
        <w:t xml:space="preserve">ілім беру ұйымдарының білім алушылары мен тәрбиеленушілерін оқулықтармен және оқу-әдістемелік кешендермен </w:t>
      </w:r>
      <w:r>
        <w:rPr>
          <w:color w:val="auto"/>
          <w:lang w:val="kk-KZ"/>
        </w:rPr>
        <w:t>(бұдан әрі</w:t>
      </w:r>
      <w:r w:rsidRPr="003774DE">
        <w:rPr>
          <w:color w:val="auto"/>
          <w:lang w:val="kk-KZ"/>
        </w:rPr>
        <w:t xml:space="preserve"> – </w:t>
      </w:r>
      <w:r>
        <w:rPr>
          <w:color w:val="auto"/>
          <w:lang w:val="kk-KZ"/>
        </w:rPr>
        <w:t xml:space="preserve">ОӘК) </w:t>
      </w:r>
      <w:r w:rsidRPr="003774DE">
        <w:rPr>
          <w:color w:val="auto"/>
          <w:lang w:val="kk-KZ"/>
        </w:rPr>
        <w:t>қамтамасыз</w:t>
      </w:r>
      <w:r w:rsidR="00421A15">
        <w:rPr>
          <w:color w:val="auto"/>
          <w:lang w:val="kk-KZ"/>
        </w:rPr>
        <w:t xml:space="preserve"> ету тетігі </w:t>
      </w:r>
      <w:r w:rsidR="00FF0B59">
        <w:rPr>
          <w:color w:val="auto"/>
          <w:lang w:val="kk-KZ"/>
        </w:rPr>
        <w:t xml:space="preserve">білім беру саласындағы </w:t>
      </w:r>
      <w:r w:rsidR="00421A15">
        <w:rPr>
          <w:color w:val="auto"/>
          <w:lang w:val="kk-KZ"/>
        </w:rPr>
        <w:t xml:space="preserve">жергілікті атқарушы органдар қызметін үйлестіру, </w:t>
      </w:r>
      <w:r>
        <w:rPr>
          <w:color w:val="auto"/>
          <w:lang w:val="kk-KZ"/>
        </w:rPr>
        <w:t>бастауыш, негізгі орта және жалпы орта білім беру ұйымдарын</w:t>
      </w:r>
      <w:r w:rsidR="00D4380A" w:rsidRPr="00D4380A">
        <w:rPr>
          <w:color w:val="auto"/>
          <w:lang w:val="kk-KZ"/>
        </w:rPr>
        <w:t xml:space="preserve"> </w:t>
      </w:r>
      <w:r w:rsidR="00D4380A">
        <w:rPr>
          <w:color w:val="auto"/>
          <w:lang w:val="kk-KZ"/>
        </w:rPr>
        <w:t xml:space="preserve">(бұдан әрі </w:t>
      </w:r>
      <w:r w:rsidR="00D4380A" w:rsidRPr="00D4380A">
        <w:rPr>
          <w:color w:val="auto"/>
          <w:lang w:val="kk-KZ"/>
        </w:rPr>
        <w:t xml:space="preserve">– </w:t>
      </w:r>
      <w:r w:rsidR="00D4380A">
        <w:rPr>
          <w:color w:val="auto"/>
          <w:lang w:val="kk-KZ"/>
        </w:rPr>
        <w:t>білім беру ұйымдары)</w:t>
      </w:r>
      <w:r>
        <w:rPr>
          <w:color w:val="auto"/>
          <w:lang w:val="kk-KZ"/>
        </w:rPr>
        <w:t xml:space="preserve"> оқу әдебиеттерімен уақытылы қамтамасыз ету мақсатында әзірленді.</w:t>
      </w:r>
    </w:p>
    <w:bookmarkEnd w:id="1"/>
    <w:p w:rsidR="003774DE" w:rsidRPr="003774DE" w:rsidRDefault="006F073E" w:rsidP="00F93D9D">
      <w:pPr>
        <w:ind w:firstLine="709"/>
        <w:jc w:val="both"/>
        <w:rPr>
          <w:color w:val="auto"/>
          <w:lang w:val="kk-KZ"/>
        </w:rPr>
      </w:pPr>
      <w:r w:rsidRPr="00F64787">
        <w:rPr>
          <w:color w:val="auto"/>
          <w:lang w:val="kk-KZ"/>
        </w:rPr>
        <w:t xml:space="preserve">2. </w:t>
      </w:r>
      <w:r w:rsidR="00F93D9D">
        <w:rPr>
          <w:color w:val="auto"/>
          <w:lang w:val="kk-KZ"/>
        </w:rPr>
        <w:t xml:space="preserve">Қазақстан Республикасының Білім және ғылым министрлігі (бұдан әрі </w:t>
      </w:r>
      <w:r w:rsidR="00F93D9D" w:rsidRPr="00F93D9D">
        <w:rPr>
          <w:color w:val="auto"/>
          <w:lang w:val="kk-KZ"/>
        </w:rPr>
        <w:t xml:space="preserve">– </w:t>
      </w:r>
      <w:r w:rsidR="00F93D9D">
        <w:rPr>
          <w:color w:val="auto"/>
          <w:lang w:val="kk-KZ"/>
        </w:rPr>
        <w:t xml:space="preserve">Министрлік) </w:t>
      </w:r>
      <w:r w:rsidR="00F64787">
        <w:rPr>
          <w:color w:val="auto"/>
          <w:lang w:val="kk-KZ"/>
        </w:rPr>
        <w:t>б</w:t>
      </w:r>
      <w:r w:rsidR="00F64787" w:rsidRPr="00F64787">
        <w:rPr>
          <w:color w:val="auto"/>
          <w:lang w:val="kk-KZ"/>
        </w:rPr>
        <w:t>ілім беру ұйымдарында пайдалануға рұқсат</w:t>
      </w:r>
      <w:r w:rsidR="00F64787">
        <w:rPr>
          <w:color w:val="auto"/>
          <w:lang w:val="kk-KZ"/>
        </w:rPr>
        <w:t xml:space="preserve"> етілген оқулықтардың, оқу</w:t>
      </w:r>
      <w:r w:rsidR="00F64787" w:rsidRPr="00F64787">
        <w:rPr>
          <w:color w:val="auto"/>
          <w:lang w:val="kk-KZ"/>
        </w:rPr>
        <w:t>-әдістемелік кешендердің, оқу құралдарының және басқа да қосымша әдебиеттердің, оның ішінде электрондық жеткізгіштердегі тізбесін</w:t>
      </w:r>
      <w:r w:rsidR="00F64787">
        <w:rPr>
          <w:color w:val="auto"/>
          <w:lang w:val="kk-KZ"/>
        </w:rPr>
        <w:t xml:space="preserve"> (бұдан әрі </w:t>
      </w:r>
      <w:r w:rsidR="00F64787" w:rsidRPr="00F64787">
        <w:rPr>
          <w:color w:val="auto"/>
          <w:lang w:val="kk-KZ"/>
        </w:rPr>
        <w:t xml:space="preserve">– </w:t>
      </w:r>
      <w:r w:rsidR="00F64787">
        <w:rPr>
          <w:color w:val="auto"/>
          <w:lang w:val="kk-KZ"/>
        </w:rPr>
        <w:t xml:space="preserve">Тізбе) жыл сайын </w:t>
      </w:r>
      <w:r w:rsidR="006B5FB4">
        <w:rPr>
          <w:color w:val="auto"/>
          <w:lang w:val="kk-KZ"/>
        </w:rPr>
        <w:t>10</w:t>
      </w:r>
      <w:r w:rsidR="00F93D9D" w:rsidRPr="00F93D9D">
        <w:rPr>
          <w:color w:val="auto"/>
          <w:lang w:val="kk-KZ"/>
        </w:rPr>
        <w:t xml:space="preserve"> </w:t>
      </w:r>
      <w:r w:rsidR="00F64787">
        <w:rPr>
          <w:color w:val="auto"/>
          <w:lang w:val="kk-KZ"/>
        </w:rPr>
        <w:t>қаңтар</w:t>
      </w:r>
      <w:r w:rsidR="00F93D9D">
        <w:rPr>
          <w:color w:val="auto"/>
          <w:lang w:val="kk-KZ"/>
        </w:rPr>
        <w:t xml:space="preserve">ға </w:t>
      </w:r>
      <w:r w:rsidR="00F64787">
        <w:rPr>
          <w:color w:val="auto"/>
          <w:lang w:val="kk-KZ"/>
        </w:rPr>
        <w:t>дейін бекітеді.</w:t>
      </w:r>
    </w:p>
    <w:p w:rsidR="007B591F" w:rsidRPr="00F64787" w:rsidRDefault="006F073E" w:rsidP="006D02B6">
      <w:pPr>
        <w:ind w:firstLine="709"/>
        <w:jc w:val="both"/>
        <w:rPr>
          <w:color w:val="auto"/>
          <w:lang w:val="kk-KZ"/>
        </w:rPr>
      </w:pPr>
      <w:r w:rsidRPr="00F64787">
        <w:rPr>
          <w:color w:val="auto"/>
          <w:lang w:val="kk-KZ"/>
        </w:rPr>
        <w:t xml:space="preserve">3. </w:t>
      </w:r>
      <w:r w:rsidR="0077654B">
        <w:rPr>
          <w:color w:val="auto"/>
          <w:lang w:val="kk-KZ"/>
        </w:rPr>
        <w:t>О</w:t>
      </w:r>
      <w:r w:rsidR="00F64787">
        <w:rPr>
          <w:color w:val="auto"/>
          <w:lang w:val="kk-KZ"/>
        </w:rPr>
        <w:t>блыстардың, Астана және Алматы қалаларының</w:t>
      </w:r>
      <w:r w:rsidR="006D02B6">
        <w:rPr>
          <w:color w:val="auto"/>
          <w:lang w:val="kk-KZ"/>
        </w:rPr>
        <w:t xml:space="preserve"> білім басқармалары, </w:t>
      </w:r>
      <w:r w:rsidR="00FF0B59">
        <w:rPr>
          <w:color w:val="auto"/>
          <w:lang w:val="kk-KZ"/>
        </w:rPr>
        <w:t>аудандар</w:t>
      </w:r>
      <w:r w:rsidR="006D02B6">
        <w:rPr>
          <w:color w:val="auto"/>
          <w:lang w:val="kk-KZ"/>
        </w:rPr>
        <w:t xml:space="preserve"> мен қалалардың</w:t>
      </w:r>
      <w:r w:rsidR="00F64787">
        <w:rPr>
          <w:color w:val="auto"/>
          <w:lang w:val="kk-KZ"/>
        </w:rPr>
        <w:t xml:space="preserve"> (облыстық</w:t>
      </w:r>
      <w:r w:rsidR="006D02B6">
        <w:rPr>
          <w:color w:val="auto"/>
          <w:lang w:val="kk-KZ"/>
        </w:rPr>
        <w:t xml:space="preserve"> маңызы бар қаланың) </w:t>
      </w:r>
      <w:r w:rsidR="00FF0B59">
        <w:rPr>
          <w:color w:val="auto"/>
          <w:lang w:val="kk-KZ"/>
        </w:rPr>
        <w:t xml:space="preserve">білім бөлімдері </w:t>
      </w:r>
      <w:r w:rsidR="006D02B6">
        <w:rPr>
          <w:color w:val="auto"/>
          <w:lang w:val="kk-KZ"/>
        </w:rPr>
        <w:t>(бұдан әрі</w:t>
      </w:r>
      <w:r w:rsidR="006D02B6" w:rsidRPr="006D02B6">
        <w:rPr>
          <w:color w:val="auto"/>
          <w:lang w:val="kk-KZ"/>
        </w:rPr>
        <w:t xml:space="preserve"> –</w:t>
      </w:r>
      <w:r w:rsidR="00FF0B59">
        <w:rPr>
          <w:color w:val="auto"/>
          <w:lang w:val="kk-KZ"/>
        </w:rPr>
        <w:t xml:space="preserve"> </w:t>
      </w:r>
      <w:r w:rsidR="00F64787" w:rsidRPr="00F64787">
        <w:rPr>
          <w:color w:val="auto"/>
          <w:lang w:val="kk-KZ"/>
        </w:rPr>
        <w:t>жерг</w:t>
      </w:r>
      <w:r w:rsidR="00F64787">
        <w:rPr>
          <w:color w:val="auto"/>
          <w:lang w:val="kk-KZ"/>
        </w:rPr>
        <w:t>ілікті атқарушы органдар)</w:t>
      </w:r>
      <w:r w:rsidR="007B591F">
        <w:rPr>
          <w:color w:val="auto"/>
          <w:lang w:val="kk-KZ"/>
        </w:rPr>
        <w:t xml:space="preserve"> </w:t>
      </w:r>
      <w:r w:rsidR="00F07189" w:rsidRPr="007B591F">
        <w:rPr>
          <w:color w:val="auto"/>
          <w:lang w:val="kk-KZ"/>
        </w:rPr>
        <w:t>бастауыш, негізгі орта, жалпы орта білім берудің оқу бағдарламаларын</w:t>
      </w:r>
      <w:r w:rsidR="00F07189">
        <w:rPr>
          <w:color w:val="auto"/>
          <w:lang w:val="kk-KZ"/>
        </w:rPr>
        <w:t>, сонымен қатар мамандандырылған және арнайы түзету жалпы білім беретін оқу бағдарламаларын</w:t>
      </w:r>
      <w:r w:rsidR="00F07189" w:rsidRPr="00F07189">
        <w:rPr>
          <w:color w:val="auto"/>
          <w:lang w:val="kk-KZ"/>
        </w:rPr>
        <w:t xml:space="preserve"> </w:t>
      </w:r>
      <w:r w:rsidR="00F07189" w:rsidRPr="007B591F">
        <w:rPr>
          <w:color w:val="auto"/>
          <w:lang w:val="kk-KZ"/>
        </w:rPr>
        <w:t>іск</w:t>
      </w:r>
      <w:r w:rsidR="00F07189">
        <w:rPr>
          <w:color w:val="auto"/>
          <w:lang w:val="kk-KZ"/>
        </w:rPr>
        <w:t>е асыратын</w:t>
      </w:r>
      <w:r w:rsidR="006D02B6">
        <w:rPr>
          <w:color w:val="auto"/>
          <w:lang w:val="kk-KZ"/>
        </w:rPr>
        <w:t xml:space="preserve"> </w:t>
      </w:r>
      <w:r w:rsidR="007B591F">
        <w:rPr>
          <w:color w:val="auto"/>
          <w:lang w:val="kk-KZ"/>
        </w:rPr>
        <w:t>мемлекеттік білім беру ұйымдарына қағаз және электронды жеткізгіштердегі оқулықт</w:t>
      </w:r>
      <w:r w:rsidR="006D02B6">
        <w:rPr>
          <w:color w:val="auto"/>
          <w:lang w:val="kk-KZ"/>
        </w:rPr>
        <w:t>арға, оқу-әдістемелік кешендерге тапсырыс беруді,</w:t>
      </w:r>
      <w:r w:rsidR="007B591F">
        <w:rPr>
          <w:color w:val="auto"/>
          <w:lang w:val="kk-KZ"/>
        </w:rPr>
        <w:t xml:space="preserve"> </w:t>
      </w:r>
      <w:r w:rsidR="006D02B6">
        <w:rPr>
          <w:color w:val="auto"/>
          <w:lang w:val="kk-KZ"/>
        </w:rPr>
        <w:t xml:space="preserve">оларды </w:t>
      </w:r>
      <w:r w:rsidR="007B591F">
        <w:rPr>
          <w:color w:val="auto"/>
          <w:lang w:val="kk-KZ"/>
        </w:rPr>
        <w:t>сатып алу мен жеткізуді қамтамасыз етеді.</w:t>
      </w:r>
    </w:p>
    <w:p w:rsidR="00BB7E79" w:rsidRPr="00BB7E79" w:rsidRDefault="00B971CE" w:rsidP="00AF4E2A">
      <w:pPr>
        <w:ind w:firstLine="709"/>
        <w:jc w:val="both"/>
        <w:rPr>
          <w:color w:val="auto"/>
          <w:lang w:val="kk-KZ"/>
        </w:rPr>
      </w:pPr>
      <w:r w:rsidRPr="00B10E66">
        <w:rPr>
          <w:color w:val="auto"/>
          <w:lang w:val="kk-KZ"/>
        </w:rPr>
        <w:t xml:space="preserve">4. </w:t>
      </w:r>
      <w:r w:rsidR="00BB7E79">
        <w:rPr>
          <w:color w:val="auto"/>
          <w:lang w:val="kk-KZ"/>
        </w:rPr>
        <w:t>Тегін оқулықтармен және ОӘК</w:t>
      </w:r>
      <w:r w:rsidR="00BB7E79" w:rsidRPr="00BB7E79">
        <w:rPr>
          <w:color w:val="auto"/>
          <w:lang w:val="kk-KZ"/>
        </w:rPr>
        <w:t>-</w:t>
      </w:r>
      <w:r w:rsidR="00BB7E79">
        <w:rPr>
          <w:color w:val="auto"/>
          <w:lang w:val="kk-KZ"/>
        </w:rPr>
        <w:t>мен әлеуметтік мәртебесіне қарамастан, жыл сайынғы оқулықтарды кезең</w:t>
      </w:r>
      <w:r w:rsidR="00BB7E79" w:rsidRPr="00BB7E79">
        <w:rPr>
          <w:color w:val="auto"/>
          <w:lang w:val="kk-KZ"/>
        </w:rPr>
        <w:t>-</w:t>
      </w:r>
      <w:r w:rsidR="00BB7E79">
        <w:rPr>
          <w:color w:val="auto"/>
          <w:lang w:val="kk-KZ"/>
        </w:rPr>
        <w:t xml:space="preserve">кезеңімен сатып алу </w:t>
      </w:r>
      <w:r w:rsidR="008E0422">
        <w:rPr>
          <w:color w:val="auto"/>
          <w:lang w:val="kk-KZ"/>
        </w:rPr>
        <w:t xml:space="preserve">(резерв қорын есепке ала отырып) </w:t>
      </w:r>
      <w:r w:rsidR="00BB7E79">
        <w:rPr>
          <w:color w:val="auto"/>
          <w:lang w:val="kk-KZ"/>
        </w:rPr>
        <w:t xml:space="preserve">арқылы </w:t>
      </w:r>
      <w:r w:rsidR="00542AD2">
        <w:rPr>
          <w:color w:val="auto"/>
          <w:lang w:val="kk-KZ"/>
        </w:rPr>
        <w:t xml:space="preserve">жергілікті бюджет қаражаты есебінен </w:t>
      </w:r>
      <w:r w:rsidR="006B6876">
        <w:rPr>
          <w:color w:val="auto"/>
          <w:lang w:val="kk-KZ"/>
        </w:rPr>
        <w:t xml:space="preserve">Министрлікпен </w:t>
      </w:r>
      <w:r w:rsidR="00C46860">
        <w:rPr>
          <w:color w:val="auto"/>
          <w:lang w:val="kk-KZ"/>
        </w:rPr>
        <w:t xml:space="preserve">бекітілетін оқулықтарды қайта басып шығару кестесіне сәйкес </w:t>
      </w:r>
      <w:r w:rsidR="00BB7E79">
        <w:rPr>
          <w:color w:val="auto"/>
          <w:lang w:val="kk-KZ"/>
        </w:rPr>
        <w:t xml:space="preserve">барлық </w:t>
      </w:r>
      <w:r w:rsidR="006B6876">
        <w:rPr>
          <w:color w:val="auto"/>
          <w:lang w:val="kk-KZ"/>
        </w:rPr>
        <w:t xml:space="preserve">мемлекеттік </w:t>
      </w:r>
      <w:r w:rsidR="00BB7E79">
        <w:rPr>
          <w:color w:val="auto"/>
          <w:lang w:val="kk-KZ"/>
        </w:rPr>
        <w:t>мектеп</w:t>
      </w:r>
      <w:r w:rsidR="00FF0B59">
        <w:rPr>
          <w:color w:val="auto"/>
          <w:lang w:val="kk-KZ"/>
        </w:rPr>
        <w:t>тердің</w:t>
      </w:r>
      <w:r w:rsidR="00BB7E79">
        <w:rPr>
          <w:color w:val="auto"/>
          <w:lang w:val="kk-KZ"/>
        </w:rPr>
        <w:t xml:space="preserve"> оқушылары қамтамасыз етіледі</w:t>
      </w:r>
      <w:r w:rsidR="00542AD2">
        <w:rPr>
          <w:color w:val="auto"/>
          <w:lang w:val="kk-KZ"/>
        </w:rPr>
        <w:t>.</w:t>
      </w:r>
      <w:r w:rsidR="008E0422">
        <w:rPr>
          <w:color w:val="auto"/>
          <w:lang w:val="kk-KZ"/>
        </w:rPr>
        <w:t xml:space="preserve"> </w:t>
      </w:r>
    </w:p>
    <w:p w:rsidR="00FC224D" w:rsidRDefault="00790D59" w:rsidP="00240AEF">
      <w:pPr>
        <w:ind w:firstLine="709"/>
        <w:jc w:val="both"/>
        <w:rPr>
          <w:color w:val="auto"/>
          <w:lang w:val="kk-KZ"/>
        </w:rPr>
      </w:pPr>
      <w:r>
        <w:rPr>
          <w:color w:val="auto"/>
          <w:lang w:val="kk-KZ"/>
        </w:rPr>
        <w:t xml:space="preserve">Жергілікті атқарушы органдар жергілікті бюджет қаражаты есебінен </w:t>
      </w:r>
      <w:r w:rsidR="00240AEF">
        <w:rPr>
          <w:color w:val="auto"/>
          <w:lang w:val="kk-KZ"/>
        </w:rPr>
        <w:t xml:space="preserve">оқулықтардың, </w:t>
      </w:r>
      <w:r w:rsidR="006B6876">
        <w:rPr>
          <w:color w:val="auto"/>
          <w:lang w:val="kk-KZ"/>
        </w:rPr>
        <w:t>ОӘК</w:t>
      </w:r>
      <w:r w:rsidR="006B6876" w:rsidRPr="006B6876">
        <w:rPr>
          <w:color w:val="auto"/>
          <w:lang w:val="kk-KZ"/>
        </w:rPr>
        <w:t>-</w:t>
      </w:r>
      <w:r w:rsidR="006B6876">
        <w:rPr>
          <w:color w:val="auto"/>
          <w:lang w:val="kk-KZ"/>
        </w:rPr>
        <w:t>нің</w:t>
      </w:r>
      <w:r w:rsidR="00240AEF" w:rsidRPr="00F64787">
        <w:rPr>
          <w:color w:val="auto"/>
          <w:lang w:val="kk-KZ"/>
        </w:rPr>
        <w:t>, оқу құралдарының</w:t>
      </w:r>
      <w:r w:rsidR="00240AEF" w:rsidRPr="00240AEF">
        <w:rPr>
          <w:color w:val="auto"/>
          <w:lang w:val="kk-KZ"/>
        </w:rPr>
        <w:t xml:space="preserve"> </w:t>
      </w:r>
      <w:r w:rsidR="00240AEF">
        <w:rPr>
          <w:color w:val="auto"/>
          <w:lang w:val="kk-KZ"/>
        </w:rPr>
        <w:t xml:space="preserve">барлық міндетті данасымен </w:t>
      </w:r>
      <w:r>
        <w:rPr>
          <w:color w:val="auto"/>
          <w:lang w:val="kk-KZ"/>
        </w:rPr>
        <w:t>мемлекеттік білім беру ұйымдарының кітапханаларын қамтамасыз етеді</w:t>
      </w:r>
      <w:r w:rsidR="00240AEF">
        <w:rPr>
          <w:color w:val="auto"/>
          <w:lang w:val="kk-KZ"/>
        </w:rPr>
        <w:t>.</w:t>
      </w:r>
    </w:p>
    <w:p w:rsidR="000C747A" w:rsidRDefault="00240AEF" w:rsidP="00AF4E2A">
      <w:pPr>
        <w:ind w:firstLine="709"/>
        <w:jc w:val="both"/>
        <w:rPr>
          <w:rStyle w:val="s0"/>
          <w:color w:val="auto"/>
          <w:lang w:val="kk-KZ"/>
        </w:rPr>
      </w:pPr>
      <w:r w:rsidRPr="006B6876">
        <w:rPr>
          <w:rStyle w:val="s0"/>
          <w:color w:val="auto"/>
          <w:lang w:val="kk-KZ"/>
        </w:rPr>
        <w:t xml:space="preserve">Оқулықтар мен ОӘК-ні Тізбеге енетін атауы бойынша сатып алу </w:t>
      </w:r>
      <w:r w:rsidR="00FA102D" w:rsidRPr="006B6876">
        <w:rPr>
          <w:rStyle w:val="s0"/>
          <w:color w:val="auto"/>
          <w:lang w:val="kk-KZ"/>
        </w:rPr>
        <w:t xml:space="preserve">білім беру ұйымдарының кітапханалары үшін қорландыру циклі бойынша қажетті оқу әдебиеттерін бұдан әрі қосымша сатып алу арқылы </w:t>
      </w:r>
      <w:r w:rsidRPr="006B6876">
        <w:rPr>
          <w:rStyle w:val="s0"/>
          <w:color w:val="auto"/>
          <w:lang w:val="kk-KZ"/>
        </w:rPr>
        <w:t xml:space="preserve">толық таралымымен </w:t>
      </w:r>
      <w:r w:rsidR="00FF0B59">
        <w:rPr>
          <w:rStyle w:val="s0"/>
          <w:color w:val="auto"/>
          <w:lang w:val="kk-KZ"/>
        </w:rPr>
        <w:t xml:space="preserve">                </w:t>
      </w:r>
      <w:r w:rsidRPr="006B6876">
        <w:rPr>
          <w:rStyle w:val="s0"/>
          <w:color w:val="auto"/>
          <w:lang w:val="kk-KZ"/>
        </w:rPr>
        <w:t>4 жылда бір рет жүзеге асырылады</w:t>
      </w:r>
      <w:r w:rsidR="00FA102D" w:rsidRPr="006B6876">
        <w:rPr>
          <w:rStyle w:val="s0"/>
          <w:color w:val="auto"/>
          <w:lang w:val="kk-KZ"/>
        </w:rPr>
        <w:t>.</w:t>
      </w:r>
      <w:r w:rsidR="00FA102D">
        <w:rPr>
          <w:rStyle w:val="s0"/>
          <w:color w:val="auto"/>
          <w:lang w:val="kk-KZ"/>
        </w:rPr>
        <w:t xml:space="preserve"> </w:t>
      </w:r>
      <w:r>
        <w:rPr>
          <w:rStyle w:val="s0"/>
          <w:color w:val="auto"/>
          <w:lang w:val="kk-KZ"/>
        </w:rPr>
        <w:t xml:space="preserve"> </w:t>
      </w:r>
      <w:r w:rsidR="000C747A">
        <w:rPr>
          <w:rStyle w:val="s0"/>
          <w:color w:val="auto"/>
          <w:lang w:val="kk-KZ"/>
        </w:rPr>
        <w:t xml:space="preserve"> </w:t>
      </w:r>
    </w:p>
    <w:p w:rsidR="00FB255B" w:rsidRPr="00FB255B" w:rsidRDefault="00FB255B" w:rsidP="00AF4E2A">
      <w:pPr>
        <w:ind w:firstLine="709"/>
        <w:jc w:val="both"/>
        <w:rPr>
          <w:rStyle w:val="s0"/>
          <w:color w:val="auto"/>
          <w:lang w:val="kk-KZ"/>
        </w:rPr>
      </w:pPr>
      <w:r>
        <w:rPr>
          <w:rStyle w:val="s0"/>
          <w:color w:val="auto"/>
          <w:lang w:val="kk-KZ"/>
        </w:rPr>
        <w:lastRenderedPageBreak/>
        <w:t xml:space="preserve">Қажетті оқулықтарды қосымша сатып алу </w:t>
      </w:r>
      <w:r w:rsidRPr="00FB255B">
        <w:rPr>
          <w:rStyle w:val="s0"/>
          <w:color w:val="auto"/>
          <w:lang w:val="kk-KZ"/>
        </w:rPr>
        <w:t xml:space="preserve">4 </w:t>
      </w:r>
      <w:r>
        <w:rPr>
          <w:rStyle w:val="s0"/>
          <w:color w:val="auto"/>
          <w:lang w:val="kk-KZ"/>
        </w:rPr>
        <w:t>жылдық цикл</w:t>
      </w:r>
      <w:r w:rsidR="00861901">
        <w:rPr>
          <w:rStyle w:val="s0"/>
          <w:color w:val="auto"/>
          <w:lang w:val="kk-KZ"/>
        </w:rPr>
        <w:t>дің</w:t>
      </w:r>
      <w:r>
        <w:rPr>
          <w:rStyle w:val="s0"/>
          <w:color w:val="auto"/>
          <w:lang w:val="kk-KZ"/>
        </w:rPr>
        <w:t xml:space="preserve"> </w:t>
      </w:r>
      <w:r w:rsidRPr="00FB255B">
        <w:rPr>
          <w:rStyle w:val="s0"/>
          <w:color w:val="auto"/>
          <w:lang w:val="kk-KZ"/>
        </w:rPr>
        <w:t xml:space="preserve">2 </w:t>
      </w:r>
      <w:r w:rsidR="00861901">
        <w:rPr>
          <w:rStyle w:val="s0"/>
          <w:color w:val="auto"/>
          <w:lang w:val="kk-KZ"/>
        </w:rPr>
        <w:t>жыл мерзімінің</w:t>
      </w:r>
      <w:r>
        <w:rPr>
          <w:rStyle w:val="s0"/>
          <w:color w:val="auto"/>
          <w:lang w:val="kk-KZ"/>
        </w:rPr>
        <w:t xml:space="preserve"> өтуі бойынша </w:t>
      </w:r>
      <w:r w:rsidR="00FF0B59">
        <w:rPr>
          <w:rStyle w:val="s0"/>
          <w:color w:val="auto"/>
          <w:lang w:val="kk-KZ"/>
        </w:rPr>
        <w:t>болжанған</w:t>
      </w:r>
      <w:r>
        <w:rPr>
          <w:rStyle w:val="s0"/>
          <w:color w:val="auto"/>
          <w:lang w:val="kk-KZ"/>
        </w:rPr>
        <w:t xml:space="preserve"> </w:t>
      </w:r>
      <w:r w:rsidR="00F076F4">
        <w:rPr>
          <w:rStyle w:val="s0"/>
          <w:color w:val="auto"/>
          <w:lang w:val="kk-KZ"/>
        </w:rPr>
        <w:t xml:space="preserve">білім алушылар </w:t>
      </w:r>
      <w:r>
        <w:rPr>
          <w:rStyle w:val="s0"/>
          <w:color w:val="auto"/>
          <w:lang w:val="kk-KZ"/>
        </w:rPr>
        <w:t xml:space="preserve">контингентінің </w:t>
      </w:r>
      <w:r w:rsidR="00FF0B59">
        <w:rPr>
          <w:rStyle w:val="s0"/>
          <w:color w:val="auto"/>
          <w:lang w:val="kk-KZ"/>
        </w:rPr>
        <w:t xml:space="preserve">                       жиырма</w:t>
      </w:r>
      <w:r w:rsidRPr="00FB255B">
        <w:rPr>
          <w:rStyle w:val="s0"/>
          <w:color w:val="auto"/>
          <w:lang w:val="kk-KZ"/>
        </w:rPr>
        <w:t xml:space="preserve"> </w:t>
      </w:r>
      <w:r>
        <w:rPr>
          <w:rStyle w:val="s0"/>
          <w:color w:val="auto"/>
          <w:lang w:val="kk-KZ"/>
        </w:rPr>
        <w:t>пайызынан артық емес көлемде жүргізіледі.</w:t>
      </w:r>
    </w:p>
    <w:p w:rsidR="00FA102D" w:rsidRDefault="00AD6625" w:rsidP="00AF4E2A">
      <w:pPr>
        <w:ind w:firstLine="709"/>
        <w:jc w:val="both"/>
        <w:rPr>
          <w:color w:val="auto"/>
          <w:lang w:val="kk-KZ"/>
        </w:rPr>
      </w:pPr>
      <w:r w:rsidRPr="00B10E66">
        <w:rPr>
          <w:color w:val="auto"/>
          <w:lang w:val="kk-KZ"/>
        </w:rPr>
        <w:t xml:space="preserve">5. </w:t>
      </w:r>
      <w:r w:rsidR="00123983">
        <w:rPr>
          <w:color w:val="auto"/>
          <w:lang w:val="kk-KZ"/>
        </w:rPr>
        <w:t xml:space="preserve">Республикалық білім беру ұйымдарының білім алушылары мен тәрбиеленушілерін, сонымен қатар шетелде тұратын отандастарымызды оқулықтармен </w:t>
      </w:r>
      <w:r w:rsidR="00B41489">
        <w:rPr>
          <w:color w:val="auto"/>
          <w:lang w:val="kk-KZ"/>
        </w:rPr>
        <w:t>және ОӘК</w:t>
      </w:r>
      <w:r w:rsidR="00B41489" w:rsidRPr="00B41489">
        <w:rPr>
          <w:color w:val="auto"/>
          <w:lang w:val="kk-KZ"/>
        </w:rPr>
        <w:t>-</w:t>
      </w:r>
      <w:r w:rsidR="00B41489">
        <w:rPr>
          <w:color w:val="auto"/>
          <w:lang w:val="kk-KZ"/>
        </w:rPr>
        <w:t xml:space="preserve">мен </w:t>
      </w:r>
      <w:r w:rsidR="00123983">
        <w:rPr>
          <w:color w:val="auto"/>
          <w:lang w:val="kk-KZ"/>
        </w:rPr>
        <w:t>қамтамасыз етудегі қажеттілік</w:t>
      </w:r>
      <w:r w:rsidR="00FF0B59">
        <w:rPr>
          <w:color w:val="auto"/>
          <w:lang w:val="kk-KZ"/>
        </w:rPr>
        <w:t>ті</w:t>
      </w:r>
      <w:r w:rsidR="00123983">
        <w:rPr>
          <w:color w:val="auto"/>
          <w:lang w:val="kk-KZ"/>
        </w:rPr>
        <w:t xml:space="preserve"> </w:t>
      </w:r>
      <w:r w:rsidR="00B41489">
        <w:rPr>
          <w:color w:val="auto"/>
          <w:lang w:val="kk-KZ"/>
        </w:rPr>
        <w:t>Министрлік</w:t>
      </w:r>
      <w:r w:rsidR="00FF0B59">
        <w:rPr>
          <w:color w:val="auto"/>
          <w:lang w:val="kk-KZ"/>
        </w:rPr>
        <w:t xml:space="preserve"> </w:t>
      </w:r>
      <w:r w:rsidR="00B41489">
        <w:rPr>
          <w:color w:val="auto"/>
          <w:lang w:val="kk-KZ"/>
        </w:rPr>
        <w:t xml:space="preserve"> </w:t>
      </w:r>
      <w:r w:rsidR="00FF0B59">
        <w:rPr>
          <w:color w:val="auto"/>
          <w:lang w:val="kk-KZ"/>
        </w:rPr>
        <w:t>анықтай</w:t>
      </w:r>
      <w:r w:rsidR="00123983">
        <w:rPr>
          <w:color w:val="auto"/>
          <w:lang w:val="kk-KZ"/>
        </w:rPr>
        <w:t>ды және республикалық бюджет қаражаты есебінен қамтамасыз етіледі.</w:t>
      </w:r>
    </w:p>
    <w:p w:rsidR="00123983" w:rsidRPr="00602187" w:rsidRDefault="00FB5C2E" w:rsidP="00AF4E2A">
      <w:pPr>
        <w:ind w:firstLine="709"/>
        <w:jc w:val="both"/>
        <w:rPr>
          <w:color w:val="auto"/>
          <w:lang w:val="kk-KZ"/>
        </w:rPr>
      </w:pPr>
      <w:r w:rsidRPr="00B10E66">
        <w:rPr>
          <w:color w:val="auto"/>
          <w:lang w:val="kk-KZ"/>
        </w:rPr>
        <w:t>6</w:t>
      </w:r>
      <w:r w:rsidR="00C92066" w:rsidRPr="00B10E66">
        <w:rPr>
          <w:color w:val="auto"/>
          <w:lang w:val="kk-KZ"/>
        </w:rPr>
        <w:t xml:space="preserve">. </w:t>
      </w:r>
      <w:r w:rsidR="00602187">
        <w:rPr>
          <w:color w:val="auto"/>
          <w:lang w:val="kk-KZ"/>
        </w:rPr>
        <w:t>Мемлекеттік емес білім беру ұйымдарының білім алушылары мен тәрбиеленушілерін оқулықтармен және ОӘК</w:t>
      </w:r>
      <w:r w:rsidR="00602187" w:rsidRPr="00602187">
        <w:rPr>
          <w:color w:val="auto"/>
          <w:lang w:val="kk-KZ"/>
        </w:rPr>
        <w:t>-</w:t>
      </w:r>
      <w:r w:rsidR="00602187">
        <w:rPr>
          <w:color w:val="auto"/>
          <w:lang w:val="kk-KZ"/>
        </w:rPr>
        <w:t>мен қамтамасыз ету тәртібі білім беру ұйымдарымен</w:t>
      </w:r>
      <w:r w:rsidR="00B41489">
        <w:rPr>
          <w:color w:val="auto"/>
          <w:lang w:val="kk-KZ"/>
        </w:rPr>
        <w:t xml:space="preserve"> өздігінен</w:t>
      </w:r>
      <w:r w:rsidR="00602187">
        <w:rPr>
          <w:color w:val="auto"/>
          <w:lang w:val="kk-KZ"/>
        </w:rPr>
        <w:t xml:space="preserve"> Қазақстан Республикасының заңнамасына сәйкес анықталады.</w:t>
      </w:r>
    </w:p>
    <w:p w:rsidR="00025CF3" w:rsidRDefault="00025CF3" w:rsidP="00FB5C2E">
      <w:pPr>
        <w:ind w:firstLine="567"/>
        <w:jc w:val="both"/>
        <w:rPr>
          <w:rStyle w:val="s0"/>
          <w:color w:val="auto"/>
          <w:lang w:val="kk-KZ"/>
        </w:rPr>
      </w:pPr>
    </w:p>
    <w:p w:rsidR="00FF0B59" w:rsidRPr="00B10E66" w:rsidRDefault="00FF0B59" w:rsidP="00FB5C2E">
      <w:pPr>
        <w:ind w:firstLine="567"/>
        <w:jc w:val="both"/>
        <w:rPr>
          <w:rStyle w:val="s0"/>
          <w:color w:val="auto"/>
          <w:lang w:val="kk-KZ"/>
        </w:rPr>
      </w:pPr>
    </w:p>
    <w:p w:rsidR="00602187" w:rsidRDefault="00200F1A" w:rsidP="003700F6">
      <w:pPr>
        <w:pStyle w:val="a5"/>
        <w:tabs>
          <w:tab w:val="left" w:pos="180"/>
          <w:tab w:val="left" w:pos="900"/>
        </w:tabs>
        <w:spacing w:after="0"/>
        <w:ind w:left="0" w:firstLine="567"/>
        <w:jc w:val="center"/>
        <w:rPr>
          <w:b/>
          <w:sz w:val="28"/>
          <w:szCs w:val="28"/>
          <w:lang w:val="kk-KZ"/>
        </w:rPr>
      </w:pPr>
      <w:r w:rsidRPr="00602187">
        <w:rPr>
          <w:b/>
          <w:sz w:val="28"/>
          <w:szCs w:val="28"/>
          <w:lang w:val="kk-KZ"/>
        </w:rPr>
        <w:t xml:space="preserve">2. </w:t>
      </w:r>
      <w:r w:rsidR="00602187">
        <w:rPr>
          <w:rStyle w:val="s1"/>
          <w:color w:val="auto"/>
          <w:sz w:val="28"/>
          <w:szCs w:val="28"/>
          <w:lang w:val="kk-KZ"/>
        </w:rPr>
        <w:t>Білім беру ұйымдарын оқулықтармен, оқу</w:t>
      </w:r>
      <w:r w:rsidR="00602187" w:rsidRPr="003774DE">
        <w:rPr>
          <w:rStyle w:val="s1"/>
          <w:color w:val="auto"/>
          <w:sz w:val="28"/>
          <w:szCs w:val="28"/>
          <w:lang w:val="kk-KZ"/>
        </w:rPr>
        <w:t>-</w:t>
      </w:r>
      <w:r w:rsidR="00602187">
        <w:rPr>
          <w:rStyle w:val="s1"/>
          <w:color w:val="auto"/>
          <w:sz w:val="28"/>
          <w:szCs w:val="28"/>
          <w:lang w:val="kk-KZ"/>
        </w:rPr>
        <w:t>әдістемелік кешендермен және оқу</w:t>
      </w:r>
      <w:r w:rsidR="00602187" w:rsidRPr="00602187">
        <w:rPr>
          <w:rStyle w:val="s1"/>
          <w:color w:val="auto"/>
          <w:sz w:val="28"/>
          <w:szCs w:val="28"/>
          <w:lang w:val="kk-KZ"/>
        </w:rPr>
        <w:t>-</w:t>
      </w:r>
      <w:r w:rsidR="00602187">
        <w:rPr>
          <w:rStyle w:val="s1"/>
          <w:color w:val="auto"/>
          <w:sz w:val="28"/>
          <w:szCs w:val="28"/>
          <w:lang w:val="kk-KZ"/>
        </w:rPr>
        <w:t>әдістемелік құралдармен қамтамасыз ету тәртібі</w:t>
      </w:r>
    </w:p>
    <w:p w:rsidR="00602187" w:rsidRDefault="00602187" w:rsidP="003700F6">
      <w:pPr>
        <w:pStyle w:val="a5"/>
        <w:tabs>
          <w:tab w:val="left" w:pos="180"/>
          <w:tab w:val="left" w:pos="900"/>
        </w:tabs>
        <w:spacing w:after="0"/>
        <w:ind w:left="0" w:firstLine="567"/>
        <w:jc w:val="center"/>
        <w:rPr>
          <w:b/>
          <w:sz w:val="28"/>
          <w:szCs w:val="28"/>
          <w:lang w:val="kk-KZ"/>
        </w:rPr>
      </w:pPr>
    </w:p>
    <w:p w:rsidR="00A11351" w:rsidRPr="00602187" w:rsidRDefault="00A11351" w:rsidP="00602187">
      <w:pPr>
        <w:jc w:val="both"/>
        <w:rPr>
          <w:color w:val="auto"/>
          <w:lang w:val="kk-KZ"/>
        </w:rPr>
      </w:pPr>
    </w:p>
    <w:p w:rsidR="00AF4E2A" w:rsidRDefault="00FB5C2E" w:rsidP="00AF4E2A">
      <w:pPr>
        <w:ind w:firstLine="709"/>
        <w:jc w:val="both"/>
        <w:rPr>
          <w:color w:val="auto"/>
          <w:lang w:val="kk-KZ"/>
        </w:rPr>
      </w:pPr>
      <w:r w:rsidRPr="00B10E66">
        <w:rPr>
          <w:color w:val="auto"/>
          <w:lang w:val="kk-KZ"/>
        </w:rPr>
        <w:t>7</w:t>
      </w:r>
      <w:r w:rsidR="003F4767" w:rsidRPr="00B10E66">
        <w:rPr>
          <w:color w:val="auto"/>
          <w:lang w:val="kk-KZ"/>
        </w:rPr>
        <w:t xml:space="preserve">. </w:t>
      </w:r>
      <w:r w:rsidR="00602187">
        <w:rPr>
          <w:color w:val="auto"/>
          <w:lang w:val="kk-KZ"/>
        </w:rPr>
        <w:t>Жыл сайын қаңтар айында</w:t>
      </w:r>
      <w:r w:rsidR="00B971CE" w:rsidRPr="00B10E66">
        <w:rPr>
          <w:color w:val="auto"/>
          <w:lang w:val="kk-KZ"/>
        </w:rPr>
        <w:t xml:space="preserve">: </w:t>
      </w:r>
    </w:p>
    <w:p w:rsidR="00F85588" w:rsidRDefault="00473336" w:rsidP="00AF4E2A">
      <w:pPr>
        <w:ind w:firstLine="709"/>
        <w:jc w:val="both"/>
        <w:rPr>
          <w:color w:val="auto"/>
          <w:lang w:val="kk-KZ"/>
        </w:rPr>
      </w:pPr>
      <w:r>
        <w:rPr>
          <w:color w:val="auto"/>
          <w:lang w:val="kk-KZ"/>
        </w:rPr>
        <w:t>1)</w:t>
      </w:r>
      <w:r w:rsidR="008A74A5" w:rsidRPr="00B10E66">
        <w:rPr>
          <w:color w:val="auto"/>
          <w:lang w:val="kk-KZ"/>
        </w:rPr>
        <w:t xml:space="preserve"> </w:t>
      </w:r>
      <w:r w:rsidR="00B41489">
        <w:rPr>
          <w:color w:val="auto"/>
          <w:lang w:val="kk-KZ"/>
        </w:rPr>
        <w:t xml:space="preserve">Министрлік </w:t>
      </w:r>
      <w:r w:rsidR="00F85588">
        <w:rPr>
          <w:color w:val="auto"/>
          <w:lang w:val="kk-KZ"/>
        </w:rPr>
        <w:t>Қазақстан Республикасы Білім және ғылым министрлігінің сайтында заңдық күшіне енген Тізбені баспалардың және білім беру ұйымдар</w:t>
      </w:r>
      <w:r w:rsidR="00602FE6">
        <w:rPr>
          <w:color w:val="auto"/>
          <w:lang w:val="kk-KZ"/>
        </w:rPr>
        <w:t>ының танысуы үшін орналастырады;</w:t>
      </w:r>
    </w:p>
    <w:p w:rsidR="00F85588" w:rsidRPr="00F85588" w:rsidRDefault="00473336" w:rsidP="00AF4E2A">
      <w:pPr>
        <w:ind w:firstLine="709"/>
        <w:jc w:val="both"/>
        <w:rPr>
          <w:color w:val="auto"/>
          <w:lang w:val="kk-KZ"/>
        </w:rPr>
      </w:pPr>
      <w:r>
        <w:rPr>
          <w:color w:val="auto"/>
          <w:lang w:val="kk-KZ"/>
        </w:rPr>
        <w:t>2)</w:t>
      </w:r>
      <w:r w:rsidR="00FC4CF5" w:rsidRPr="00B10E66">
        <w:rPr>
          <w:color w:val="auto"/>
          <w:lang w:val="kk-KZ"/>
        </w:rPr>
        <w:t xml:space="preserve"> </w:t>
      </w:r>
      <w:r w:rsidR="00F85588">
        <w:rPr>
          <w:color w:val="auto"/>
          <w:lang w:val="kk-KZ"/>
        </w:rPr>
        <w:t>баспалар өз ұйымының сайтында Тізбеге енген оқулықтар мен ОӘК</w:t>
      </w:r>
      <w:r w:rsidR="00F85588" w:rsidRPr="00F85588">
        <w:rPr>
          <w:color w:val="auto"/>
          <w:lang w:val="kk-KZ"/>
        </w:rPr>
        <w:t>-</w:t>
      </w:r>
      <w:r w:rsidR="00F85588">
        <w:rPr>
          <w:color w:val="auto"/>
          <w:lang w:val="kk-KZ"/>
        </w:rPr>
        <w:t>нің прайс</w:t>
      </w:r>
      <w:r w:rsidR="00F85588" w:rsidRPr="00F85588">
        <w:rPr>
          <w:color w:val="auto"/>
          <w:lang w:val="kk-KZ"/>
        </w:rPr>
        <w:t>-</w:t>
      </w:r>
      <w:r w:rsidR="00602FE6">
        <w:rPr>
          <w:color w:val="auto"/>
          <w:lang w:val="kk-KZ"/>
        </w:rPr>
        <w:t>парағын</w:t>
      </w:r>
      <w:r w:rsidR="00F85588">
        <w:rPr>
          <w:color w:val="auto"/>
          <w:lang w:val="kk-KZ"/>
        </w:rPr>
        <w:t xml:space="preserve"> білім беру ұйымдары</w:t>
      </w:r>
      <w:r w:rsidR="00A209D6">
        <w:rPr>
          <w:color w:val="auto"/>
          <w:lang w:val="kk-KZ"/>
        </w:rPr>
        <w:t>ның</w:t>
      </w:r>
      <w:r w:rsidR="00F85588">
        <w:rPr>
          <w:color w:val="auto"/>
          <w:lang w:val="kk-KZ"/>
        </w:rPr>
        <w:t xml:space="preserve"> танысуы үшін орналастырады. </w:t>
      </w:r>
    </w:p>
    <w:p w:rsidR="00F85588" w:rsidRDefault="00473336" w:rsidP="00AF4E2A">
      <w:pPr>
        <w:ind w:firstLine="709"/>
        <w:jc w:val="both"/>
        <w:rPr>
          <w:color w:val="auto"/>
          <w:lang w:val="kk-KZ"/>
        </w:rPr>
      </w:pPr>
      <w:r>
        <w:rPr>
          <w:color w:val="auto"/>
          <w:lang w:val="kk-KZ"/>
        </w:rPr>
        <w:t>3)</w:t>
      </w:r>
      <w:r w:rsidR="00FC4CF5" w:rsidRPr="00B10E66">
        <w:rPr>
          <w:color w:val="auto"/>
          <w:lang w:val="kk-KZ"/>
        </w:rPr>
        <w:t xml:space="preserve"> </w:t>
      </w:r>
      <w:r w:rsidR="00F85588">
        <w:rPr>
          <w:color w:val="auto"/>
          <w:lang w:val="kk-KZ"/>
        </w:rPr>
        <w:t xml:space="preserve">жергілікті атқарушы </w:t>
      </w:r>
      <w:r w:rsidR="00BD1F2D" w:rsidRPr="00B10E66">
        <w:rPr>
          <w:color w:val="auto"/>
          <w:lang w:val="kk-KZ"/>
        </w:rPr>
        <w:t>орган</w:t>
      </w:r>
      <w:r w:rsidR="00F75207">
        <w:rPr>
          <w:color w:val="auto"/>
          <w:lang w:val="kk-KZ"/>
        </w:rPr>
        <w:t>дар</w:t>
      </w:r>
      <w:r w:rsidR="00BD1F2D" w:rsidRPr="00B10E66">
        <w:rPr>
          <w:color w:val="auto"/>
          <w:lang w:val="kk-KZ"/>
        </w:rPr>
        <w:t xml:space="preserve"> </w:t>
      </w:r>
      <w:r w:rsidR="006B5FB4">
        <w:rPr>
          <w:color w:val="auto"/>
          <w:lang w:val="kk-KZ"/>
        </w:rPr>
        <w:t>білім беру ұйымдары</w:t>
      </w:r>
      <w:r w:rsidR="008355BB">
        <w:rPr>
          <w:color w:val="auto"/>
          <w:lang w:val="kk-KZ"/>
        </w:rPr>
        <w:t xml:space="preserve"> білім алушыларының болжа</w:t>
      </w:r>
      <w:r w:rsidR="008355BB" w:rsidRPr="008355BB">
        <w:rPr>
          <w:color w:val="auto"/>
          <w:lang w:val="kk-KZ"/>
        </w:rPr>
        <w:t>м</w:t>
      </w:r>
      <w:r w:rsidR="00CD7DB1">
        <w:rPr>
          <w:color w:val="auto"/>
          <w:lang w:val="kk-KZ"/>
        </w:rPr>
        <w:t>ды санын төрт жылдық цикл аралығындағы білім ал</w:t>
      </w:r>
      <w:r w:rsidR="00FF0B59">
        <w:rPr>
          <w:color w:val="auto"/>
          <w:lang w:val="kk-KZ"/>
        </w:rPr>
        <w:t xml:space="preserve">ушылар мен тәрбиеленушілердің, </w:t>
      </w:r>
      <w:r w:rsidR="00CD7DB1">
        <w:rPr>
          <w:color w:val="auto"/>
          <w:lang w:val="kk-KZ"/>
        </w:rPr>
        <w:t xml:space="preserve">оның ішінде </w:t>
      </w:r>
      <w:r w:rsidR="00A209D6">
        <w:rPr>
          <w:color w:val="auto"/>
          <w:lang w:val="kk-KZ"/>
        </w:rPr>
        <w:t xml:space="preserve">мамандандырылған, </w:t>
      </w:r>
      <w:r w:rsidR="00CD7DB1">
        <w:rPr>
          <w:color w:val="auto"/>
          <w:lang w:val="kk-KZ"/>
        </w:rPr>
        <w:t>арнайы білім беру ұйымдарында</w:t>
      </w:r>
      <w:r w:rsidR="00A209D6">
        <w:rPr>
          <w:color w:val="auto"/>
          <w:lang w:val="kk-KZ"/>
        </w:rPr>
        <w:t>ғы</w:t>
      </w:r>
      <w:r w:rsidR="008801EA">
        <w:rPr>
          <w:color w:val="auto"/>
          <w:lang w:val="kk-KZ"/>
        </w:rPr>
        <w:t xml:space="preserve">, арнайы сыныптардағы </w:t>
      </w:r>
      <w:r w:rsidR="00CD7DB1">
        <w:rPr>
          <w:color w:val="auto"/>
          <w:lang w:val="kk-KZ"/>
        </w:rPr>
        <w:t>контингентін есепке ала отырып</w:t>
      </w:r>
      <w:r w:rsidR="00A209D6">
        <w:rPr>
          <w:color w:val="auto"/>
          <w:lang w:val="kk-KZ"/>
        </w:rPr>
        <w:t>,</w:t>
      </w:r>
      <w:r w:rsidR="00CD7DB1">
        <w:rPr>
          <w:color w:val="auto"/>
          <w:lang w:val="kk-KZ"/>
        </w:rPr>
        <w:t xml:space="preserve"> </w:t>
      </w:r>
      <w:r w:rsidR="00A209D6">
        <w:rPr>
          <w:color w:val="auto"/>
          <w:lang w:val="kk-KZ"/>
        </w:rPr>
        <w:t>келесі оқу жылына оқулықтар мен ОӘК</w:t>
      </w:r>
      <w:r w:rsidR="00A209D6" w:rsidRPr="00A209D6">
        <w:rPr>
          <w:color w:val="auto"/>
          <w:lang w:val="kk-KZ"/>
        </w:rPr>
        <w:t>-</w:t>
      </w:r>
      <w:r w:rsidR="00FF0B59">
        <w:rPr>
          <w:color w:val="auto"/>
          <w:lang w:val="kk-KZ"/>
        </w:rPr>
        <w:t xml:space="preserve">ні сатып алуға өтінімді </w:t>
      </w:r>
      <w:r w:rsidR="00A209D6">
        <w:rPr>
          <w:color w:val="auto"/>
          <w:lang w:val="kk-KZ"/>
        </w:rPr>
        <w:t>оның негізінде қалыптастырады</w:t>
      </w:r>
      <w:r w:rsidR="00CD7DB1">
        <w:rPr>
          <w:color w:val="auto"/>
          <w:lang w:val="kk-KZ"/>
        </w:rPr>
        <w:t>.</w:t>
      </w:r>
    </w:p>
    <w:p w:rsidR="00CD7DB1" w:rsidRPr="00F00A54" w:rsidRDefault="00FB5C2E" w:rsidP="00AF4E2A">
      <w:pPr>
        <w:ind w:firstLine="709"/>
        <w:jc w:val="both"/>
        <w:rPr>
          <w:color w:val="auto"/>
          <w:lang w:val="kk-KZ"/>
        </w:rPr>
      </w:pPr>
      <w:r w:rsidRPr="00B10E66">
        <w:rPr>
          <w:color w:val="auto"/>
          <w:lang w:val="kk-KZ"/>
        </w:rPr>
        <w:t>8</w:t>
      </w:r>
      <w:r w:rsidR="00C10B4B" w:rsidRPr="00F00A54">
        <w:rPr>
          <w:color w:val="auto"/>
          <w:lang w:val="kk-KZ"/>
        </w:rPr>
        <w:t xml:space="preserve">. </w:t>
      </w:r>
      <w:r w:rsidR="00EC00A4">
        <w:rPr>
          <w:color w:val="auto"/>
          <w:lang w:val="kk-KZ"/>
        </w:rPr>
        <w:t xml:space="preserve">Жергілікті атқарушы органдар  </w:t>
      </w:r>
      <w:r w:rsidR="002851A8">
        <w:rPr>
          <w:color w:val="auto"/>
          <w:lang w:val="kk-KZ"/>
        </w:rPr>
        <w:t xml:space="preserve">Тізбеге сәйкес </w:t>
      </w:r>
      <w:r w:rsidR="00EC00A4">
        <w:rPr>
          <w:color w:val="auto"/>
          <w:lang w:val="kk-KZ"/>
        </w:rPr>
        <w:t xml:space="preserve">білім беру ұйымдарынан келіп түскен </w:t>
      </w:r>
      <w:r w:rsidR="00F00A54">
        <w:rPr>
          <w:color w:val="auto"/>
          <w:lang w:val="kk-KZ"/>
        </w:rPr>
        <w:t xml:space="preserve">қағаз және электронды жеткізгіштердегі оқулықтар мен </w:t>
      </w:r>
      <w:r w:rsidR="00EC00A4">
        <w:rPr>
          <w:color w:val="auto"/>
          <w:lang w:val="kk-KZ"/>
        </w:rPr>
        <w:t>ОӘК</w:t>
      </w:r>
      <w:r w:rsidR="00EC00A4" w:rsidRPr="00EC00A4">
        <w:rPr>
          <w:color w:val="auto"/>
          <w:lang w:val="kk-KZ"/>
        </w:rPr>
        <w:t>-</w:t>
      </w:r>
      <w:r w:rsidR="00EC00A4">
        <w:rPr>
          <w:color w:val="auto"/>
          <w:lang w:val="kk-KZ"/>
        </w:rPr>
        <w:t xml:space="preserve">ні </w:t>
      </w:r>
      <w:r w:rsidR="00C568FF">
        <w:rPr>
          <w:color w:val="auto"/>
          <w:lang w:val="kk-KZ"/>
        </w:rPr>
        <w:t>сатып алу өтінім</w:t>
      </w:r>
      <w:r w:rsidR="002851A8">
        <w:rPr>
          <w:color w:val="auto"/>
          <w:lang w:val="kk-KZ"/>
        </w:rPr>
        <w:t xml:space="preserve">ін баспаларға </w:t>
      </w:r>
      <w:r w:rsidR="00F00A54">
        <w:rPr>
          <w:color w:val="auto"/>
          <w:lang w:val="kk-KZ"/>
        </w:rPr>
        <w:t>жолдайды</w:t>
      </w:r>
      <w:r w:rsidR="00C568FF">
        <w:rPr>
          <w:color w:val="auto"/>
          <w:lang w:val="kk-KZ"/>
        </w:rPr>
        <w:t>.</w:t>
      </w:r>
      <w:r w:rsidR="002851A8">
        <w:rPr>
          <w:color w:val="auto"/>
          <w:lang w:val="kk-KZ"/>
        </w:rPr>
        <w:t xml:space="preserve"> </w:t>
      </w:r>
    </w:p>
    <w:p w:rsidR="00C568FF" w:rsidRPr="00075915" w:rsidRDefault="00FB5C2E" w:rsidP="00AF4E2A">
      <w:pPr>
        <w:ind w:firstLine="709"/>
        <w:jc w:val="both"/>
        <w:rPr>
          <w:rStyle w:val="s0"/>
          <w:color w:val="auto"/>
          <w:lang w:val="kk-KZ"/>
        </w:rPr>
      </w:pPr>
      <w:r w:rsidRPr="00B10E66">
        <w:rPr>
          <w:rStyle w:val="s0"/>
          <w:color w:val="auto"/>
          <w:lang w:val="kk-KZ"/>
        </w:rPr>
        <w:t>9</w:t>
      </w:r>
      <w:r w:rsidR="00BD1F2D" w:rsidRPr="00331B16">
        <w:rPr>
          <w:rStyle w:val="s0"/>
          <w:color w:val="auto"/>
          <w:lang w:val="kk-KZ"/>
        </w:rPr>
        <w:t xml:space="preserve">. </w:t>
      </w:r>
      <w:r w:rsidR="002851A8">
        <w:rPr>
          <w:rStyle w:val="s0"/>
          <w:color w:val="auto"/>
          <w:lang w:val="kk-KZ"/>
        </w:rPr>
        <w:t xml:space="preserve">Жергілікті атқарушы органдар </w:t>
      </w:r>
      <w:r w:rsidR="00075915">
        <w:rPr>
          <w:rStyle w:val="s0"/>
          <w:color w:val="auto"/>
          <w:lang w:val="kk-KZ"/>
        </w:rPr>
        <w:t>жыл сайын қаңтар</w:t>
      </w:r>
      <w:r w:rsidR="00075915" w:rsidRPr="00075915">
        <w:rPr>
          <w:rStyle w:val="s0"/>
          <w:color w:val="auto"/>
          <w:lang w:val="kk-KZ"/>
        </w:rPr>
        <w:t>-</w:t>
      </w:r>
      <w:r w:rsidR="00075915">
        <w:rPr>
          <w:rStyle w:val="s0"/>
          <w:color w:val="auto"/>
          <w:lang w:val="kk-KZ"/>
        </w:rPr>
        <w:t>наурыз айларында білім беру ұйымдарының өтінімдері негізінде оқулықтар мен ОӘК</w:t>
      </w:r>
      <w:r w:rsidR="0075534D">
        <w:rPr>
          <w:rStyle w:val="s0"/>
          <w:color w:val="auto"/>
          <w:lang w:val="kk-KZ"/>
        </w:rPr>
        <w:t xml:space="preserve"> </w:t>
      </w:r>
      <w:r w:rsidR="00FF0B59">
        <w:rPr>
          <w:rStyle w:val="s0"/>
          <w:color w:val="auto"/>
          <w:lang w:val="kk-KZ"/>
        </w:rPr>
        <w:t>басып шығаруды</w:t>
      </w:r>
      <w:r w:rsidR="00075915">
        <w:rPr>
          <w:rStyle w:val="s0"/>
          <w:color w:val="auto"/>
          <w:lang w:val="kk-KZ"/>
        </w:rPr>
        <w:t xml:space="preserve"> жүзеге асыратын </w:t>
      </w:r>
      <w:r w:rsidR="00FD5D4D">
        <w:rPr>
          <w:rStyle w:val="s0"/>
          <w:color w:val="auto"/>
          <w:lang w:val="kk-KZ"/>
        </w:rPr>
        <w:t>ұйымдар</w:t>
      </w:r>
      <w:r w:rsidR="00075915">
        <w:rPr>
          <w:rStyle w:val="s0"/>
          <w:color w:val="auto"/>
          <w:lang w:val="kk-KZ"/>
        </w:rPr>
        <w:t xml:space="preserve">мен </w:t>
      </w:r>
      <w:r w:rsidR="00FF0B59">
        <w:rPr>
          <w:rStyle w:val="s0"/>
          <w:color w:val="auto"/>
          <w:lang w:val="kk-KZ"/>
        </w:rPr>
        <w:t xml:space="preserve"> </w:t>
      </w:r>
      <w:r w:rsidR="00075915">
        <w:rPr>
          <w:rStyle w:val="s0"/>
          <w:color w:val="auto"/>
          <w:lang w:val="kk-KZ"/>
        </w:rPr>
        <w:t>ш</w:t>
      </w:r>
      <w:r w:rsidR="007B7386">
        <w:rPr>
          <w:rStyle w:val="s0"/>
          <w:color w:val="auto"/>
          <w:lang w:val="kk-KZ"/>
        </w:rPr>
        <w:t>арттар жасайды.</w:t>
      </w:r>
    </w:p>
    <w:p w:rsidR="00664BFC" w:rsidRDefault="00FB5C2E" w:rsidP="00AF4E2A">
      <w:pPr>
        <w:ind w:firstLine="709"/>
        <w:jc w:val="both"/>
        <w:rPr>
          <w:color w:val="auto"/>
          <w:lang w:val="kk-KZ"/>
        </w:rPr>
      </w:pPr>
      <w:r w:rsidRPr="00B10E66">
        <w:rPr>
          <w:color w:val="auto"/>
          <w:lang w:val="kk-KZ"/>
        </w:rPr>
        <w:t>10</w:t>
      </w:r>
      <w:r w:rsidR="000E4B7C" w:rsidRPr="00B10E66">
        <w:rPr>
          <w:color w:val="auto"/>
          <w:lang w:val="kk-KZ"/>
        </w:rPr>
        <w:t xml:space="preserve">. </w:t>
      </w:r>
      <w:r w:rsidR="00ED483C">
        <w:rPr>
          <w:color w:val="auto"/>
          <w:lang w:val="kk-KZ"/>
        </w:rPr>
        <w:t>Ж</w:t>
      </w:r>
      <w:r w:rsidR="00385E09">
        <w:rPr>
          <w:color w:val="auto"/>
          <w:lang w:val="kk-KZ"/>
        </w:rPr>
        <w:t xml:space="preserve">ергілікті атқарушы </w:t>
      </w:r>
      <w:r w:rsidR="00385E09" w:rsidRPr="00B10E66">
        <w:rPr>
          <w:color w:val="auto"/>
          <w:lang w:val="kk-KZ"/>
        </w:rPr>
        <w:t>орган</w:t>
      </w:r>
      <w:r w:rsidR="00664BFC">
        <w:rPr>
          <w:color w:val="auto"/>
          <w:lang w:val="kk-KZ"/>
        </w:rPr>
        <w:t>дар</w:t>
      </w:r>
      <w:r w:rsidR="00385E09">
        <w:rPr>
          <w:color w:val="auto"/>
          <w:lang w:val="kk-KZ"/>
        </w:rPr>
        <w:t xml:space="preserve"> жыл сайын сәуір айында</w:t>
      </w:r>
      <w:r w:rsidR="00E56E03">
        <w:rPr>
          <w:color w:val="auto"/>
          <w:lang w:val="kk-KZ"/>
        </w:rPr>
        <w:t xml:space="preserve"> </w:t>
      </w:r>
      <w:r w:rsidR="0000506F">
        <w:rPr>
          <w:color w:val="auto"/>
          <w:lang w:val="kk-KZ"/>
        </w:rPr>
        <w:t xml:space="preserve">оқулықтар мен ОӘК </w:t>
      </w:r>
      <w:r w:rsidR="00FF0B59">
        <w:rPr>
          <w:color w:val="auto"/>
          <w:lang w:val="kk-KZ"/>
        </w:rPr>
        <w:t xml:space="preserve">басып шығарушы </w:t>
      </w:r>
      <w:r w:rsidR="008355BB">
        <w:rPr>
          <w:color w:val="auto"/>
          <w:lang w:val="kk-KZ"/>
        </w:rPr>
        <w:t>ұйым</w:t>
      </w:r>
      <w:r w:rsidR="0000506F">
        <w:rPr>
          <w:color w:val="auto"/>
          <w:lang w:val="kk-KZ"/>
        </w:rPr>
        <w:t xml:space="preserve">нан білім беру ұйымдарына </w:t>
      </w:r>
      <w:r w:rsidR="00FF0B59">
        <w:rPr>
          <w:color w:val="auto"/>
          <w:lang w:val="kk-KZ"/>
        </w:rPr>
        <w:t>дейін жеткізуді жүзеге асыратын</w:t>
      </w:r>
      <w:r w:rsidR="0000506F">
        <w:rPr>
          <w:color w:val="auto"/>
          <w:lang w:val="kk-KZ"/>
        </w:rPr>
        <w:t xml:space="preserve"> әлеуетті жеткізушілерді анықтау бойынша мемлекеттік сатып алу</w:t>
      </w:r>
      <w:r w:rsidR="008355BB">
        <w:rPr>
          <w:color w:val="auto"/>
          <w:lang w:val="kk-KZ"/>
        </w:rPr>
        <w:t>лар</w:t>
      </w:r>
      <w:r w:rsidR="0000506F">
        <w:rPr>
          <w:color w:val="auto"/>
          <w:lang w:val="kk-KZ"/>
        </w:rPr>
        <w:t xml:space="preserve"> рәсім</w:t>
      </w:r>
      <w:r w:rsidR="008355BB">
        <w:rPr>
          <w:color w:val="auto"/>
          <w:lang w:val="kk-KZ"/>
        </w:rPr>
        <w:t>дер</w:t>
      </w:r>
      <w:r w:rsidR="0000506F">
        <w:rPr>
          <w:color w:val="auto"/>
          <w:lang w:val="kk-KZ"/>
        </w:rPr>
        <w:t>ін өткізеді.</w:t>
      </w:r>
      <w:r w:rsidR="00457E7B">
        <w:rPr>
          <w:color w:val="auto"/>
          <w:lang w:val="kk-KZ"/>
        </w:rPr>
        <w:t xml:space="preserve"> </w:t>
      </w:r>
    </w:p>
    <w:p w:rsidR="0075534D" w:rsidRPr="0000506F" w:rsidRDefault="005E6E31" w:rsidP="00AF4E2A">
      <w:pPr>
        <w:ind w:firstLine="709"/>
        <w:jc w:val="both"/>
        <w:rPr>
          <w:color w:val="auto"/>
          <w:lang w:val="kk-KZ"/>
        </w:rPr>
      </w:pPr>
      <w:r>
        <w:rPr>
          <w:color w:val="auto"/>
          <w:lang w:val="kk-KZ"/>
        </w:rPr>
        <w:t>Әлеуетті жеткізушілерді анықтау бойынша м</w:t>
      </w:r>
      <w:r w:rsidR="00457E7B">
        <w:rPr>
          <w:color w:val="auto"/>
          <w:lang w:val="kk-KZ"/>
        </w:rPr>
        <w:t>емлекеттік сатып алуларды өткізу</w:t>
      </w:r>
      <w:r>
        <w:rPr>
          <w:color w:val="auto"/>
          <w:lang w:val="kk-KZ"/>
        </w:rPr>
        <w:t xml:space="preserve"> рәсімінің міндетті шарты берілген қызметтерді атқаруда тәжірибенің, тиісті автокөліктің, қойма ғимараттарының болуын көздейтін біліктілік талаптары</w:t>
      </w:r>
      <w:r w:rsidR="005A2AA1">
        <w:rPr>
          <w:color w:val="auto"/>
          <w:lang w:val="kk-KZ"/>
        </w:rPr>
        <w:t xml:space="preserve"> болуы керек</w:t>
      </w:r>
      <w:r>
        <w:rPr>
          <w:color w:val="auto"/>
          <w:lang w:val="kk-KZ"/>
        </w:rPr>
        <w:t>.</w:t>
      </w:r>
    </w:p>
    <w:p w:rsidR="006B5FB4" w:rsidRDefault="00280957" w:rsidP="006B5FB4">
      <w:pPr>
        <w:ind w:firstLine="709"/>
        <w:jc w:val="both"/>
        <w:rPr>
          <w:color w:val="auto"/>
          <w:lang w:val="kk-KZ"/>
        </w:rPr>
      </w:pPr>
      <w:r w:rsidRPr="00B10E66">
        <w:rPr>
          <w:color w:val="auto"/>
          <w:lang w:val="kk-KZ"/>
        </w:rPr>
        <w:lastRenderedPageBreak/>
        <w:t>1</w:t>
      </w:r>
      <w:r w:rsidR="00FB5C2E" w:rsidRPr="00B10E66">
        <w:rPr>
          <w:color w:val="auto"/>
          <w:lang w:val="kk-KZ"/>
        </w:rPr>
        <w:t>1</w:t>
      </w:r>
      <w:r w:rsidR="00BD4167" w:rsidRPr="00B10E66">
        <w:rPr>
          <w:color w:val="auto"/>
          <w:lang w:val="kk-KZ"/>
        </w:rPr>
        <w:t xml:space="preserve">. </w:t>
      </w:r>
      <w:r w:rsidR="005A2AA1">
        <w:rPr>
          <w:color w:val="auto"/>
          <w:lang w:val="kk-KZ"/>
        </w:rPr>
        <w:t>Білім беру ұйымдарына оқулықтар мен ОӘК</w:t>
      </w:r>
      <w:r w:rsidR="005A2AA1" w:rsidRPr="005A2AA1">
        <w:rPr>
          <w:color w:val="auto"/>
          <w:lang w:val="kk-KZ"/>
        </w:rPr>
        <w:t>-</w:t>
      </w:r>
      <w:r w:rsidR="005A2AA1">
        <w:rPr>
          <w:color w:val="auto"/>
          <w:lang w:val="kk-KZ"/>
        </w:rPr>
        <w:t xml:space="preserve">ні жеткізу </w:t>
      </w:r>
      <w:r w:rsidR="005A2AA1" w:rsidRPr="005A2AA1">
        <w:rPr>
          <w:color w:val="auto"/>
          <w:lang w:val="kk-KZ"/>
        </w:rPr>
        <w:t xml:space="preserve">10 </w:t>
      </w:r>
      <w:r w:rsidR="005A2AA1">
        <w:rPr>
          <w:color w:val="auto"/>
          <w:lang w:val="kk-KZ"/>
        </w:rPr>
        <w:t>тамызға дейін жүзеге асырылады.</w:t>
      </w:r>
    </w:p>
    <w:p w:rsidR="00962A8D" w:rsidRDefault="006B5FB4" w:rsidP="006B5FB4">
      <w:pPr>
        <w:ind w:firstLine="709"/>
        <w:jc w:val="both"/>
        <w:rPr>
          <w:color w:val="auto"/>
          <w:lang w:val="kk-KZ"/>
        </w:rPr>
      </w:pPr>
      <w:r>
        <w:rPr>
          <w:color w:val="auto"/>
          <w:lang w:val="kk-KZ"/>
        </w:rPr>
        <w:t>12</w:t>
      </w:r>
      <w:r w:rsidR="00E523A3">
        <w:rPr>
          <w:color w:val="auto"/>
          <w:lang w:val="kk-KZ"/>
        </w:rPr>
        <w:t>. Облыстардың, Астана және Алматы қалаларының білім басқармалары жыл сайын білім беру ұйымдарының жаңа оқу жылына оқулықтармен және ОӘК</w:t>
      </w:r>
      <w:r w:rsidR="00E523A3" w:rsidRPr="00A932E7">
        <w:rPr>
          <w:color w:val="auto"/>
          <w:lang w:val="kk-KZ"/>
        </w:rPr>
        <w:t>-</w:t>
      </w:r>
      <w:r w:rsidR="00E523A3">
        <w:rPr>
          <w:color w:val="auto"/>
          <w:lang w:val="kk-KZ"/>
        </w:rPr>
        <w:t>мен қамтамасыз етілуі бойынша ақпаратты Министрлікке</w:t>
      </w:r>
      <w:r w:rsidR="00E523A3" w:rsidRPr="00A932E7">
        <w:rPr>
          <w:color w:val="auto"/>
          <w:lang w:val="kk-KZ"/>
        </w:rPr>
        <w:t xml:space="preserve"> 15 </w:t>
      </w:r>
      <w:r w:rsidR="00E523A3">
        <w:rPr>
          <w:color w:val="auto"/>
          <w:lang w:val="kk-KZ"/>
        </w:rPr>
        <w:t>тамыздан кеш</w:t>
      </w:r>
      <w:r w:rsidR="00763E23">
        <w:rPr>
          <w:color w:val="auto"/>
          <w:lang w:val="kk-KZ"/>
        </w:rPr>
        <w:t xml:space="preserve">іктірмей </w:t>
      </w:r>
      <w:r w:rsidR="00E523A3">
        <w:rPr>
          <w:color w:val="auto"/>
          <w:lang w:val="kk-KZ"/>
        </w:rPr>
        <w:t>жолдайды.</w:t>
      </w:r>
    </w:p>
    <w:p w:rsidR="000C747A" w:rsidRDefault="000C747A" w:rsidP="00FB5C2E">
      <w:pPr>
        <w:ind w:firstLine="567"/>
        <w:jc w:val="both"/>
        <w:rPr>
          <w:color w:val="auto"/>
          <w:lang w:val="kk-KZ"/>
        </w:rPr>
      </w:pPr>
    </w:p>
    <w:p w:rsidR="00FF0B59" w:rsidRPr="00E523A3" w:rsidRDefault="00FF0B59" w:rsidP="00FB5C2E">
      <w:pPr>
        <w:ind w:firstLine="567"/>
        <w:jc w:val="both"/>
        <w:rPr>
          <w:color w:val="auto"/>
          <w:lang w:val="kk-KZ"/>
        </w:rPr>
      </w:pPr>
    </w:p>
    <w:p w:rsidR="00B95F89" w:rsidRDefault="00C10B4B" w:rsidP="003700F6">
      <w:pPr>
        <w:pStyle w:val="a5"/>
        <w:tabs>
          <w:tab w:val="left" w:pos="180"/>
          <w:tab w:val="left" w:pos="900"/>
        </w:tabs>
        <w:spacing w:after="0"/>
        <w:ind w:left="0" w:firstLine="567"/>
        <w:jc w:val="center"/>
        <w:rPr>
          <w:b/>
          <w:sz w:val="28"/>
          <w:szCs w:val="28"/>
          <w:lang w:val="kk-KZ"/>
        </w:rPr>
      </w:pPr>
      <w:r w:rsidRPr="00B10E66">
        <w:rPr>
          <w:b/>
          <w:sz w:val="28"/>
          <w:szCs w:val="28"/>
          <w:lang w:val="kk-KZ"/>
        </w:rPr>
        <w:t xml:space="preserve">3. </w:t>
      </w:r>
      <w:r w:rsidR="00B95F89">
        <w:rPr>
          <w:rStyle w:val="s1"/>
          <w:color w:val="auto"/>
          <w:sz w:val="28"/>
          <w:szCs w:val="28"/>
          <w:lang w:val="kk-KZ"/>
        </w:rPr>
        <w:t>Білім беру ұйымдарын</w:t>
      </w:r>
      <w:r w:rsidR="005D0C16">
        <w:rPr>
          <w:rStyle w:val="s1"/>
          <w:color w:val="auto"/>
          <w:sz w:val="28"/>
          <w:szCs w:val="28"/>
          <w:lang w:val="kk-KZ"/>
        </w:rPr>
        <w:t>ың</w:t>
      </w:r>
      <w:r w:rsidR="00B95F89">
        <w:rPr>
          <w:rStyle w:val="s1"/>
          <w:color w:val="auto"/>
          <w:sz w:val="28"/>
          <w:szCs w:val="28"/>
          <w:lang w:val="kk-KZ"/>
        </w:rPr>
        <w:t xml:space="preserve"> оқулықтармен, оқу</w:t>
      </w:r>
      <w:r w:rsidR="00B95F89" w:rsidRPr="003774DE">
        <w:rPr>
          <w:rStyle w:val="s1"/>
          <w:color w:val="auto"/>
          <w:sz w:val="28"/>
          <w:szCs w:val="28"/>
          <w:lang w:val="kk-KZ"/>
        </w:rPr>
        <w:t>-</w:t>
      </w:r>
      <w:r w:rsidR="00B95F89">
        <w:rPr>
          <w:rStyle w:val="s1"/>
          <w:color w:val="auto"/>
          <w:sz w:val="28"/>
          <w:szCs w:val="28"/>
          <w:lang w:val="kk-KZ"/>
        </w:rPr>
        <w:t>әдістемелік кешендермен және оқу</w:t>
      </w:r>
      <w:r w:rsidR="00B95F89" w:rsidRPr="00602187">
        <w:rPr>
          <w:rStyle w:val="s1"/>
          <w:color w:val="auto"/>
          <w:sz w:val="28"/>
          <w:szCs w:val="28"/>
          <w:lang w:val="kk-KZ"/>
        </w:rPr>
        <w:t>-</w:t>
      </w:r>
      <w:r w:rsidR="00B95F89">
        <w:rPr>
          <w:rStyle w:val="s1"/>
          <w:color w:val="auto"/>
          <w:sz w:val="28"/>
          <w:szCs w:val="28"/>
          <w:lang w:val="kk-KZ"/>
        </w:rPr>
        <w:t>әдістемелік құралдармен қамтамасыз етілу</w:t>
      </w:r>
      <w:r w:rsidR="005D0C16">
        <w:rPr>
          <w:rStyle w:val="s1"/>
          <w:color w:val="auto"/>
          <w:sz w:val="28"/>
          <w:szCs w:val="28"/>
          <w:lang w:val="kk-KZ"/>
        </w:rPr>
        <w:t xml:space="preserve"> мен оның сапасының мониторингісін жүргізу</w:t>
      </w:r>
    </w:p>
    <w:p w:rsidR="00255507" w:rsidRPr="00B10E66" w:rsidRDefault="00255507" w:rsidP="00FB5C2E">
      <w:pPr>
        <w:ind w:firstLine="567"/>
        <w:jc w:val="both"/>
        <w:rPr>
          <w:color w:val="auto"/>
          <w:lang w:val="kk-KZ"/>
        </w:rPr>
      </w:pPr>
    </w:p>
    <w:p w:rsidR="005D0C16" w:rsidRPr="005D0C16" w:rsidRDefault="00C10B4B" w:rsidP="00AF4E2A">
      <w:pPr>
        <w:pStyle w:val="1"/>
        <w:tabs>
          <w:tab w:val="left" w:pos="180"/>
          <w:tab w:val="left" w:pos="993"/>
        </w:tabs>
        <w:ind w:firstLine="709"/>
        <w:jc w:val="both"/>
        <w:rPr>
          <w:b w:val="0"/>
          <w:lang w:val="kk-KZ"/>
        </w:rPr>
      </w:pPr>
      <w:r w:rsidRPr="005D0C16">
        <w:rPr>
          <w:b w:val="0"/>
          <w:lang w:val="kk-KZ"/>
        </w:rPr>
        <w:t>1</w:t>
      </w:r>
      <w:r w:rsidR="006B5FB4">
        <w:rPr>
          <w:b w:val="0"/>
          <w:lang w:val="kk-KZ"/>
        </w:rPr>
        <w:t>3</w:t>
      </w:r>
      <w:r w:rsidRPr="005D0C16">
        <w:rPr>
          <w:b w:val="0"/>
          <w:lang w:val="kk-KZ"/>
        </w:rPr>
        <w:t>.</w:t>
      </w:r>
      <w:r w:rsidR="00144855" w:rsidRPr="005D0C16">
        <w:rPr>
          <w:b w:val="0"/>
          <w:lang w:val="kk-KZ"/>
        </w:rPr>
        <w:t xml:space="preserve"> </w:t>
      </w:r>
      <w:r w:rsidR="005D0C16">
        <w:rPr>
          <w:b w:val="0"/>
          <w:lang w:val="kk-KZ"/>
        </w:rPr>
        <w:t>Жергілікті атқарушы орган</w:t>
      </w:r>
      <w:r w:rsidR="009A1B20">
        <w:rPr>
          <w:b w:val="0"/>
          <w:lang w:val="kk-KZ"/>
        </w:rPr>
        <w:t>дар</w:t>
      </w:r>
      <w:r w:rsidR="005D0C16">
        <w:rPr>
          <w:b w:val="0"/>
          <w:lang w:val="kk-KZ"/>
        </w:rPr>
        <w:t xml:space="preserve"> б</w:t>
      </w:r>
      <w:r w:rsidR="005D0C16" w:rsidRPr="005D0C16">
        <w:rPr>
          <w:b w:val="0"/>
          <w:lang w:val="kk-KZ"/>
        </w:rPr>
        <w:t>ілі</w:t>
      </w:r>
      <w:r w:rsidR="005D0C16">
        <w:rPr>
          <w:b w:val="0"/>
          <w:lang w:val="kk-KZ"/>
        </w:rPr>
        <w:t>м беру ұйымдарының оқулықтармен және ОӘК</w:t>
      </w:r>
      <w:r w:rsidR="005D0C16" w:rsidRPr="005D0C16">
        <w:rPr>
          <w:b w:val="0"/>
          <w:lang w:val="kk-KZ"/>
        </w:rPr>
        <w:t>-</w:t>
      </w:r>
      <w:r w:rsidR="008D29CD">
        <w:rPr>
          <w:b w:val="0"/>
          <w:lang w:val="kk-KZ"/>
        </w:rPr>
        <w:t>мен қамтамасыз етілуінің</w:t>
      </w:r>
      <w:r w:rsidR="005D0C16">
        <w:rPr>
          <w:b w:val="0"/>
          <w:lang w:val="kk-KZ"/>
        </w:rPr>
        <w:t xml:space="preserve"> тұрақты мониторингісін жүргізеді. </w:t>
      </w:r>
    </w:p>
    <w:p w:rsidR="008D29CD" w:rsidRPr="00536B1D" w:rsidRDefault="00536B1D" w:rsidP="00AF4E2A">
      <w:pPr>
        <w:pStyle w:val="1"/>
        <w:tabs>
          <w:tab w:val="left" w:pos="180"/>
          <w:tab w:val="left" w:pos="993"/>
        </w:tabs>
        <w:ind w:firstLine="709"/>
        <w:jc w:val="both"/>
        <w:rPr>
          <w:b w:val="0"/>
          <w:lang w:val="kk-KZ"/>
        </w:rPr>
      </w:pPr>
      <w:r>
        <w:rPr>
          <w:b w:val="0"/>
          <w:lang w:val="kk-KZ"/>
        </w:rPr>
        <w:t xml:space="preserve">Жүргізілген мониторинг нәтижелері бойынша білім беру ұйымдарын оқулықтармен, </w:t>
      </w:r>
      <w:r w:rsidR="009A1B20">
        <w:rPr>
          <w:b w:val="0"/>
          <w:lang w:val="kk-KZ"/>
        </w:rPr>
        <w:t xml:space="preserve">ОӘК </w:t>
      </w:r>
      <w:r>
        <w:rPr>
          <w:b w:val="0"/>
          <w:lang w:val="kk-KZ"/>
        </w:rPr>
        <w:t>және оқу</w:t>
      </w:r>
      <w:r w:rsidRPr="00536B1D">
        <w:rPr>
          <w:b w:val="0"/>
          <w:lang w:val="kk-KZ"/>
        </w:rPr>
        <w:t>-</w:t>
      </w:r>
      <w:r>
        <w:rPr>
          <w:b w:val="0"/>
          <w:lang w:val="kk-KZ"/>
        </w:rPr>
        <w:t xml:space="preserve">әдістемелік құралдармен қамтамасыз ету тетіктерін жетілдіру бойынша ұсыныстар әзірлейді. </w:t>
      </w:r>
    </w:p>
    <w:p w:rsidR="00536B1D" w:rsidRDefault="00962A8D" w:rsidP="00AF4E2A">
      <w:pPr>
        <w:pStyle w:val="1"/>
        <w:tabs>
          <w:tab w:val="left" w:pos="180"/>
          <w:tab w:val="left" w:pos="993"/>
        </w:tabs>
        <w:ind w:firstLine="709"/>
        <w:jc w:val="both"/>
        <w:rPr>
          <w:b w:val="0"/>
          <w:lang w:val="kk-KZ"/>
        </w:rPr>
      </w:pPr>
      <w:r w:rsidRPr="00466489">
        <w:rPr>
          <w:b w:val="0"/>
          <w:lang w:val="kk-KZ"/>
        </w:rPr>
        <w:t>1</w:t>
      </w:r>
      <w:r w:rsidR="006B5FB4">
        <w:rPr>
          <w:b w:val="0"/>
          <w:lang w:val="kk-KZ"/>
        </w:rPr>
        <w:t>4</w:t>
      </w:r>
      <w:r w:rsidRPr="00466489">
        <w:rPr>
          <w:b w:val="0"/>
          <w:lang w:val="kk-KZ"/>
        </w:rPr>
        <w:t xml:space="preserve">. </w:t>
      </w:r>
      <w:r w:rsidR="00536B1D">
        <w:rPr>
          <w:b w:val="0"/>
          <w:lang w:val="kk-KZ"/>
        </w:rPr>
        <w:t>Жергілікті атқарушы орган</w:t>
      </w:r>
      <w:r w:rsidR="00466489">
        <w:rPr>
          <w:b w:val="0"/>
          <w:lang w:val="kk-KZ"/>
        </w:rPr>
        <w:t xml:space="preserve"> қажеттілік туындаған</w:t>
      </w:r>
      <w:r w:rsidR="00763E23">
        <w:rPr>
          <w:b w:val="0"/>
          <w:lang w:val="kk-KZ"/>
        </w:rPr>
        <w:t xml:space="preserve"> жағдайда</w:t>
      </w:r>
      <w:r w:rsidR="00466489">
        <w:rPr>
          <w:b w:val="0"/>
          <w:lang w:val="kk-KZ"/>
        </w:rPr>
        <w:t xml:space="preserve"> </w:t>
      </w:r>
      <w:r w:rsidR="00763E23">
        <w:rPr>
          <w:b w:val="0"/>
          <w:lang w:val="kk-KZ"/>
        </w:rPr>
        <w:t xml:space="preserve">аудан (қала), облыс ішіндегі </w:t>
      </w:r>
      <w:r w:rsidR="00466489">
        <w:rPr>
          <w:b w:val="0"/>
          <w:lang w:val="kk-KZ"/>
        </w:rPr>
        <w:t xml:space="preserve">білім беру ұйымдарының </w:t>
      </w:r>
      <w:r w:rsidR="00763E23">
        <w:rPr>
          <w:b w:val="0"/>
          <w:lang w:val="kk-KZ"/>
        </w:rPr>
        <w:t xml:space="preserve">арасында </w:t>
      </w:r>
      <w:r w:rsidR="00466489">
        <w:rPr>
          <w:b w:val="0"/>
          <w:lang w:val="kk-KZ"/>
        </w:rPr>
        <w:t>оқулықтар мен ОӘК</w:t>
      </w:r>
      <w:r w:rsidR="00466489" w:rsidRPr="00466489">
        <w:rPr>
          <w:b w:val="0"/>
          <w:lang w:val="kk-KZ"/>
        </w:rPr>
        <w:t>-</w:t>
      </w:r>
      <w:r w:rsidR="00466489">
        <w:rPr>
          <w:b w:val="0"/>
          <w:lang w:val="kk-KZ"/>
        </w:rPr>
        <w:t xml:space="preserve">ні қайта бөлуді </w:t>
      </w:r>
      <w:r w:rsidR="00763E23">
        <w:rPr>
          <w:b w:val="0"/>
          <w:lang w:val="kk-KZ"/>
        </w:rPr>
        <w:t>жүргізеді.</w:t>
      </w:r>
      <w:r w:rsidR="00466489">
        <w:rPr>
          <w:b w:val="0"/>
          <w:lang w:val="kk-KZ"/>
        </w:rPr>
        <w:t xml:space="preserve"> </w:t>
      </w:r>
    </w:p>
    <w:p w:rsidR="000908B9" w:rsidRDefault="000908B9" w:rsidP="00CF6710">
      <w:pPr>
        <w:pStyle w:val="1"/>
        <w:tabs>
          <w:tab w:val="left" w:pos="180"/>
          <w:tab w:val="left" w:pos="993"/>
        </w:tabs>
        <w:jc w:val="both"/>
        <w:rPr>
          <w:szCs w:val="28"/>
          <w:lang w:val="kk-KZ"/>
        </w:rPr>
      </w:pPr>
    </w:p>
    <w:p w:rsidR="004E121B" w:rsidRPr="004E121B" w:rsidRDefault="004E121B" w:rsidP="00CF6710">
      <w:pPr>
        <w:pStyle w:val="1"/>
        <w:tabs>
          <w:tab w:val="left" w:pos="180"/>
          <w:tab w:val="left" w:pos="993"/>
        </w:tabs>
        <w:jc w:val="both"/>
        <w:rPr>
          <w:szCs w:val="28"/>
          <w:lang w:val="kk-KZ"/>
        </w:rPr>
      </w:pPr>
    </w:p>
    <w:p w:rsidR="001A342E" w:rsidRDefault="00C67BF3" w:rsidP="001A342E">
      <w:pPr>
        <w:pStyle w:val="1"/>
        <w:tabs>
          <w:tab w:val="left" w:pos="180"/>
          <w:tab w:val="left" w:pos="993"/>
        </w:tabs>
        <w:rPr>
          <w:szCs w:val="28"/>
          <w:lang w:val="kk-KZ"/>
        </w:rPr>
      </w:pPr>
      <w:r>
        <w:rPr>
          <w:szCs w:val="28"/>
          <w:lang w:val="kk-KZ"/>
        </w:rPr>
        <w:t xml:space="preserve">     </w:t>
      </w:r>
      <w:r w:rsidR="001A342E" w:rsidRPr="00FB255B">
        <w:rPr>
          <w:szCs w:val="28"/>
          <w:lang w:val="kk-KZ"/>
        </w:rPr>
        <w:t>4</w:t>
      </w:r>
      <w:r w:rsidR="001A342E" w:rsidRPr="001A342E">
        <w:rPr>
          <w:szCs w:val="28"/>
          <w:lang w:val="kk-KZ"/>
        </w:rPr>
        <w:t>.</w:t>
      </w:r>
      <w:r w:rsidR="001A342E" w:rsidRPr="001A342E">
        <w:rPr>
          <w:sz w:val="36"/>
          <w:szCs w:val="36"/>
          <w:lang w:val="kk-KZ"/>
        </w:rPr>
        <w:t xml:space="preserve"> </w:t>
      </w:r>
      <w:r w:rsidR="001A342E" w:rsidRPr="001A342E">
        <w:rPr>
          <w:szCs w:val="28"/>
          <w:lang w:val="kk-KZ"/>
        </w:rPr>
        <w:t>Оқулықтар, оқу</w:t>
      </w:r>
      <w:r w:rsidR="001A342E" w:rsidRPr="00FB255B">
        <w:rPr>
          <w:szCs w:val="28"/>
          <w:lang w:val="kk-KZ"/>
        </w:rPr>
        <w:t>-</w:t>
      </w:r>
      <w:r w:rsidR="001A342E" w:rsidRPr="001A342E">
        <w:rPr>
          <w:szCs w:val="28"/>
          <w:lang w:val="kk-KZ"/>
        </w:rPr>
        <w:t>әдістемелік кешендер мен оқу</w:t>
      </w:r>
      <w:r w:rsidR="001A342E" w:rsidRPr="00FB255B">
        <w:rPr>
          <w:szCs w:val="28"/>
          <w:lang w:val="kk-KZ"/>
        </w:rPr>
        <w:t>-</w:t>
      </w:r>
      <w:r w:rsidR="001A342E" w:rsidRPr="001A342E">
        <w:rPr>
          <w:szCs w:val="28"/>
          <w:lang w:val="kk-KZ"/>
        </w:rPr>
        <w:t>әдістемелік құралдар</w:t>
      </w:r>
      <w:r w:rsidR="001A342E">
        <w:rPr>
          <w:szCs w:val="28"/>
          <w:lang w:val="kk-KZ"/>
        </w:rPr>
        <w:t>да анықталған қателіктер үшін жауапкершілік</w:t>
      </w:r>
    </w:p>
    <w:p w:rsidR="001A342E" w:rsidRPr="00FB255B" w:rsidRDefault="001A342E" w:rsidP="001A342E">
      <w:pPr>
        <w:pStyle w:val="1"/>
        <w:tabs>
          <w:tab w:val="left" w:pos="180"/>
          <w:tab w:val="left" w:pos="993"/>
        </w:tabs>
        <w:rPr>
          <w:b w:val="0"/>
          <w:szCs w:val="28"/>
          <w:lang w:val="kk-KZ"/>
        </w:rPr>
      </w:pPr>
    </w:p>
    <w:p w:rsidR="001A342E" w:rsidRDefault="0012362A" w:rsidP="006B5FB4">
      <w:pPr>
        <w:pStyle w:val="1"/>
        <w:tabs>
          <w:tab w:val="left" w:pos="180"/>
          <w:tab w:val="left" w:pos="993"/>
        </w:tabs>
        <w:ind w:firstLine="709"/>
        <w:jc w:val="both"/>
        <w:rPr>
          <w:b w:val="0"/>
          <w:szCs w:val="28"/>
          <w:lang w:val="kk-KZ"/>
        </w:rPr>
      </w:pPr>
      <w:r w:rsidRPr="00FF0B59">
        <w:rPr>
          <w:b w:val="0"/>
          <w:szCs w:val="28"/>
          <w:lang w:val="kk-KZ"/>
        </w:rPr>
        <w:t>1</w:t>
      </w:r>
      <w:r w:rsidR="006B5FB4" w:rsidRPr="00FF0B59">
        <w:rPr>
          <w:b w:val="0"/>
          <w:szCs w:val="28"/>
          <w:lang w:val="kk-KZ"/>
        </w:rPr>
        <w:t>5</w:t>
      </w:r>
      <w:r w:rsidR="001A342E" w:rsidRPr="00FF0B59">
        <w:rPr>
          <w:b w:val="0"/>
          <w:szCs w:val="28"/>
          <w:lang w:val="kk-KZ"/>
        </w:rPr>
        <w:t>.</w:t>
      </w:r>
      <w:r w:rsidR="001A342E" w:rsidRPr="00FB255B">
        <w:rPr>
          <w:b w:val="0"/>
          <w:szCs w:val="28"/>
          <w:lang w:val="kk-KZ"/>
        </w:rPr>
        <w:t xml:space="preserve"> </w:t>
      </w:r>
      <w:r w:rsidR="00FF0B59" w:rsidRPr="00FF0B59">
        <w:rPr>
          <w:b w:val="0"/>
          <w:lang w:val="kk-KZ"/>
        </w:rPr>
        <w:t>Қазақстан Республикасының заңнамасына сәйкес б</w:t>
      </w:r>
      <w:r w:rsidR="0016682D" w:rsidRPr="00FF0B59">
        <w:rPr>
          <w:b w:val="0"/>
          <w:szCs w:val="28"/>
          <w:lang w:val="kk-KZ"/>
        </w:rPr>
        <w:t>асып</w:t>
      </w:r>
      <w:r w:rsidR="0016682D">
        <w:rPr>
          <w:b w:val="0"/>
          <w:szCs w:val="28"/>
          <w:lang w:val="kk-KZ"/>
        </w:rPr>
        <w:t xml:space="preserve"> шығару мен таралымнан кейінгі о</w:t>
      </w:r>
      <w:r w:rsidR="0016682D" w:rsidRPr="00FB255B">
        <w:rPr>
          <w:b w:val="0"/>
          <w:szCs w:val="28"/>
          <w:lang w:val="kk-KZ"/>
        </w:rPr>
        <w:t xml:space="preserve">қулықтар </w:t>
      </w:r>
      <w:r w:rsidR="0016682D">
        <w:rPr>
          <w:b w:val="0"/>
          <w:szCs w:val="28"/>
          <w:lang w:val="kk-KZ"/>
        </w:rPr>
        <w:t>мен ОӘК</w:t>
      </w:r>
      <w:r w:rsidR="0016682D" w:rsidRPr="00FB255B">
        <w:rPr>
          <w:b w:val="0"/>
          <w:szCs w:val="28"/>
          <w:lang w:val="kk-KZ"/>
        </w:rPr>
        <w:t>-</w:t>
      </w:r>
      <w:r w:rsidR="0016682D">
        <w:rPr>
          <w:b w:val="0"/>
          <w:szCs w:val="28"/>
          <w:lang w:val="kk-KZ"/>
        </w:rPr>
        <w:t xml:space="preserve">де </w:t>
      </w:r>
      <w:r w:rsidR="0016682D" w:rsidRPr="00FB255B">
        <w:rPr>
          <w:b w:val="0"/>
          <w:szCs w:val="28"/>
          <w:lang w:val="kk-KZ"/>
        </w:rPr>
        <w:t>анықталған қателіктер</w:t>
      </w:r>
      <w:r w:rsidR="0016682D">
        <w:rPr>
          <w:b w:val="0"/>
          <w:szCs w:val="28"/>
          <w:lang w:val="kk-KZ"/>
        </w:rPr>
        <w:t xml:space="preserve"> үшін жауапкершілік</w:t>
      </w:r>
      <w:r w:rsidR="00BA33C8">
        <w:rPr>
          <w:b w:val="0"/>
          <w:szCs w:val="28"/>
          <w:lang w:val="kk-KZ"/>
        </w:rPr>
        <w:t>,</w:t>
      </w:r>
      <w:r w:rsidR="0016682D">
        <w:rPr>
          <w:b w:val="0"/>
          <w:szCs w:val="28"/>
          <w:lang w:val="kk-KZ"/>
        </w:rPr>
        <w:t xml:space="preserve"> </w:t>
      </w:r>
      <w:r w:rsidR="00BA33C8">
        <w:rPr>
          <w:b w:val="0"/>
          <w:szCs w:val="28"/>
          <w:lang w:val="kk-KZ"/>
        </w:rPr>
        <w:t>оның ішінде қателерді жою, о</w:t>
      </w:r>
      <w:r w:rsidR="00BA33C8" w:rsidRPr="0016682D">
        <w:rPr>
          <w:b w:val="0"/>
          <w:szCs w:val="28"/>
          <w:lang w:val="kk-KZ"/>
        </w:rPr>
        <w:t xml:space="preserve">қулықтар </w:t>
      </w:r>
      <w:r w:rsidR="00BA33C8">
        <w:rPr>
          <w:b w:val="0"/>
          <w:szCs w:val="28"/>
          <w:lang w:val="kk-KZ"/>
        </w:rPr>
        <w:t>мен ОӘК</w:t>
      </w:r>
      <w:r w:rsidR="00BA33C8" w:rsidRPr="0016682D">
        <w:rPr>
          <w:b w:val="0"/>
          <w:szCs w:val="28"/>
          <w:lang w:val="kk-KZ"/>
        </w:rPr>
        <w:t>-</w:t>
      </w:r>
      <w:r w:rsidR="00BA33C8">
        <w:rPr>
          <w:b w:val="0"/>
          <w:szCs w:val="28"/>
          <w:lang w:val="kk-KZ"/>
        </w:rPr>
        <w:t>ні білім беру ұйымдарына дейін жеткізу мен қайта басып шығару баспаға</w:t>
      </w:r>
      <w:r w:rsidR="0016682D">
        <w:rPr>
          <w:b w:val="0"/>
          <w:szCs w:val="28"/>
          <w:lang w:val="kk-KZ"/>
        </w:rPr>
        <w:t xml:space="preserve"> жүктеледі. </w:t>
      </w:r>
    </w:p>
    <w:p w:rsidR="00ED50E3" w:rsidRDefault="00ED50E3" w:rsidP="00DA3810">
      <w:pPr>
        <w:pStyle w:val="1"/>
        <w:tabs>
          <w:tab w:val="left" w:pos="180"/>
          <w:tab w:val="left" w:pos="993"/>
        </w:tabs>
        <w:jc w:val="both"/>
        <w:rPr>
          <w:b w:val="0"/>
          <w:szCs w:val="28"/>
          <w:lang w:val="kk-KZ"/>
        </w:rPr>
      </w:pPr>
    </w:p>
    <w:p w:rsidR="00BA33C8" w:rsidRPr="001D537F" w:rsidRDefault="001D537F" w:rsidP="001D537F">
      <w:pPr>
        <w:pStyle w:val="1"/>
        <w:tabs>
          <w:tab w:val="left" w:pos="180"/>
          <w:tab w:val="left" w:pos="993"/>
        </w:tabs>
        <w:rPr>
          <w:b w:val="0"/>
          <w:sz w:val="36"/>
          <w:szCs w:val="36"/>
          <w:lang w:val="en-US"/>
        </w:rPr>
      </w:pPr>
      <w:r>
        <w:rPr>
          <w:b w:val="0"/>
          <w:sz w:val="36"/>
          <w:szCs w:val="36"/>
          <w:lang w:val="en-US"/>
        </w:rPr>
        <w:t>_____________________</w:t>
      </w:r>
    </w:p>
    <w:sectPr w:rsidR="00BA33C8" w:rsidRPr="001D537F" w:rsidSect="00C9082D">
      <w:headerReference w:type="default" r:id="rId9"/>
      <w:pgSz w:w="11906" w:h="16838" w:code="9"/>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547" w:rsidRDefault="00E50547" w:rsidP="00C9082D">
      <w:r>
        <w:separator/>
      </w:r>
    </w:p>
  </w:endnote>
  <w:endnote w:type="continuationSeparator" w:id="0">
    <w:p w:rsidR="00E50547" w:rsidRDefault="00E50547" w:rsidP="00C9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547" w:rsidRDefault="00E50547" w:rsidP="00C9082D">
      <w:r>
        <w:separator/>
      </w:r>
    </w:p>
  </w:footnote>
  <w:footnote w:type="continuationSeparator" w:id="0">
    <w:p w:rsidR="00E50547" w:rsidRDefault="00E50547" w:rsidP="00C90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642340"/>
      <w:docPartObj>
        <w:docPartGallery w:val="Page Numbers (Top of Page)"/>
        <w:docPartUnique/>
      </w:docPartObj>
    </w:sdtPr>
    <w:sdtEndPr/>
    <w:sdtContent>
      <w:p w:rsidR="00C9082D" w:rsidRDefault="00C9082D">
        <w:pPr>
          <w:pStyle w:val="ab"/>
          <w:jc w:val="center"/>
        </w:pPr>
        <w:r>
          <w:fldChar w:fldCharType="begin"/>
        </w:r>
        <w:r>
          <w:instrText>PAGE   \* MERGEFORMAT</w:instrText>
        </w:r>
        <w:r>
          <w:fldChar w:fldCharType="separate"/>
        </w:r>
        <w:r w:rsidR="004E121B">
          <w:rPr>
            <w:noProof/>
          </w:rPr>
          <w:t>2</w:t>
        </w:r>
        <w:r>
          <w:fldChar w:fldCharType="end"/>
        </w:r>
      </w:p>
    </w:sdtContent>
  </w:sdt>
  <w:p w:rsidR="00C9082D" w:rsidRDefault="00C9082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3E0F"/>
    <w:multiLevelType w:val="hybridMultilevel"/>
    <w:tmpl w:val="3B9C2070"/>
    <w:lvl w:ilvl="0" w:tplc="8806F2A2">
      <w:start w:val="1"/>
      <w:numFmt w:val="decimal"/>
      <w:lvlText w:val="%1)"/>
      <w:lvlJc w:val="left"/>
      <w:pPr>
        <w:tabs>
          <w:tab w:val="num" w:pos="964"/>
        </w:tabs>
        <w:ind w:left="0" w:firstLine="567"/>
      </w:pPr>
      <w:rPr>
        <w:rFonts w:ascii="Times New Roman" w:hAnsi="Times New Roman" w:hint="default"/>
        <w:b w:val="0"/>
        <w:i w:val="0"/>
        <w:color w:val="auto"/>
        <w:sz w:val="28"/>
        <w:szCs w:val="28"/>
        <w:u w:val="none"/>
      </w:rPr>
    </w:lvl>
    <w:lvl w:ilvl="1" w:tplc="0546954C">
      <w:start w:val="3"/>
      <w:numFmt w:val="decimal"/>
      <w:lvlText w:val="%2."/>
      <w:lvlJc w:val="left"/>
      <w:pPr>
        <w:tabs>
          <w:tab w:val="num" w:pos="964"/>
        </w:tabs>
        <w:ind w:left="0" w:firstLine="567"/>
      </w:pPr>
      <w:rPr>
        <w:rFonts w:ascii="Times New Roman" w:hAnsi="Times New Roman" w:hint="default"/>
        <w:b w:val="0"/>
        <w:i w:val="0"/>
        <w:color w:val="000000"/>
        <w:sz w:val="28"/>
        <w:szCs w:val="28"/>
        <w:u w:val="none"/>
      </w:rPr>
    </w:lvl>
    <w:lvl w:ilvl="2" w:tplc="AEB8467A">
      <w:start w:val="34"/>
      <w:numFmt w:val="decimal"/>
      <w:lvlText w:val="%3"/>
      <w:lvlJc w:val="left"/>
      <w:pPr>
        <w:ind w:left="2340" w:hanging="360"/>
      </w:pPr>
      <w:rPr>
        <w:rFonts w:hint="default"/>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2B4A31"/>
    <w:multiLevelType w:val="hybridMultilevel"/>
    <w:tmpl w:val="EFC01E1C"/>
    <w:lvl w:ilvl="0" w:tplc="E6225082">
      <w:start w:val="15"/>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2B71C86"/>
    <w:multiLevelType w:val="hybridMultilevel"/>
    <w:tmpl w:val="8D545C3E"/>
    <w:lvl w:ilvl="0" w:tplc="797632BE">
      <w:start w:val="37"/>
      <w:numFmt w:val="decimal"/>
      <w:lvlText w:val="%1."/>
      <w:lvlJc w:val="left"/>
      <w:pPr>
        <w:tabs>
          <w:tab w:val="num" w:pos="964"/>
        </w:tabs>
        <w:ind w:left="0" w:firstLine="567"/>
      </w:pPr>
      <w:rPr>
        <w:rFonts w:ascii="Times New Roman" w:hAnsi="Times New Roman" w:hint="default"/>
        <w:b w:val="0"/>
        <w:i w:val="0"/>
        <w:color w:val="auto"/>
        <w:sz w:val="28"/>
        <w:szCs w:val="28"/>
      </w:rPr>
    </w:lvl>
    <w:lvl w:ilvl="1" w:tplc="3D30E24A">
      <w:start w:val="1"/>
      <w:numFmt w:val="decimal"/>
      <w:lvlText w:val="%2)"/>
      <w:lvlJc w:val="left"/>
      <w:pPr>
        <w:tabs>
          <w:tab w:val="num" w:pos="1477"/>
        </w:tabs>
        <w:ind w:left="513" w:firstLine="567"/>
      </w:pPr>
      <w:rPr>
        <w:rFonts w:ascii="Times New Roman" w:hAnsi="Times New Roman" w:hint="default"/>
        <w:b w:val="0"/>
        <w:i w:val="0"/>
        <w:color w:val="auto"/>
        <w:sz w:val="28"/>
        <w:szCs w:val="28"/>
      </w:rPr>
    </w:lvl>
    <w:lvl w:ilvl="2" w:tplc="A4A28E54">
      <w:start w:val="53"/>
      <w:numFmt w:val="decimal"/>
      <w:lvlText w:val="%3."/>
      <w:lvlJc w:val="left"/>
      <w:pPr>
        <w:tabs>
          <w:tab w:val="num" w:pos="964"/>
        </w:tabs>
        <w:ind w:left="0" w:firstLine="567"/>
      </w:pPr>
      <w:rPr>
        <w:rFonts w:ascii="Times New Roman" w:hAnsi="Times New Roman" w:hint="default"/>
        <w:b w:val="0"/>
        <w:i w:val="0"/>
        <w:color w:val="000000"/>
        <w:sz w:val="28"/>
        <w:szCs w:val="28"/>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A623CAD"/>
    <w:multiLevelType w:val="hybridMultilevel"/>
    <w:tmpl w:val="F9BC4E5A"/>
    <w:lvl w:ilvl="0" w:tplc="21FAC326">
      <w:start w:val="4"/>
      <w:numFmt w:val="bullet"/>
      <w:lvlText w:val="-"/>
      <w:lvlJc w:val="left"/>
      <w:pPr>
        <w:ind w:left="1069" w:hanging="360"/>
      </w:pPr>
      <w:rPr>
        <w:rFonts w:ascii="Times New Roman" w:eastAsia="SimSun" w:hAnsi="Times New Roman" w:cs="Times New Roman" w:hint="default"/>
        <w:color w:val="FF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420D3E3A"/>
    <w:multiLevelType w:val="hybridMultilevel"/>
    <w:tmpl w:val="29B8D76E"/>
    <w:lvl w:ilvl="0" w:tplc="9E687948">
      <w:start w:val="33"/>
      <w:numFmt w:val="decimal"/>
      <w:lvlText w:val="%1."/>
      <w:lvlJc w:val="left"/>
      <w:pPr>
        <w:tabs>
          <w:tab w:val="num" w:pos="964"/>
        </w:tabs>
        <w:ind w:left="0" w:firstLine="567"/>
      </w:pPr>
      <w:rPr>
        <w:rFonts w:ascii="Times New Roman" w:hAnsi="Times New Roman" w:hint="default"/>
        <w:b w:val="0"/>
        <w:i w:val="0"/>
        <w:color w:val="000000"/>
        <w:sz w:val="28"/>
        <w:szCs w:val="28"/>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3496F7E"/>
    <w:multiLevelType w:val="hybridMultilevel"/>
    <w:tmpl w:val="9BEAF84E"/>
    <w:lvl w:ilvl="0" w:tplc="8646B6C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364699E"/>
    <w:multiLevelType w:val="hybridMultilevel"/>
    <w:tmpl w:val="7792B0EC"/>
    <w:lvl w:ilvl="0" w:tplc="CD04CA4E">
      <w:start w:val="5"/>
      <w:numFmt w:val="decimal"/>
      <w:lvlText w:val="%1)"/>
      <w:lvlJc w:val="left"/>
      <w:pPr>
        <w:ind w:left="786"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1E57F3"/>
    <w:multiLevelType w:val="hybridMultilevel"/>
    <w:tmpl w:val="A6C2DD02"/>
    <w:lvl w:ilvl="0" w:tplc="FD507D18">
      <w:start w:val="23"/>
      <w:numFmt w:val="decimal"/>
      <w:lvlText w:val="%1."/>
      <w:lvlJc w:val="left"/>
      <w:pPr>
        <w:tabs>
          <w:tab w:val="num" w:pos="1531"/>
        </w:tabs>
        <w:ind w:left="567" w:firstLine="567"/>
      </w:pPr>
      <w:rPr>
        <w:rFonts w:ascii="Times New Roman" w:hAnsi="Times New Roman" w:hint="default"/>
        <w:b w:val="0"/>
        <w:i w:val="0"/>
        <w:color w:val="000000"/>
        <w:sz w:val="28"/>
        <w:szCs w:val="28"/>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FB65F72"/>
    <w:multiLevelType w:val="hybridMultilevel"/>
    <w:tmpl w:val="C578462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72A66C4"/>
    <w:multiLevelType w:val="hybridMultilevel"/>
    <w:tmpl w:val="B7C0E3F2"/>
    <w:lvl w:ilvl="0" w:tplc="311699FA">
      <w:start w:val="14"/>
      <w:numFmt w:val="decimal"/>
      <w:lvlText w:val="%1."/>
      <w:lvlJc w:val="left"/>
      <w:pPr>
        <w:ind w:left="555" w:hanging="37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8"/>
  </w:num>
  <w:num w:numId="2">
    <w:abstractNumId w:val="0"/>
  </w:num>
  <w:num w:numId="3">
    <w:abstractNumId w:val="6"/>
  </w:num>
  <w:num w:numId="4">
    <w:abstractNumId w:val="2"/>
  </w:num>
  <w:num w:numId="5">
    <w:abstractNumId w:val="7"/>
  </w:num>
  <w:num w:numId="6">
    <w:abstractNumId w:val="4"/>
  </w:num>
  <w:num w:numId="7">
    <w:abstractNumId w:val="9"/>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603"/>
    <w:rsid w:val="0000506F"/>
    <w:rsid w:val="00025CF3"/>
    <w:rsid w:val="0003221B"/>
    <w:rsid w:val="00075915"/>
    <w:rsid w:val="000908B9"/>
    <w:rsid w:val="000B05EF"/>
    <w:rsid w:val="000C656F"/>
    <w:rsid w:val="000C747A"/>
    <w:rsid w:val="000E4B7C"/>
    <w:rsid w:val="000E5CAA"/>
    <w:rsid w:val="00107DA9"/>
    <w:rsid w:val="0012362A"/>
    <w:rsid w:val="00123983"/>
    <w:rsid w:val="001317AF"/>
    <w:rsid w:val="00137F6B"/>
    <w:rsid w:val="00144855"/>
    <w:rsid w:val="00146B71"/>
    <w:rsid w:val="0016682D"/>
    <w:rsid w:val="00167440"/>
    <w:rsid w:val="00191D99"/>
    <w:rsid w:val="001921FE"/>
    <w:rsid w:val="001A342E"/>
    <w:rsid w:val="001D537F"/>
    <w:rsid w:val="001D7229"/>
    <w:rsid w:val="001F6159"/>
    <w:rsid w:val="001F738D"/>
    <w:rsid w:val="00200F1A"/>
    <w:rsid w:val="0020449D"/>
    <w:rsid w:val="00224DAE"/>
    <w:rsid w:val="00240AEF"/>
    <w:rsid w:val="00255507"/>
    <w:rsid w:val="00280957"/>
    <w:rsid w:val="002851A8"/>
    <w:rsid w:val="002E55FD"/>
    <w:rsid w:val="0030249C"/>
    <w:rsid w:val="00315101"/>
    <w:rsid w:val="00323527"/>
    <w:rsid w:val="00331B16"/>
    <w:rsid w:val="00332A6F"/>
    <w:rsid w:val="003700F6"/>
    <w:rsid w:val="003774DE"/>
    <w:rsid w:val="00385E09"/>
    <w:rsid w:val="00394D3C"/>
    <w:rsid w:val="003A7CEC"/>
    <w:rsid w:val="003B1683"/>
    <w:rsid w:val="003C04BD"/>
    <w:rsid w:val="003C0E79"/>
    <w:rsid w:val="003F4767"/>
    <w:rsid w:val="003F58EA"/>
    <w:rsid w:val="00403016"/>
    <w:rsid w:val="00421A15"/>
    <w:rsid w:val="004279A9"/>
    <w:rsid w:val="004279D9"/>
    <w:rsid w:val="004404C5"/>
    <w:rsid w:val="00440E47"/>
    <w:rsid w:val="0044134E"/>
    <w:rsid w:val="00441E46"/>
    <w:rsid w:val="0045061E"/>
    <w:rsid w:val="00457E7B"/>
    <w:rsid w:val="00466489"/>
    <w:rsid w:val="00473336"/>
    <w:rsid w:val="004830A2"/>
    <w:rsid w:val="00493AEA"/>
    <w:rsid w:val="004953B8"/>
    <w:rsid w:val="004B054C"/>
    <w:rsid w:val="004C383D"/>
    <w:rsid w:val="004E121B"/>
    <w:rsid w:val="00536580"/>
    <w:rsid w:val="00536B1D"/>
    <w:rsid w:val="00542AD2"/>
    <w:rsid w:val="00553FC1"/>
    <w:rsid w:val="00563B12"/>
    <w:rsid w:val="00574491"/>
    <w:rsid w:val="0058482F"/>
    <w:rsid w:val="00597330"/>
    <w:rsid w:val="005A2AA1"/>
    <w:rsid w:val="005C7792"/>
    <w:rsid w:val="005D0C16"/>
    <w:rsid w:val="005E6E31"/>
    <w:rsid w:val="005F58C3"/>
    <w:rsid w:val="00602187"/>
    <w:rsid w:val="00602FE6"/>
    <w:rsid w:val="00664BFC"/>
    <w:rsid w:val="006705C0"/>
    <w:rsid w:val="006720F1"/>
    <w:rsid w:val="006B5FB4"/>
    <w:rsid w:val="006B6876"/>
    <w:rsid w:val="006B7755"/>
    <w:rsid w:val="006D02B6"/>
    <w:rsid w:val="006D5A3E"/>
    <w:rsid w:val="006E27ED"/>
    <w:rsid w:val="006F073E"/>
    <w:rsid w:val="00701B28"/>
    <w:rsid w:val="00704580"/>
    <w:rsid w:val="00723C2D"/>
    <w:rsid w:val="00750B01"/>
    <w:rsid w:val="0075534D"/>
    <w:rsid w:val="00763C54"/>
    <w:rsid w:val="00763E23"/>
    <w:rsid w:val="0077654B"/>
    <w:rsid w:val="00790D59"/>
    <w:rsid w:val="007B591F"/>
    <w:rsid w:val="007B7386"/>
    <w:rsid w:val="007D1515"/>
    <w:rsid w:val="007F6B8A"/>
    <w:rsid w:val="008054ED"/>
    <w:rsid w:val="008117B4"/>
    <w:rsid w:val="008275B1"/>
    <w:rsid w:val="008355BB"/>
    <w:rsid w:val="008425BE"/>
    <w:rsid w:val="00861901"/>
    <w:rsid w:val="00867DB0"/>
    <w:rsid w:val="008801EA"/>
    <w:rsid w:val="008A6218"/>
    <w:rsid w:val="008A71BE"/>
    <w:rsid w:val="008A74A5"/>
    <w:rsid w:val="008C7023"/>
    <w:rsid w:val="008D0F6A"/>
    <w:rsid w:val="008D29CD"/>
    <w:rsid w:val="008E0422"/>
    <w:rsid w:val="00906FA6"/>
    <w:rsid w:val="00912EBE"/>
    <w:rsid w:val="00923F69"/>
    <w:rsid w:val="00931DB3"/>
    <w:rsid w:val="00955084"/>
    <w:rsid w:val="00955B0A"/>
    <w:rsid w:val="00962A8D"/>
    <w:rsid w:val="009A1B20"/>
    <w:rsid w:val="009C2EDA"/>
    <w:rsid w:val="009D4544"/>
    <w:rsid w:val="009D75D0"/>
    <w:rsid w:val="009F6603"/>
    <w:rsid w:val="00A04CF0"/>
    <w:rsid w:val="00A04E92"/>
    <w:rsid w:val="00A11351"/>
    <w:rsid w:val="00A12C13"/>
    <w:rsid w:val="00A209D6"/>
    <w:rsid w:val="00A22382"/>
    <w:rsid w:val="00A312AD"/>
    <w:rsid w:val="00A742E5"/>
    <w:rsid w:val="00A81F9D"/>
    <w:rsid w:val="00A932E7"/>
    <w:rsid w:val="00A94AB5"/>
    <w:rsid w:val="00A97CC5"/>
    <w:rsid w:val="00AA0C14"/>
    <w:rsid w:val="00AD6625"/>
    <w:rsid w:val="00AF4E2A"/>
    <w:rsid w:val="00B10E66"/>
    <w:rsid w:val="00B24C18"/>
    <w:rsid w:val="00B41489"/>
    <w:rsid w:val="00B66630"/>
    <w:rsid w:val="00B93601"/>
    <w:rsid w:val="00B93ED5"/>
    <w:rsid w:val="00B95F89"/>
    <w:rsid w:val="00B971CE"/>
    <w:rsid w:val="00BA04A5"/>
    <w:rsid w:val="00BA33C8"/>
    <w:rsid w:val="00BB7E79"/>
    <w:rsid w:val="00BC392E"/>
    <w:rsid w:val="00BD074C"/>
    <w:rsid w:val="00BD1F2D"/>
    <w:rsid w:val="00BD4167"/>
    <w:rsid w:val="00BE19AB"/>
    <w:rsid w:val="00BF75CE"/>
    <w:rsid w:val="00C059DB"/>
    <w:rsid w:val="00C10B4B"/>
    <w:rsid w:val="00C21679"/>
    <w:rsid w:val="00C46860"/>
    <w:rsid w:val="00C47B13"/>
    <w:rsid w:val="00C568FF"/>
    <w:rsid w:val="00C67BF3"/>
    <w:rsid w:val="00C9082D"/>
    <w:rsid w:val="00C92066"/>
    <w:rsid w:val="00CB4795"/>
    <w:rsid w:val="00CD7DB1"/>
    <w:rsid w:val="00CE2D21"/>
    <w:rsid w:val="00CF6710"/>
    <w:rsid w:val="00D26B92"/>
    <w:rsid w:val="00D4380A"/>
    <w:rsid w:val="00D4416D"/>
    <w:rsid w:val="00DA3810"/>
    <w:rsid w:val="00DB756D"/>
    <w:rsid w:val="00DD444A"/>
    <w:rsid w:val="00E03D04"/>
    <w:rsid w:val="00E07650"/>
    <w:rsid w:val="00E50547"/>
    <w:rsid w:val="00E523A3"/>
    <w:rsid w:val="00E56E03"/>
    <w:rsid w:val="00E82E30"/>
    <w:rsid w:val="00EC00A4"/>
    <w:rsid w:val="00ED483C"/>
    <w:rsid w:val="00ED4B89"/>
    <w:rsid w:val="00ED50E3"/>
    <w:rsid w:val="00EF139F"/>
    <w:rsid w:val="00F00A54"/>
    <w:rsid w:val="00F07189"/>
    <w:rsid w:val="00F076F4"/>
    <w:rsid w:val="00F07725"/>
    <w:rsid w:val="00F26321"/>
    <w:rsid w:val="00F46E70"/>
    <w:rsid w:val="00F64787"/>
    <w:rsid w:val="00F75207"/>
    <w:rsid w:val="00F85588"/>
    <w:rsid w:val="00F93D9D"/>
    <w:rsid w:val="00FA102D"/>
    <w:rsid w:val="00FB255B"/>
    <w:rsid w:val="00FB5C2E"/>
    <w:rsid w:val="00FC224D"/>
    <w:rsid w:val="00FC4CF5"/>
    <w:rsid w:val="00FD5D4D"/>
    <w:rsid w:val="00FE34C8"/>
    <w:rsid w:val="00FF0B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603"/>
    <w:pPr>
      <w:spacing w:after="0" w:line="240" w:lineRule="auto"/>
    </w:pPr>
    <w:rPr>
      <w:rFonts w:ascii="Times New Roman" w:eastAsia="SimSun" w:hAnsi="Times New Roman" w:cs="Times New Roman"/>
      <w:color w:val="000000"/>
      <w:sz w:val="28"/>
      <w:szCs w:val="28"/>
      <w:lang w:eastAsia="zh-CN"/>
    </w:rPr>
  </w:style>
  <w:style w:type="paragraph" w:styleId="2">
    <w:name w:val="heading 2"/>
    <w:basedOn w:val="a"/>
    <w:next w:val="a"/>
    <w:link w:val="20"/>
    <w:uiPriority w:val="9"/>
    <w:unhideWhenUsed/>
    <w:qFormat/>
    <w:rsid w:val="005848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6603"/>
    <w:rPr>
      <w:rFonts w:ascii="Times New Roman" w:hAnsi="Times New Roman" w:cs="Times New Roman" w:hint="default"/>
      <w:color w:val="333399"/>
      <w:u w:val="single"/>
    </w:rPr>
  </w:style>
  <w:style w:type="character" w:customStyle="1" w:styleId="s1">
    <w:name w:val="s1"/>
    <w:basedOn w:val="a0"/>
    <w:rsid w:val="009F6603"/>
    <w:rPr>
      <w:rFonts w:ascii="Times New Roman" w:hAnsi="Times New Roman" w:cs="Times New Roman" w:hint="default"/>
      <w:b/>
      <w:bCs/>
      <w:i w:val="0"/>
      <w:iCs w:val="0"/>
      <w:strike w:val="0"/>
      <w:dstrike w:val="0"/>
      <w:color w:val="000000"/>
      <w:sz w:val="32"/>
      <w:szCs w:val="32"/>
      <w:u w:val="none"/>
      <w:effect w:val="none"/>
    </w:rPr>
  </w:style>
  <w:style w:type="paragraph" w:styleId="a4">
    <w:name w:val="List Paragraph"/>
    <w:basedOn w:val="a"/>
    <w:uiPriority w:val="34"/>
    <w:qFormat/>
    <w:rsid w:val="009F6603"/>
    <w:pPr>
      <w:ind w:left="720"/>
      <w:contextualSpacing/>
    </w:pPr>
  </w:style>
  <w:style w:type="character" w:customStyle="1" w:styleId="s0">
    <w:name w:val="s0"/>
    <w:rsid w:val="006F073E"/>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ody Text Indent"/>
    <w:basedOn w:val="a"/>
    <w:link w:val="a6"/>
    <w:rsid w:val="00200F1A"/>
    <w:pPr>
      <w:suppressAutoHyphens/>
      <w:spacing w:after="120"/>
      <w:ind w:left="283"/>
    </w:pPr>
    <w:rPr>
      <w:rFonts w:eastAsia="Times New Roman"/>
      <w:color w:val="auto"/>
      <w:sz w:val="24"/>
      <w:szCs w:val="24"/>
      <w:lang w:eastAsia="ar-SA"/>
    </w:rPr>
  </w:style>
  <w:style w:type="character" w:customStyle="1" w:styleId="a6">
    <w:name w:val="Основной текст с отступом Знак"/>
    <w:basedOn w:val="a0"/>
    <w:link w:val="a5"/>
    <w:rsid w:val="00200F1A"/>
    <w:rPr>
      <w:rFonts w:ascii="Times New Roman" w:eastAsia="Times New Roman" w:hAnsi="Times New Roman" w:cs="Times New Roman"/>
      <w:sz w:val="24"/>
      <w:szCs w:val="24"/>
      <w:lang w:eastAsia="ar-SA"/>
    </w:rPr>
  </w:style>
  <w:style w:type="paragraph" w:customStyle="1" w:styleId="1">
    <w:name w:val="Основной текст1"/>
    <w:basedOn w:val="a"/>
    <w:rsid w:val="00723C2D"/>
    <w:pPr>
      <w:suppressAutoHyphens/>
      <w:jc w:val="center"/>
    </w:pPr>
    <w:rPr>
      <w:rFonts w:eastAsia="Times New Roman"/>
      <w:b/>
      <w:color w:val="auto"/>
      <w:szCs w:val="20"/>
      <w:lang w:eastAsia="ar-SA"/>
    </w:rPr>
  </w:style>
  <w:style w:type="paragraph" w:styleId="a7">
    <w:name w:val="Body Text"/>
    <w:basedOn w:val="a"/>
    <w:link w:val="a8"/>
    <w:rsid w:val="00723C2D"/>
    <w:pPr>
      <w:spacing w:after="120"/>
    </w:pPr>
    <w:rPr>
      <w:rFonts w:eastAsia="Times New Roman"/>
      <w:color w:val="auto"/>
      <w:sz w:val="24"/>
      <w:szCs w:val="24"/>
      <w:lang w:eastAsia="ru-RU"/>
    </w:rPr>
  </w:style>
  <w:style w:type="character" w:customStyle="1" w:styleId="a8">
    <w:name w:val="Основной текст Знак"/>
    <w:basedOn w:val="a0"/>
    <w:link w:val="a7"/>
    <w:rsid w:val="00723C2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279A9"/>
    <w:rPr>
      <w:rFonts w:ascii="Tahoma" w:hAnsi="Tahoma" w:cs="Tahoma"/>
      <w:sz w:val="16"/>
      <w:szCs w:val="16"/>
    </w:rPr>
  </w:style>
  <w:style w:type="character" w:customStyle="1" w:styleId="aa">
    <w:name w:val="Текст выноски Знак"/>
    <w:basedOn w:val="a0"/>
    <w:link w:val="a9"/>
    <w:uiPriority w:val="99"/>
    <w:semiHidden/>
    <w:rsid w:val="004279A9"/>
    <w:rPr>
      <w:rFonts w:ascii="Tahoma" w:eastAsia="SimSun" w:hAnsi="Tahoma" w:cs="Tahoma"/>
      <w:color w:val="000000"/>
      <w:sz w:val="16"/>
      <w:szCs w:val="16"/>
      <w:lang w:eastAsia="zh-CN"/>
    </w:rPr>
  </w:style>
  <w:style w:type="character" w:customStyle="1" w:styleId="20">
    <w:name w:val="Заголовок 2 Знак"/>
    <w:basedOn w:val="a0"/>
    <w:link w:val="2"/>
    <w:uiPriority w:val="9"/>
    <w:rsid w:val="0058482F"/>
    <w:rPr>
      <w:rFonts w:asciiTheme="majorHAnsi" w:eastAsiaTheme="majorEastAsia" w:hAnsiTheme="majorHAnsi" w:cstheme="majorBidi"/>
      <w:b/>
      <w:bCs/>
      <w:color w:val="4F81BD" w:themeColor="accent1"/>
      <w:sz w:val="26"/>
      <w:szCs w:val="26"/>
      <w:lang w:eastAsia="zh-CN"/>
    </w:rPr>
  </w:style>
  <w:style w:type="paragraph" w:styleId="ab">
    <w:name w:val="header"/>
    <w:basedOn w:val="a"/>
    <w:link w:val="ac"/>
    <w:uiPriority w:val="99"/>
    <w:unhideWhenUsed/>
    <w:rsid w:val="00C9082D"/>
    <w:pPr>
      <w:tabs>
        <w:tab w:val="center" w:pos="4677"/>
        <w:tab w:val="right" w:pos="9355"/>
      </w:tabs>
    </w:pPr>
  </w:style>
  <w:style w:type="character" w:customStyle="1" w:styleId="ac">
    <w:name w:val="Верхний колонтитул Знак"/>
    <w:basedOn w:val="a0"/>
    <w:link w:val="ab"/>
    <w:uiPriority w:val="99"/>
    <w:rsid w:val="00C9082D"/>
    <w:rPr>
      <w:rFonts w:ascii="Times New Roman" w:eastAsia="SimSun" w:hAnsi="Times New Roman" w:cs="Times New Roman"/>
      <w:color w:val="000000"/>
      <w:sz w:val="28"/>
      <w:szCs w:val="28"/>
      <w:lang w:eastAsia="zh-CN"/>
    </w:rPr>
  </w:style>
  <w:style w:type="paragraph" w:styleId="ad">
    <w:name w:val="footer"/>
    <w:basedOn w:val="a"/>
    <w:link w:val="ae"/>
    <w:uiPriority w:val="99"/>
    <w:unhideWhenUsed/>
    <w:rsid w:val="00C9082D"/>
    <w:pPr>
      <w:tabs>
        <w:tab w:val="center" w:pos="4677"/>
        <w:tab w:val="right" w:pos="9355"/>
      </w:tabs>
    </w:pPr>
  </w:style>
  <w:style w:type="character" w:customStyle="1" w:styleId="ae">
    <w:name w:val="Нижний колонтитул Знак"/>
    <w:basedOn w:val="a0"/>
    <w:link w:val="ad"/>
    <w:uiPriority w:val="99"/>
    <w:rsid w:val="00C9082D"/>
    <w:rPr>
      <w:rFonts w:ascii="Times New Roman" w:eastAsia="SimSun" w:hAnsi="Times New Roman" w:cs="Times New Roman"/>
      <w:color w:val="000000"/>
      <w:sz w:val="28"/>
      <w:szCs w:val="28"/>
      <w:lang w:eastAsia="zh-CN"/>
    </w:rPr>
  </w:style>
  <w:style w:type="paragraph" w:styleId="af">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34"/>
    <w:unhideWhenUsed/>
    <w:qFormat/>
    <w:rsid w:val="00BD074C"/>
    <w:pPr>
      <w:spacing w:before="100" w:beforeAutospacing="1" w:after="100" w:afterAutospacing="1"/>
      <w:jc w:val="both"/>
    </w:pPr>
    <w:rPr>
      <w:rFonts w:eastAsia="Times New Roman"/>
      <w:color w:val="auto"/>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603"/>
    <w:pPr>
      <w:spacing w:after="0" w:line="240" w:lineRule="auto"/>
    </w:pPr>
    <w:rPr>
      <w:rFonts w:ascii="Times New Roman" w:eastAsia="SimSun" w:hAnsi="Times New Roman" w:cs="Times New Roman"/>
      <w:color w:val="000000"/>
      <w:sz w:val="28"/>
      <w:szCs w:val="28"/>
      <w:lang w:eastAsia="zh-CN"/>
    </w:rPr>
  </w:style>
  <w:style w:type="paragraph" w:styleId="2">
    <w:name w:val="heading 2"/>
    <w:basedOn w:val="a"/>
    <w:next w:val="a"/>
    <w:link w:val="20"/>
    <w:uiPriority w:val="9"/>
    <w:unhideWhenUsed/>
    <w:qFormat/>
    <w:rsid w:val="005848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6603"/>
    <w:rPr>
      <w:rFonts w:ascii="Times New Roman" w:hAnsi="Times New Roman" w:cs="Times New Roman" w:hint="default"/>
      <w:color w:val="333399"/>
      <w:u w:val="single"/>
    </w:rPr>
  </w:style>
  <w:style w:type="character" w:customStyle="1" w:styleId="s1">
    <w:name w:val="s1"/>
    <w:basedOn w:val="a0"/>
    <w:rsid w:val="009F6603"/>
    <w:rPr>
      <w:rFonts w:ascii="Times New Roman" w:hAnsi="Times New Roman" w:cs="Times New Roman" w:hint="default"/>
      <w:b/>
      <w:bCs/>
      <w:i w:val="0"/>
      <w:iCs w:val="0"/>
      <w:strike w:val="0"/>
      <w:dstrike w:val="0"/>
      <w:color w:val="000000"/>
      <w:sz w:val="32"/>
      <w:szCs w:val="32"/>
      <w:u w:val="none"/>
      <w:effect w:val="none"/>
    </w:rPr>
  </w:style>
  <w:style w:type="paragraph" w:styleId="a4">
    <w:name w:val="List Paragraph"/>
    <w:basedOn w:val="a"/>
    <w:uiPriority w:val="34"/>
    <w:qFormat/>
    <w:rsid w:val="009F6603"/>
    <w:pPr>
      <w:ind w:left="720"/>
      <w:contextualSpacing/>
    </w:pPr>
  </w:style>
  <w:style w:type="character" w:customStyle="1" w:styleId="s0">
    <w:name w:val="s0"/>
    <w:rsid w:val="006F073E"/>
    <w:rPr>
      <w:rFonts w:ascii="Times New Roman" w:hAnsi="Times New Roman" w:cs="Times New Roman" w:hint="default"/>
      <w:b w:val="0"/>
      <w:bCs w:val="0"/>
      <w:i w:val="0"/>
      <w:iCs w:val="0"/>
      <w:strike w:val="0"/>
      <w:dstrike w:val="0"/>
      <w:color w:val="000000"/>
      <w:sz w:val="28"/>
      <w:szCs w:val="28"/>
      <w:u w:val="none"/>
      <w:effect w:val="none"/>
    </w:rPr>
  </w:style>
  <w:style w:type="paragraph" w:styleId="a5">
    <w:name w:val="Body Text Indent"/>
    <w:basedOn w:val="a"/>
    <w:link w:val="a6"/>
    <w:rsid w:val="00200F1A"/>
    <w:pPr>
      <w:suppressAutoHyphens/>
      <w:spacing w:after="120"/>
      <w:ind w:left="283"/>
    </w:pPr>
    <w:rPr>
      <w:rFonts w:eastAsia="Times New Roman"/>
      <w:color w:val="auto"/>
      <w:sz w:val="24"/>
      <w:szCs w:val="24"/>
      <w:lang w:eastAsia="ar-SA"/>
    </w:rPr>
  </w:style>
  <w:style w:type="character" w:customStyle="1" w:styleId="a6">
    <w:name w:val="Основной текст с отступом Знак"/>
    <w:basedOn w:val="a0"/>
    <w:link w:val="a5"/>
    <w:rsid w:val="00200F1A"/>
    <w:rPr>
      <w:rFonts w:ascii="Times New Roman" w:eastAsia="Times New Roman" w:hAnsi="Times New Roman" w:cs="Times New Roman"/>
      <w:sz w:val="24"/>
      <w:szCs w:val="24"/>
      <w:lang w:eastAsia="ar-SA"/>
    </w:rPr>
  </w:style>
  <w:style w:type="paragraph" w:customStyle="1" w:styleId="1">
    <w:name w:val="Основной текст1"/>
    <w:basedOn w:val="a"/>
    <w:rsid w:val="00723C2D"/>
    <w:pPr>
      <w:suppressAutoHyphens/>
      <w:jc w:val="center"/>
    </w:pPr>
    <w:rPr>
      <w:rFonts w:eastAsia="Times New Roman"/>
      <w:b/>
      <w:color w:val="auto"/>
      <w:szCs w:val="20"/>
      <w:lang w:eastAsia="ar-SA"/>
    </w:rPr>
  </w:style>
  <w:style w:type="paragraph" w:styleId="a7">
    <w:name w:val="Body Text"/>
    <w:basedOn w:val="a"/>
    <w:link w:val="a8"/>
    <w:rsid w:val="00723C2D"/>
    <w:pPr>
      <w:spacing w:after="120"/>
    </w:pPr>
    <w:rPr>
      <w:rFonts w:eastAsia="Times New Roman"/>
      <w:color w:val="auto"/>
      <w:sz w:val="24"/>
      <w:szCs w:val="24"/>
      <w:lang w:eastAsia="ru-RU"/>
    </w:rPr>
  </w:style>
  <w:style w:type="character" w:customStyle="1" w:styleId="a8">
    <w:name w:val="Основной текст Знак"/>
    <w:basedOn w:val="a0"/>
    <w:link w:val="a7"/>
    <w:rsid w:val="00723C2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279A9"/>
    <w:rPr>
      <w:rFonts w:ascii="Tahoma" w:hAnsi="Tahoma" w:cs="Tahoma"/>
      <w:sz w:val="16"/>
      <w:szCs w:val="16"/>
    </w:rPr>
  </w:style>
  <w:style w:type="character" w:customStyle="1" w:styleId="aa">
    <w:name w:val="Текст выноски Знак"/>
    <w:basedOn w:val="a0"/>
    <w:link w:val="a9"/>
    <w:uiPriority w:val="99"/>
    <w:semiHidden/>
    <w:rsid w:val="004279A9"/>
    <w:rPr>
      <w:rFonts w:ascii="Tahoma" w:eastAsia="SimSun" w:hAnsi="Tahoma" w:cs="Tahoma"/>
      <w:color w:val="000000"/>
      <w:sz w:val="16"/>
      <w:szCs w:val="16"/>
      <w:lang w:eastAsia="zh-CN"/>
    </w:rPr>
  </w:style>
  <w:style w:type="character" w:customStyle="1" w:styleId="20">
    <w:name w:val="Заголовок 2 Знак"/>
    <w:basedOn w:val="a0"/>
    <w:link w:val="2"/>
    <w:uiPriority w:val="9"/>
    <w:rsid w:val="0058482F"/>
    <w:rPr>
      <w:rFonts w:asciiTheme="majorHAnsi" w:eastAsiaTheme="majorEastAsia" w:hAnsiTheme="majorHAnsi" w:cstheme="majorBidi"/>
      <w:b/>
      <w:bCs/>
      <w:color w:val="4F81BD" w:themeColor="accent1"/>
      <w:sz w:val="26"/>
      <w:szCs w:val="26"/>
      <w:lang w:eastAsia="zh-CN"/>
    </w:rPr>
  </w:style>
  <w:style w:type="paragraph" w:styleId="ab">
    <w:name w:val="header"/>
    <w:basedOn w:val="a"/>
    <w:link w:val="ac"/>
    <w:uiPriority w:val="99"/>
    <w:unhideWhenUsed/>
    <w:rsid w:val="00C9082D"/>
    <w:pPr>
      <w:tabs>
        <w:tab w:val="center" w:pos="4677"/>
        <w:tab w:val="right" w:pos="9355"/>
      </w:tabs>
    </w:pPr>
  </w:style>
  <w:style w:type="character" w:customStyle="1" w:styleId="ac">
    <w:name w:val="Верхний колонтитул Знак"/>
    <w:basedOn w:val="a0"/>
    <w:link w:val="ab"/>
    <w:uiPriority w:val="99"/>
    <w:rsid w:val="00C9082D"/>
    <w:rPr>
      <w:rFonts w:ascii="Times New Roman" w:eastAsia="SimSun" w:hAnsi="Times New Roman" w:cs="Times New Roman"/>
      <w:color w:val="000000"/>
      <w:sz w:val="28"/>
      <w:szCs w:val="28"/>
      <w:lang w:eastAsia="zh-CN"/>
    </w:rPr>
  </w:style>
  <w:style w:type="paragraph" w:styleId="ad">
    <w:name w:val="footer"/>
    <w:basedOn w:val="a"/>
    <w:link w:val="ae"/>
    <w:uiPriority w:val="99"/>
    <w:unhideWhenUsed/>
    <w:rsid w:val="00C9082D"/>
    <w:pPr>
      <w:tabs>
        <w:tab w:val="center" w:pos="4677"/>
        <w:tab w:val="right" w:pos="9355"/>
      </w:tabs>
    </w:pPr>
  </w:style>
  <w:style w:type="character" w:customStyle="1" w:styleId="ae">
    <w:name w:val="Нижний колонтитул Знак"/>
    <w:basedOn w:val="a0"/>
    <w:link w:val="ad"/>
    <w:uiPriority w:val="99"/>
    <w:rsid w:val="00C9082D"/>
    <w:rPr>
      <w:rFonts w:ascii="Times New Roman" w:eastAsia="SimSun" w:hAnsi="Times New Roman" w:cs="Times New Roman"/>
      <w:color w:val="000000"/>
      <w:sz w:val="28"/>
      <w:szCs w:val="28"/>
      <w:lang w:eastAsia="zh-CN"/>
    </w:rPr>
  </w:style>
  <w:style w:type="paragraph" w:styleId="af">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uiPriority w:val="34"/>
    <w:unhideWhenUsed/>
    <w:qFormat/>
    <w:rsid w:val="00BD074C"/>
    <w:pPr>
      <w:spacing w:before="100" w:beforeAutospacing="1" w:after="100" w:afterAutospacing="1"/>
      <w:jc w:val="both"/>
    </w:pPr>
    <w:rPr>
      <w:rFonts w:eastAsia="Times New Roman"/>
      <w:color w:val="auto"/>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D121D-6DB9-4682-A795-D76670E90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939</Words>
  <Characters>5353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Жакенов Талгат Жумабекович</dc:creator>
  <cp:lastModifiedBy>Жакенов Талгат Жумабекович</cp:lastModifiedBy>
  <cp:revision>8</cp:revision>
  <cp:lastPrinted>2014-10-27T09:07:00Z</cp:lastPrinted>
  <dcterms:created xsi:type="dcterms:W3CDTF">2014-10-31T06:18:00Z</dcterms:created>
  <dcterms:modified xsi:type="dcterms:W3CDTF">2014-10-31T14:34:00Z</dcterms:modified>
</cp:coreProperties>
</file>