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71" w:rsidRDefault="00BE4A24" w:rsidP="00BE4A24">
      <w:pPr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>Министерство информации</w:t>
      </w:r>
    </w:p>
    <w:p w:rsidR="00BE4A24" w:rsidRDefault="00BE4A24" w:rsidP="00BE4A24">
      <w:pPr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</w:p>
    <w:p w:rsidR="00BE4A24" w:rsidRDefault="00BE4A24" w:rsidP="00BE4A24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2781300" cy="2085975"/>
            <wp:effectExtent l="19050" t="0" r="0" b="0"/>
            <wp:wrapSquare wrapText="bothSides"/>
            <wp:docPr id="1" name="Рисунок 1" descr="C:\Documents and Settings\1\Рабочий стол\для сайта\сайт\Фото\IMG_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для сайта\сайт\Фото\IMG_06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2"/>
          <w:szCs w:val="22"/>
        </w:rPr>
        <w:t xml:space="preserve">Закончилась первая четверть. Все животрепещущие дела школьной жизни находили отклик в Министерстве информации и печати, которое курирую я, библиотекарь Третьякова Валентина Федоровна, помогаю детям в подборе информации. Моим личным вкладом в развитие информационной культуры школьников являются книжные выставки. Постоянная выставка «Моей республики свободные крылья» с разделами: «Государственные символы. Лидер. Стратегия развития. Эпицентр мира. Язык – душа народа» - всегда в движении, пополняется новыми поступлениями, книги с нее пользуются спросом в читальном зале и на уроках. С 1 сентября дети знакомились с познавательной литературой на выставке «Календарь знаменательных дат». Разделы выставки: «Школа окнами в завтра», «Конституции Казахстана 15 лет», «Что принес нам почтальон». Потом появились на этом календаре «Славные имена: Абай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Кунанбаев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-165 лет,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Иса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Байзаков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-110 лет,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Жаяу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Муса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Байжанулы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175 лет,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Жубан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Молдагалиев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90 лет,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Шамшы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Калдаяков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80 лет». Сегодня одна из полок календаря содержит информацию о предстоящем саммите ОБСЕ. «Путешествие по морю фантазии» предназначено любознательным учащимся начальных классов. Мобильные выставки книг и журнальных статей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Айналайын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абайла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>! - Осторожно, дети» и «Что нужно знать о своих правах» побывали на классных часах в 1-6 классах. В открытом доступе книги издательства «Аманат» на полке: «Казахстану посвящаются», пользуются особым вниманием старшеклассников. «Книги – юбиляры», ежегодная выставка, демонстрируется на подставках и легко передвигается по классам. «В зоне внимания – экология», «Путь к здоровью» и др. представлены на неделях здоровья, предметных неделях. Уделяю достаточно внимания эстетическому оформлению библиотеки (см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.ф</w:t>
      </w:r>
      <w:proofErr w:type="gramEnd"/>
      <w:r>
        <w:rPr>
          <w:rFonts w:ascii="Arial" w:hAnsi="Arial" w:cs="Arial"/>
          <w:color w:val="000000"/>
          <w:sz w:val="22"/>
          <w:szCs w:val="22"/>
        </w:rPr>
        <w:t>отографии). Считаю, что избыток постоянных выставок рассеивает внимание и «приедается» детям. Поэтому просмотры делаю на 2-3 недели, книги выставляю на столе на подставках и затем меняю тематику.</w:t>
      </w:r>
    </w:p>
    <w:p w:rsidR="00BE4A24" w:rsidRDefault="00BE4A24" w:rsidP="00BE4A24">
      <w:pPr>
        <w:ind w:firstLine="709"/>
        <w:jc w:val="both"/>
      </w:pPr>
    </w:p>
    <w:sectPr w:rsidR="00BE4A24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4A24"/>
    <w:rsid w:val="002241FD"/>
    <w:rsid w:val="006F776B"/>
    <w:rsid w:val="00BE4A24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E4A24"/>
  </w:style>
  <w:style w:type="paragraph" w:styleId="a3">
    <w:name w:val="Normal (Web)"/>
    <w:basedOn w:val="a"/>
    <w:uiPriority w:val="99"/>
    <w:semiHidden/>
    <w:unhideWhenUsed/>
    <w:rsid w:val="00BE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Company>Krokoz™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2010-12-16T09:17:00Z</dcterms:created>
  <dcterms:modified xsi:type="dcterms:W3CDTF">2010-12-16T09:19:00Z</dcterms:modified>
</cp:coreProperties>
</file>