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95" w:rsidRDefault="00096595" w:rsidP="00096595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 о реализации  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развития образования и науки РК  на 2016-2019 годы</w:t>
      </w:r>
      <w:r>
        <w:rPr>
          <w:rFonts w:ascii="Times New Roman" w:hAnsi="Times New Roman"/>
          <w:b/>
          <w:sz w:val="28"/>
          <w:szCs w:val="28"/>
        </w:rPr>
        <w:t xml:space="preserve">  в учреждениях образования города Павлодара за 2016 год</w:t>
      </w:r>
      <w:bookmarkStart w:id="0" w:name="_GoBack"/>
      <w:bookmarkEnd w:id="0"/>
    </w:p>
    <w:p w:rsidR="00096595" w:rsidRDefault="00096595" w:rsidP="00096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текущем учебном году в городе функционируют  </w:t>
      </w:r>
      <w:r>
        <w:rPr>
          <w:rFonts w:ascii="Times New Roman" w:hAnsi="Times New Roman"/>
          <w:b/>
          <w:sz w:val="28"/>
          <w:szCs w:val="28"/>
        </w:rPr>
        <w:t xml:space="preserve">135 </w:t>
      </w:r>
      <w:r>
        <w:rPr>
          <w:rFonts w:ascii="Times New Roman" w:hAnsi="Times New Roman"/>
          <w:sz w:val="28"/>
          <w:szCs w:val="28"/>
        </w:rPr>
        <w:t xml:space="preserve">организаций образования. </w:t>
      </w:r>
    </w:p>
    <w:p w:rsidR="00096595" w:rsidRDefault="00096595" w:rsidP="00096595">
      <w:pPr>
        <w:pBdr>
          <w:bottom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Справочно: </w:t>
      </w:r>
      <w:r>
        <w:rPr>
          <w:rFonts w:ascii="Times New Roman" w:hAnsi="Times New Roman"/>
          <w:b/>
          <w:i/>
          <w:sz w:val="28"/>
          <w:szCs w:val="28"/>
        </w:rPr>
        <w:t xml:space="preserve">72 </w:t>
      </w:r>
      <w:r>
        <w:rPr>
          <w:rFonts w:ascii="Times New Roman" w:hAnsi="Times New Roman"/>
          <w:i/>
          <w:sz w:val="28"/>
          <w:szCs w:val="28"/>
        </w:rPr>
        <w:t xml:space="preserve">государственных детских сада, </w:t>
      </w:r>
      <w:r>
        <w:rPr>
          <w:rFonts w:ascii="Times New Roman" w:hAnsi="Times New Roman"/>
          <w:b/>
          <w:i/>
          <w:sz w:val="28"/>
          <w:szCs w:val="28"/>
        </w:rPr>
        <w:t xml:space="preserve">6 </w:t>
      </w:r>
      <w:r>
        <w:rPr>
          <w:rFonts w:ascii="Times New Roman" w:hAnsi="Times New Roman"/>
          <w:i/>
          <w:sz w:val="28"/>
          <w:szCs w:val="28"/>
        </w:rPr>
        <w:t xml:space="preserve">частных дошкольных учреждений (1 детский сад и 5 мини-центров), </w:t>
      </w:r>
      <w:r>
        <w:rPr>
          <w:rFonts w:ascii="Times New Roman" w:hAnsi="Times New Roman"/>
          <w:b/>
          <w:i/>
          <w:sz w:val="28"/>
          <w:szCs w:val="28"/>
        </w:rPr>
        <w:t xml:space="preserve">46 </w:t>
      </w:r>
      <w:r>
        <w:rPr>
          <w:rFonts w:ascii="Times New Roman" w:hAnsi="Times New Roman"/>
          <w:i/>
          <w:sz w:val="28"/>
          <w:szCs w:val="28"/>
        </w:rPr>
        <w:t xml:space="preserve">общеобразовательных  школ (43 дневные государственные школы, 1 – УПК, 2 вечерние школы при исправительных учреждениях), </w:t>
      </w:r>
      <w:r>
        <w:rPr>
          <w:rFonts w:ascii="Times New Roman" w:hAnsi="Times New Roman"/>
          <w:b/>
          <w:i/>
          <w:sz w:val="28"/>
          <w:szCs w:val="28"/>
        </w:rPr>
        <w:t>11</w:t>
      </w:r>
      <w:r>
        <w:rPr>
          <w:rFonts w:ascii="Times New Roman" w:hAnsi="Times New Roman"/>
          <w:i/>
          <w:sz w:val="28"/>
          <w:szCs w:val="28"/>
        </w:rPr>
        <w:t xml:space="preserve"> организаций дополнительного образования.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>Свод бюджетных расходов по 14 бюджетным программам отдела образования на 2016 год</w:t>
      </w:r>
      <w:r>
        <w:rPr>
          <w:rFonts w:ascii="Times New Roman" w:hAnsi="Times New Roman"/>
          <w:sz w:val="28"/>
          <w:szCs w:val="28"/>
        </w:rPr>
        <w:t xml:space="preserve"> составил  13073,2 млн. тенге, в том числе 8624,9 млн. тенге - из местного бюджета, 78,7 млн. тенге  - из средств областного бюджета, 4369,6 млн. тенге - целевые текущие трансферты из республиканского бюджета.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6595" w:rsidRPr="00F0656F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656F">
        <w:rPr>
          <w:rFonts w:ascii="Times New Roman" w:hAnsi="Times New Roman"/>
          <w:i/>
          <w:sz w:val="28"/>
          <w:szCs w:val="28"/>
        </w:rPr>
        <w:t xml:space="preserve">Справочно: </w:t>
      </w:r>
      <w:r>
        <w:rPr>
          <w:rFonts w:ascii="Times New Roman" w:hAnsi="Times New Roman"/>
          <w:i/>
          <w:sz w:val="28"/>
          <w:szCs w:val="28"/>
        </w:rPr>
        <w:t>13,1 млрд. т.</w:t>
      </w:r>
      <w:r w:rsidRPr="00F0656F">
        <w:rPr>
          <w:rFonts w:ascii="Times New Roman" w:hAnsi="Times New Roman"/>
          <w:i/>
          <w:sz w:val="28"/>
          <w:szCs w:val="28"/>
        </w:rPr>
        <w:t>, 2015 – 10,4 млрд. т., 2014 – 10,1  млрд. т.</w:t>
      </w:r>
    </w:p>
    <w:p w:rsidR="00096595" w:rsidRPr="00F0656F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показатели расходной части бюджета исполнены в сумме 13066,1 млн. тенге или 99,9% (республиканский бюджет – 100%, местный бюджет – 99,9%).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рамках бюджетной программы «Ремонт объектов в рамках развития городов и сельских населенных пунктов по Дорожной карте занятости 2020» в 2016 году было предусмотрено 107,4 млн.тенге, в том числе из средств республиканского бюджета - 32,1 млн.тенге, национального фонда Республики Казахтан - 63,7 млн.тенге, местного бюджета - 11,6 млн.тенге. Произведены ремонтные работы 11 объектов, из них капитальный ремонт  8 школ и текущий ремонт в школе № 4,  детском саду № 29 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итогам рейтинга среди городов и районов по качеству образовательных услуг  город Павлодар по итогам 2016 года занял 1 рейтинговую позицию.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Это стало возможным благодаря эффективной работе по реализации Государственной программы развития образования.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</w:t>
      </w:r>
      <w:r>
        <w:rPr>
          <w:rFonts w:ascii="Times New Roman" w:hAnsi="Times New Roman"/>
          <w:b/>
          <w:sz w:val="28"/>
          <w:szCs w:val="28"/>
        </w:rPr>
        <w:tab/>
        <w:t>уже на текущий момент  обеспечено выполнение на 100%  3 плановых показателей Госпрограммы: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отсутствие 3-х сменных школ;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аварийных школ;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доля детей 3-6 лет, охваченных дошкольным воспитанием и обучением  по обновленному содержанию (17077 чел.).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highlight w:val="white"/>
          <w:lang w:val="kk-KZ"/>
        </w:rPr>
        <w:t>В сфере общего среднего  образования</w:t>
      </w:r>
      <w:r>
        <w:rPr>
          <w:rFonts w:ascii="Times New Roman" w:hAnsi="Times New Roman"/>
          <w:sz w:val="28"/>
          <w:szCs w:val="28"/>
          <w:highlight w:val="white"/>
          <w:lang w:val="kk-KZ"/>
        </w:rPr>
        <w:t xml:space="preserve"> достигнуто 100% выполнение целевых показателей программных документов по обеспечению учебниками,  педагогическими кадрами, широкополосным интернетом, теплыми туалетами, горячим питанием, летним отдыхом.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Остальные индикаторы и показатели Госпрограммы, исполнение которых находится в компетенции отдела образования, имеют положительную динамику или соответствуют планируемым показателям года.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 Госпрограмме уделено особое внимание развитию системы дошкольного образования, как обязательному уровню образования.</w:t>
      </w:r>
      <w:r>
        <w:rPr>
          <w:rFonts w:ascii="Times New Roman" w:hAnsi="Times New Roman"/>
          <w:sz w:val="28"/>
          <w:szCs w:val="28"/>
        </w:rPr>
        <w:t xml:space="preserve"> Все индикаторы и показатели по данному направлению имеют положительную динамику.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Среди них показатель по </w:t>
      </w:r>
      <w:r>
        <w:rPr>
          <w:rFonts w:ascii="Times New Roman" w:hAnsi="Times New Roman"/>
          <w:sz w:val="28"/>
          <w:szCs w:val="28"/>
        </w:rPr>
        <w:t>доле дошкольных организаций, их в этом году 18, создавших условия для воспитания и обучения детей с особыми образовательными потребностями –25%.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Справочно: план РК -10%.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Обеспечен 100%  показатель по доле </w:t>
      </w:r>
      <w:r>
        <w:rPr>
          <w:rFonts w:ascii="Times New Roman" w:hAnsi="Times New Roman"/>
          <w:sz w:val="28"/>
          <w:szCs w:val="28"/>
        </w:rPr>
        <w:t>дошкольных организаций с полным днем пребывания.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Справочно:  показатель области  85,1%, РК-– 75%.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оля мест в частных дошкольных организациях от общего количества предоставленных мест составляет 5% при областном показателе - 2,3.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городе  функционирует  6 негосударственных организаций дошкольного образования - 1 детский сад, 5 мини-центров с контингентом 711 детей, 100  % выделен госзаказ.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Справочно: 2015 г. – 5 частных ДДУ, в 2016 году  открыт частный мини-центр «Асем-ай» на 46 мест.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Размещение госзаказа : 2014г.-321 , 2015-446, 2016-711.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Остаётся неисполненным достижение планового показателя по доле  педагогических работников дошкольных организаций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высшим и средне – специальным образованием по специальности «Дошкольное воспитание и обучение» - 22 %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плане РК  - 37,1%. Это связано с интенсивным увеличением количества дошкольных учреждений и  преобладанием в них молодых кадров.</w:t>
      </w:r>
      <w:r>
        <w:rPr>
          <w:rFonts w:ascii="Times New Roman" w:hAnsi="Times New Roman"/>
          <w:sz w:val="28"/>
          <w:szCs w:val="28"/>
          <w:lang w:val="kk-KZ"/>
        </w:rPr>
        <w:t xml:space="preserve"> Так в текущем году доля педагогов в возрасте до 30 лет составила 42%, при этом стаж до 5 лет имеют 31 %  педагогов.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системе среднего образования </w:t>
      </w:r>
      <w:r>
        <w:rPr>
          <w:rFonts w:ascii="Times New Roman" w:hAnsi="Times New Roman"/>
          <w:sz w:val="28"/>
          <w:szCs w:val="28"/>
          <w:lang w:val="kk-KZ"/>
        </w:rPr>
        <w:t xml:space="preserve">обеспечен  </w:t>
      </w:r>
      <w:r>
        <w:rPr>
          <w:rFonts w:ascii="Times New Roman" w:hAnsi="Times New Roman"/>
          <w:bCs/>
          <w:sz w:val="28"/>
          <w:szCs w:val="28"/>
        </w:rPr>
        <w:t>100%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показатель по </w:t>
      </w:r>
      <w:r>
        <w:rPr>
          <w:rFonts w:ascii="Times New Roman" w:hAnsi="Times New Roman"/>
          <w:sz w:val="28"/>
          <w:szCs w:val="28"/>
        </w:rPr>
        <w:t xml:space="preserve">доле школ, применяющих ИКТ в образовательном процессе.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Справочно:  показатель области -89,7%,  РК – 15%.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охвату детско-юношеским движением показатель составляет 72,1%.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Справочно: показатель области - 65,4%, РК – 41%.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ходе реализации Госпрограммы  обеспечивается выполнение показателей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по кадровому обеспечению, </w:t>
      </w:r>
      <w:r>
        <w:rPr>
          <w:rFonts w:ascii="Times New Roman" w:hAnsi="Times New Roman"/>
          <w:sz w:val="28"/>
          <w:szCs w:val="28"/>
          <w:lang w:val="kk-KZ"/>
        </w:rPr>
        <w:t xml:space="preserve">в том числе по доле педагогических работников школ, имеющих высшую и первую категории –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68,6%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(1925/2807).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Справочно: показатель области-58,2%.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Увеличен показатель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доли молодых специалистов, вновь прибывших для работы в организации образования </w:t>
      </w:r>
      <w:r>
        <w:rPr>
          <w:rFonts w:ascii="Times New Roman" w:hAnsi="Times New Roman"/>
          <w:sz w:val="28"/>
          <w:szCs w:val="28"/>
          <w:lang w:val="kk-KZ"/>
        </w:rPr>
        <w:t>в течение  последних трех лет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с 2,5 до 5,1%.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sz w:val="28"/>
          <w:szCs w:val="28"/>
          <w:lang w:val="kk-KZ"/>
        </w:rPr>
        <w:t>Справочно: 2014- 98, 2015-102, 2016-143.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новом учебном году все 1 классы школ города  работают по обновленному содержанию образования по опыту НИШ.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спортивными секциями составляет 92%.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Справочно: показатель области 55%, РК -27,5.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Созданы условия для инклюзивного образования в 100% организаций.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Справочно: показатель области -63%,  РК – 44%.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В Госпрограмме имеются мероприятия по поэтапному внедрению трехъязычного обучения.  Для эффективного выполнения данных мероприятий в настоящее время в проводится работа по ежегодному расширению сети школ, внедряющих полиязычное образование. В настоящее время их - 23, в том числе 13 школ, где обучение предметов осуществляется с применением  английского языка (2016 г. – 17, 2015 –6).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2017 году </w:t>
      </w:r>
      <w:r>
        <w:rPr>
          <w:rFonts w:ascii="Times New Roman" w:hAnsi="Times New Roman"/>
          <w:sz w:val="28"/>
          <w:szCs w:val="28"/>
        </w:rPr>
        <w:t xml:space="preserve">в  сфере образования предусмотрены капитальные затраты на сумму  </w:t>
      </w:r>
      <w:r>
        <w:rPr>
          <w:rFonts w:ascii="Times New Roman" w:hAnsi="Times New Roman"/>
          <w:b/>
          <w:sz w:val="28"/>
          <w:szCs w:val="28"/>
        </w:rPr>
        <w:t>в сумме 551,7 млн. тенге.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В рамках выполнения мероприятий Госпрограммы </w:t>
      </w:r>
      <w:r>
        <w:rPr>
          <w:rFonts w:ascii="Times New Roman" w:hAnsi="Times New Roman"/>
          <w:sz w:val="28"/>
          <w:szCs w:val="28"/>
          <w:lang w:val="kk-KZ"/>
        </w:rPr>
        <w:t xml:space="preserve">в городе  запланировано восстановление 3 зданий бывших детских садов  на 700 мест, </w:t>
      </w:r>
      <w:r>
        <w:rPr>
          <w:rFonts w:ascii="Times New Roman" w:hAnsi="Times New Roman"/>
          <w:sz w:val="28"/>
          <w:szCs w:val="28"/>
          <w:highlight w:val="white"/>
          <w:lang w:val="kk-KZ"/>
        </w:rPr>
        <w:t>проектирование  строительства 3 школ  с государственным языком обучения на 1950 мест</w:t>
      </w:r>
      <w:r>
        <w:rPr>
          <w:rFonts w:ascii="Times New Roman" w:hAnsi="Times New Roman"/>
          <w:sz w:val="28"/>
          <w:szCs w:val="28"/>
          <w:lang w:val="kk-KZ"/>
        </w:rPr>
        <w:t xml:space="preserve"> в  микрорайонах Сарыарка, Усольский, Затонский.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Планируется: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капитального ремонта в 14  организация образования;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700 компьютеров для  40 школ; 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20 кабинетов робототехники;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спорттоваров в 40 школ;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 установки ангара с оснащением мастерских, кабинетов робототехники, компьютерного класса детской технической школы;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и установка мини-футбольного поля с искусственным покрытием в сош № 16;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ПСД на проведение капитального ремонта в 11 школах и 2 ДДУ;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мультимедийного оборудования для создания информационной инфраструктуры 4-х школ.</w:t>
      </w:r>
    </w:p>
    <w:p w:rsidR="00096595" w:rsidRDefault="00096595" w:rsidP="00096595">
      <w:pPr>
        <w:pBdr>
          <w:bottom w:val="single" w:sz="4" w:space="30" w:color="FFFFFF"/>
        </w:pBdr>
        <w:autoSpaceDE w:val="0"/>
        <w:spacing w:after="0" w:line="240" w:lineRule="auto"/>
        <w:ind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по реализации Государственной программы развития образования и науки на 2016-2019 годы продолжается.</w:t>
      </w:r>
    </w:p>
    <w:p w:rsidR="00096595" w:rsidRPr="00F0656F" w:rsidRDefault="00096595" w:rsidP="00096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6595" w:rsidRPr="00F1530A" w:rsidRDefault="00096595" w:rsidP="000965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52852" w:rsidRDefault="00A52852"/>
    <w:sectPr w:rsidR="00A52852" w:rsidSect="00E65285">
      <w:footerReference w:type="even" r:id="rId5"/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6C" w:rsidRDefault="00096595" w:rsidP="00BC2F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696C" w:rsidRDefault="00096595" w:rsidP="00BE48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6C" w:rsidRDefault="00096595" w:rsidP="00BC2F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4696C" w:rsidRDefault="00096595" w:rsidP="00BE487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5C"/>
    <w:rsid w:val="00096595"/>
    <w:rsid w:val="00402A5C"/>
    <w:rsid w:val="00A5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5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9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9659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5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9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965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5437</Characters>
  <Application>Microsoft Office Word</Application>
  <DocSecurity>0</DocSecurity>
  <Lines>45</Lines>
  <Paragraphs>12</Paragraphs>
  <ScaleCrop>false</ScaleCrop>
  <Company>Отдел образования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ds54</dc:creator>
  <cp:keywords/>
  <dc:description/>
  <cp:lastModifiedBy>ds54</cp:lastModifiedBy>
  <cp:revision>3</cp:revision>
  <dcterms:created xsi:type="dcterms:W3CDTF">2017-02-10T06:53:00Z</dcterms:created>
  <dcterms:modified xsi:type="dcterms:W3CDTF">2017-02-10T06:56:00Z</dcterms:modified>
</cp:coreProperties>
</file>