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F2" w:rsidRPr="008463F2" w:rsidRDefault="008463F2" w:rsidP="008463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Павлодар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әкімдігінің</w:t>
      </w:r>
    </w:p>
    <w:p w:rsidR="008463F2" w:rsidRPr="008463F2" w:rsidRDefault="008463F2" w:rsidP="008463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>2015 жылғы «24» мамырдағы</w:t>
      </w:r>
    </w:p>
    <w:p w:rsidR="008463F2" w:rsidRPr="008463F2" w:rsidRDefault="008463F2" w:rsidP="008463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>№ 181/6 қаулысымен</w:t>
      </w:r>
    </w:p>
    <w:p w:rsidR="008463F2" w:rsidRPr="008463F2" w:rsidRDefault="008463F2" w:rsidP="008463F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бекітілді</w:t>
      </w:r>
      <w:proofErr w:type="spellEnd"/>
    </w:p>
    <w:p w:rsidR="008463F2" w:rsidRPr="008463F2" w:rsidRDefault="008463F2" w:rsidP="008463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беретін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мектептердегі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алушылар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мен тәрбиеленушілердің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жекелеген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санаттарын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тегін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және жеңілдікпен тамақтандыруды ұсыну»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өрсетілетін қызмет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регламенті</w:t>
      </w:r>
      <w:proofErr w:type="spellEnd"/>
    </w:p>
    <w:p w:rsidR="008463F2" w:rsidRPr="008463F2" w:rsidRDefault="008463F2" w:rsidP="00846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8463F2" w:rsidRPr="008463F2" w:rsidRDefault="008463F2" w:rsidP="00846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мектептердегі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алушылар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мен тәрбиеленушілердің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жекелеген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санаттарын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жеңілдікпен тамақтандыруды ұсыну»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өрсетілетін қызметті (бұдан әрі –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көрсетілетін қызмет) облыстың, Павлодар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қалаларының, аудандарының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атқарушы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органдары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(бұдан әрі –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) көрсетеді.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>Өтіні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шт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і қабылдау және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көрсетудің нәтижелерін беру: 1) көрсетілетін қызметті берушінің кеңсесі; 2) «электрондық үкіметтің»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www.e.gov.kz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(бұдан әрі – портал) арқылы жүзеге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</w:p>
    <w:p w:rsidR="008463F2" w:rsidRPr="008463F2" w:rsidRDefault="008463F2" w:rsidP="008463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: электрондық (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ішінара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автоматтандырылған) және (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) қағаз 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>інде.</w:t>
      </w:r>
    </w:p>
    <w:p w:rsidR="008463F2" w:rsidRPr="008463F2" w:rsidRDefault="008463F2" w:rsidP="008463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көрсетудің нәтижесі – Қазақстан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proofErr w:type="gramStart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>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ғылым министрінің 2015 жылғы 13 сәуірдегі № 198 бұйрығымен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мектептердегі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алушылар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мен тәрбиеленушілердің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жекелеген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санаттарына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жеңілдеткен тамақтандыруды ұсыну»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стандартының (бұдан ә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і – стандарт) 1-қосымшасына сәйкес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беретін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мектепте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жеңілдікпен тамақтандыруды ұсыну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анықтама.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көрсетудің нәтижесін ұсыну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– электрондық және (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) қағаз 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>інде.</w:t>
      </w:r>
    </w:p>
    <w:p w:rsidR="008463F2" w:rsidRPr="008463F2" w:rsidRDefault="008463F2" w:rsidP="00846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і</w:t>
      </w:r>
      <w:proofErr w:type="gram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463F2" w:rsidRPr="008463F2" w:rsidRDefault="008463F2" w:rsidP="008463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Стандарттың 9-тармағында көрсетілген қажетті құжаттардың қоса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берілуімен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өтініші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әсімді (іс-қимылды)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негіз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</w:p>
    <w:p w:rsidR="008463F2" w:rsidRPr="008463F2" w:rsidRDefault="008463F2" w:rsidP="008463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процесінің құрамына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кіретін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әрбір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әсімнің (іс-қимылдың) мазмұны, ұзақтығы мен оны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орындау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реттілігі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соның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рәсімдердің (іс-қимылдардың) өту кезеңі: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1) көрсетілетін қызметті берушінің кеңсе қызметкері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алынған құжаттарды қабылдауды және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тіркеуді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құжаттардың көшірмелерімен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құжаттарының </w:t>
      </w:r>
      <w:r w:rsidRPr="008463F2">
        <w:rPr>
          <w:rFonts w:ascii="Arial" w:eastAsia="Times New Roman" w:hAnsi="Arial" w:cs="Arial"/>
          <w:sz w:val="24"/>
          <w:szCs w:val="24"/>
        </w:rPr>
        <w:lastRenderedPageBreak/>
        <w:t>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пн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ұсқаларымен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салыстырады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стандарттың 3-қосымшасына сәйкес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құжаттарды қабылдау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қолхат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берумен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пн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ұсқаларын көрсетілетін қызметті алушыға қайтарады және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басшысына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); 2)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құжаттарды қарастырады,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орындаушыны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анықтайды (1 жұмыс күні); 3)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анықтама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әсімдейді, басшыға қарастыруға және қол қоюға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(1 жұмыс күні); 4)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анықтама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жобасын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қарастырады, қол қояды және кеңсеге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(1 жұмыс күні); 5) көрсетілетін қызметті берушінің кеңсе қызметкері анықтаманы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көрсетілетін қызметті алушыға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қызметтің нәтижесін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(30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).</w:t>
      </w:r>
    </w:p>
    <w:p w:rsidR="008463F2" w:rsidRPr="008463F2" w:rsidRDefault="008463F2" w:rsidP="008463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Нәтижесі –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мектептерінде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не же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ңілдікпен тамақтануды ұсыну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анықтама.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3.Мемлекеттік қызмет көрсету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өзара і</w:t>
      </w:r>
      <w:proofErr w:type="gram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463F2" w:rsidRPr="008463F2" w:rsidRDefault="008463F2" w:rsidP="00846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процесіне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қатысатын көрсетілетін қызметті берушінің құрылымдық бө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імшелерінің (қызметкерлердің)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тізімі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: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1) көрсетілетін қызметті берушінің кеңсе қызметкері; 2)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; 3) көрсетілетін қызметті берушінің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</w:p>
    <w:p w:rsidR="008463F2" w:rsidRPr="008463F2" w:rsidRDefault="008463F2" w:rsidP="008463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Әрбір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әсімнің (іс-қимылдың) ұзақтығын көрсете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құрылымдық бөлімшелер (қызметкерлер) арасындағы рәсімдер (іс-қимылдар) реттілігінің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сипаттамасы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осы регламенттің 1-қосымшасына сәйкес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кестемен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қоса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b/>
          <w:bCs/>
          <w:sz w:val="24"/>
          <w:szCs w:val="24"/>
        </w:rPr>
        <w:t>4.Мемлекеттік қызмет көрсету процесінде халыққа қызмет көрсету орталығымен өзара і</w:t>
      </w:r>
      <w:proofErr w:type="gram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463F2">
        <w:rPr>
          <w:rFonts w:ascii="Arial" w:eastAsia="Times New Roman" w:hAnsi="Arial" w:cs="Arial"/>
          <w:b/>
          <w:bCs/>
          <w:sz w:val="24"/>
          <w:szCs w:val="24"/>
        </w:rPr>
        <w:t xml:space="preserve">қимыл тәртібін, сондай-ақ ақпараттық жүйелерді қолдану тәртібін </w:t>
      </w:r>
      <w:proofErr w:type="spellStart"/>
      <w:r w:rsidRPr="008463F2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463F2" w:rsidRPr="008463F2" w:rsidRDefault="008463F2" w:rsidP="008463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Стандартқа сәйкес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«Халыққа қызмет көрсету орталығы» шаруашылық жүргізу құқығындағы республикалық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әсіпорнының Павлодар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филиалы арқылы көрсетілмейді.</w:t>
      </w:r>
    </w:p>
    <w:p w:rsidR="008463F2" w:rsidRPr="008463F2" w:rsidRDefault="008463F2" w:rsidP="008463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Портал арқылы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кезінде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жүгіну тәртібін және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мен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әсімдерінің (іс-қимылының)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: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сәйкестендіру нөмі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інің (бұдан әрі – ЖСН), сондай-ақ парольдің көмегімен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тіркелуді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; 2) 1-процесс –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үшін көрсетілетін қызметті алушының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ЖСН мен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паролін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енгізуі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авторизациялау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процесі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); 3) 1-шарт – ЖСН мен пароль арқылы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деректердің 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пн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ұсқалығын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тексеру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; 4) 2-процесс – көрсетілетін қызметті алушының құжаттарында бұзушылықтың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болуына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порталдың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авторизациялаудан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бас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қалыптастыруы; 5) 3-процесс – көрсетілетін қызметті алушының осы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регламентте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көрсетілген қызметті таңдауы, қызметті көрсету үшін экранға сұрау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нысанын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шығару және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талаптары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мен оның құрылымын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ескере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көрсетілетін қызметті алушының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нысанды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толтыруы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деректерді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lastRenderedPageBreak/>
        <w:t>енгізуі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стандартта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көрсетілген қажетті құжаттардың электрондық тү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індегі көшірмелерін сұраныс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нысанына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бекіту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, сондай-ақ сұрауды куәландыру (қол қою) үшін көрсетілетін қызметті алушының электрондық цифрлық қолтаңбасымен (бұдан әр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і-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ЭЦҚ) куәландырылған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куәлігін таңдауы; 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 xml:space="preserve">6) 2-шарт –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ЭЦҚ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куәлігінің қолдану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мерзімін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және қайтарылған (күші жойылған)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куәліктерінің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тізімінде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жоқтығын, сондай-ақ сәйкестендіру деректерінің сәйкестігін (сұрауда көрсетілген ЖСН мен ЭЦҚ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тіркеу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куәлігінде к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>ө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 xml:space="preserve">рсетілген ЖСН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арасында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тексеру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; 7) 4-процесс – көрсетілетін қызметті алушының ЭЦҚ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расталмауына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сұратылып жатқан қызметтен бас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жөнінде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қалыптастыру;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 8) 5-процесс – көрсетілетін қызметті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сұрауды өңдеуі үшін ЭҮ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Ш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 арқылы көрсетілетін қызметті берушінің ЭЦҚ-мен куәландырылған (қол қойылған) электрондық құжаттарды (көрсетілетін қызметті алушының сұрауын) электрондық үкімет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шлюзі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қызметкерінің автоматтандырылған (ӨЭҮШ АЖО) жұмыс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орнына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жіберу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; 9) 3-шарт – көрсетілетін қызметті берушінің қызмет көрсету үші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қоса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берілген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стандартта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көрсетілген құжаттарының сәйкестігін және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негіздерін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тексеруі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; 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 xml:space="preserve">10) 6-процесс – көрсетілетін қызметті алушының құжаттарында бұзушылықтың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болуына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сұратылып отырған қызметтен бас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тарту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жөнінде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қалыптастыру; 11) 7-процесс – көрсетілетін қызметті алушының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порталда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қалыптастырған қызметтің нәтижесін (электрондық құжат нысанындағы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хабарламаны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алуы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қызметті көрсету нәтижесі көрсетілетін қызметті берушінің уәкілетті тұлғасының ЭЦ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Қ-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>мен куәландырылған электрондық құжат түрінде көрсетілетін қызметті алушының «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кабинетіне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жіберіледі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. Портал арқылы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кезінде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қатыстырылған ақпараттық жүйелердің функционалдық өзара і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с-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қимыл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диаграммасы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осы регламенттің 2-қосымшасында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келтірілген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>.</w:t>
      </w:r>
    </w:p>
    <w:p w:rsidR="008463F2" w:rsidRPr="008463F2" w:rsidRDefault="008463F2" w:rsidP="008463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процесінде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құрылымдық бөлімшелерінің (қызметкерлерінің) </w:t>
      </w:r>
      <w:proofErr w:type="gramStart"/>
      <w:r w:rsidRPr="008463F2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463F2">
        <w:rPr>
          <w:rFonts w:ascii="Arial" w:eastAsia="Times New Roman" w:hAnsi="Arial" w:cs="Arial"/>
          <w:sz w:val="24"/>
          <w:szCs w:val="24"/>
        </w:rPr>
        <w:t xml:space="preserve">әсімдерінің (іс-қимылдардың) өзара іс-қимылдар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толық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463F2">
        <w:rPr>
          <w:rFonts w:ascii="Arial" w:eastAsia="Times New Roman" w:hAnsi="Arial" w:cs="Arial"/>
          <w:sz w:val="24"/>
          <w:szCs w:val="24"/>
        </w:rPr>
        <w:t>процесінде</w:t>
      </w:r>
      <w:proofErr w:type="spellEnd"/>
      <w:r w:rsidRPr="008463F2">
        <w:rPr>
          <w:rFonts w:ascii="Arial" w:eastAsia="Times New Roman" w:hAnsi="Arial" w:cs="Arial"/>
          <w:sz w:val="24"/>
          <w:szCs w:val="24"/>
        </w:rPr>
        <w:t xml:space="preserve"> ақпараттық жүйелерді қолдану регламенттің</w:t>
      </w:r>
    </w:p>
    <w:p w:rsidR="008463F2" w:rsidRPr="008463F2" w:rsidRDefault="008463F2" w:rsidP="00846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463F2">
        <w:rPr>
          <w:rFonts w:ascii="Arial" w:eastAsia="Times New Roman" w:hAnsi="Arial" w:cs="Arial"/>
          <w:sz w:val="24"/>
          <w:szCs w:val="24"/>
        </w:rPr>
        <w:t>3-қосымшасына сәйкес бизнес-процестердің анықтамалығында көрсетіледі.</w:t>
      </w:r>
    </w:p>
    <w:p w:rsidR="003919BA" w:rsidRPr="008463F2" w:rsidRDefault="003919BA">
      <w:pPr>
        <w:rPr>
          <w:sz w:val="24"/>
          <w:szCs w:val="24"/>
        </w:rPr>
      </w:pPr>
    </w:p>
    <w:sectPr w:rsidR="003919BA" w:rsidRPr="008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DE"/>
    <w:multiLevelType w:val="multilevel"/>
    <w:tmpl w:val="9D5C6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32EE"/>
    <w:multiLevelType w:val="multilevel"/>
    <w:tmpl w:val="2B804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F5BE2"/>
    <w:multiLevelType w:val="multilevel"/>
    <w:tmpl w:val="8A7E9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B6D62"/>
    <w:multiLevelType w:val="multilevel"/>
    <w:tmpl w:val="14E0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160FA"/>
    <w:multiLevelType w:val="multilevel"/>
    <w:tmpl w:val="2076A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C2927"/>
    <w:multiLevelType w:val="multilevel"/>
    <w:tmpl w:val="02061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507E9"/>
    <w:multiLevelType w:val="multilevel"/>
    <w:tmpl w:val="6436CF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54430"/>
    <w:multiLevelType w:val="multilevel"/>
    <w:tmpl w:val="335E02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F3AE6"/>
    <w:multiLevelType w:val="multilevel"/>
    <w:tmpl w:val="A64E6A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08F4"/>
    <w:multiLevelType w:val="multilevel"/>
    <w:tmpl w:val="42B6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8463F2"/>
    <w:rsid w:val="003919BA"/>
    <w:rsid w:val="008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3F2"/>
    <w:rPr>
      <w:b/>
      <w:bCs/>
    </w:rPr>
  </w:style>
  <w:style w:type="character" w:customStyle="1" w:styleId="apple-converted-space">
    <w:name w:val="apple-converted-space"/>
    <w:basedOn w:val="a0"/>
    <w:rsid w:val="0084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2017-02-22T10:00:00Z</dcterms:created>
  <dcterms:modified xsi:type="dcterms:W3CDTF">2017-02-22T10:00:00Z</dcterms:modified>
</cp:coreProperties>
</file>