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F2" w:rsidRPr="007D15F2" w:rsidRDefault="007D15F2" w:rsidP="007D15F2">
      <w:pPr>
        <w:spacing w:after="0" w:line="450" w:lineRule="atLeast"/>
        <w:textAlignment w:val="baseline"/>
        <w:outlineLvl w:val="0"/>
        <w:rPr>
          <w:rFonts w:ascii="Times New Roman" w:eastAsia="Times New Roman" w:hAnsi="Times New Roman" w:cs="Times New Roman"/>
          <w:color w:val="444444"/>
          <w:kern w:val="36"/>
          <w:lang w:eastAsia="ru-RU"/>
        </w:rPr>
      </w:pPr>
      <w:bookmarkStart w:id="0" w:name="_GoBack"/>
      <w:bookmarkEnd w:id="0"/>
      <w:r w:rsidRPr="007D15F2">
        <w:rPr>
          <w:rFonts w:ascii="Times New Roman" w:eastAsia="Times New Roman" w:hAnsi="Times New Roman" w:cs="Times New Roman"/>
          <w:color w:val="444444"/>
          <w:kern w:val="36"/>
          <w:lang w:eastAsia="ru-RU"/>
        </w:rPr>
        <w:t>Об утверждении Санитарных правил "Санитарно-эпидемиологические требования к объектам образования"</w:t>
      </w:r>
    </w:p>
    <w:p w:rsidR="007D15F2" w:rsidRPr="007D15F2" w:rsidRDefault="007D15F2" w:rsidP="007D15F2">
      <w:pPr>
        <w:spacing w:before="120" w:after="0" w:line="285" w:lineRule="atLeast"/>
        <w:textAlignment w:val="baseline"/>
        <w:rPr>
          <w:rFonts w:ascii="Times New Roman" w:eastAsia="Times New Roman" w:hAnsi="Times New Roman" w:cs="Times New Roman"/>
          <w:color w:val="666666"/>
          <w:spacing w:val="2"/>
          <w:lang w:eastAsia="ru-RU"/>
        </w:rPr>
      </w:pPr>
      <w:r w:rsidRPr="007D15F2">
        <w:rPr>
          <w:rFonts w:ascii="Times New Roman" w:eastAsia="Times New Roman" w:hAnsi="Times New Roman" w:cs="Times New Roman"/>
          <w:color w:val="666666"/>
          <w:spacing w:val="2"/>
          <w:lang w:eastAsia="ru-RU"/>
        </w:rPr>
        <w:t>Приказ Министра национальной экономики Республики Казахстан от 29 декабря 2014 года № 179. Зарегистрирован в Министерстве юстиции Республики Казахстан 17 февраля 2015 года № 10275</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соответствии с пунктом 6 </w:t>
      </w:r>
      <w:hyperlink r:id="rId6" w:anchor="z1467" w:history="1">
        <w:r w:rsidRPr="007D15F2">
          <w:rPr>
            <w:rFonts w:ascii="Times New Roman" w:eastAsia="Times New Roman" w:hAnsi="Times New Roman" w:cs="Times New Roman"/>
            <w:color w:val="9A1616"/>
            <w:spacing w:val="2"/>
            <w:u w:val="single"/>
            <w:lang w:eastAsia="ru-RU"/>
          </w:rPr>
          <w:t>статьи 144</w:t>
        </w:r>
      </w:hyperlink>
      <w:r w:rsidRPr="007D15F2">
        <w:rPr>
          <w:rFonts w:ascii="Times New Roman" w:eastAsia="Times New Roman" w:hAnsi="Times New Roman" w:cs="Times New Roman"/>
          <w:color w:val="000000"/>
          <w:spacing w:val="2"/>
          <w:lang w:eastAsia="ru-RU"/>
        </w:rPr>
        <w:t> Кодекса Республики Казахстан от 18 сентября 2009 года "О здоровье народа и системе здравоохранения", </w:t>
      </w:r>
      <w:r w:rsidRPr="007D15F2">
        <w:rPr>
          <w:rFonts w:ascii="Times New Roman" w:eastAsia="Times New Roman" w:hAnsi="Times New Roman" w:cs="Times New Roman"/>
          <w:b/>
          <w:bCs/>
          <w:color w:val="000000"/>
          <w:spacing w:val="2"/>
          <w:bdr w:val="none" w:sz="0" w:space="0" w:color="auto" w:frame="1"/>
          <w:lang w:eastAsia="ru-RU"/>
        </w:rPr>
        <w:t>ПРИКАЗЫВАЮ:</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Утвердить прилагаемые </w:t>
      </w:r>
      <w:hyperlink r:id="rId7" w:anchor="z10" w:history="1">
        <w:r w:rsidRPr="007D15F2">
          <w:rPr>
            <w:rFonts w:ascii="Times New Roman" w:eastAsia="Times New Roman" w:hAnsi="Times New Roman" w:cs="Times New Roman"/>
            <w:color w:val="9A1616"/>
            <w:spacing w:val="2"/>
            <w:u w:val="single"/>
            <w:lang w:eastAsia="ru-RU"/>
          </w:rPr>
          <w:t>Санитарные правила</w:t>
        </w:r>
      </w:hyperlink>
      <w:r w:rsidRPr="007D15F2">
        <w:rPr>
          <w:rFonts w:ascii="Times New Roman" w:eastAsia="Times New Roman" w:hAnsi="Times New Roman" w:cs="Times New Roman"/>
          <w:color w:val="000000"/>
          <w:spacing w:val="2"/>
          <w:lang w:eastAsia="ru-RU"/>
        </w:rPr>
        <w:t> "Санитарно-эпидемиологические требования к объектам образования".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государственную регистрацию настоящего приказа в Министерстве юстиции Республики Казахстан;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размещение настоящего приказа на официальном интернет-ресурсе Министерства национальной экономики Республики Казахстан.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Контроль за исполнением настоящего приказа возложить на курирующего вице-министра национальной экономики Республики Казахстан.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Настоящий приказ вводится в действие по истечении десяти календарных дней со дня первого официального опубликования.</w:t>
      </w:r>
    </w:p>
    <w:tbl>
      <w:tblPr>
        <w:tblW w:w="9225" w:type="dxa"/>
        <w:tblCellMar>
          <w:left w:w="0" w:type="dxa"/>
          <w:right w:w="0" w:type="dxa"/>
        </w:tblCellMar>
        <w:tblLook w:val="04A0" w:firstRow="1" w:lastRow="0" w:firstColumn="1" w:lastColumn="0" w:noHBand="0" w:noVBand="1"/>
      </w:tblPr>
      <w:tblGrid>
        <w:gridCol w:w="6537"/>
        <w:gridCol w:w="2688"/>
      </w:tblGrid>
      <w:tr w:rsidR="007D15F2" w:rsidRPr="007D15F2" w:rsidTr="007D15F2">
        <w:tc>
          <w:tcPr>
            <w:tcW w:w="0" w:type="auto"/>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Министр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национальной экономики</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Республики Казахстан</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Е. Досаев</w:t>
            </w:r>
          </w:p>
        </w:tc>
      </w:tr>
    </w:tbl>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"СОГЛАСОВАН"</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w:t>
      </w:r>
      <w:r w:rsidRPr="007D15F2">
        <w:rPr>
          <w:rFonts w:ascii="Times New Roman" w:eastAsia="Times New Roman" w:hAnsi="Times New Roman" w:cs="Times New Roman"/>
          <w:i/>
          <w:iCs/>
          <w:color w:val="000000"/>
          <w:spacing w:val="2"/>
          <w:bdr w:val="none" w:sz="0" w:space="0" w:color="auto" w:frame="1"/>
          <w:lang w:eastAsia="ru-RU"/>
        </w:rPr>
        <w:t>Министр образования и науки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Республики Казахстан</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w:t>
      </w:r>
      <w:r w:rsidRPr="007D15F2">
        <w:rPr>
          <w:rFonts w:ascii="Times New Roman" w:eastAsia="Times New Roman" w:hAnsi="Times New Roman" w:cs="Times New Roman"/>
          <w:i/>
          <w:iCs/>
          <w:color w:val="000000"/>
          <w:spacing w:val="2"/>
          <w:bdr w:val="none" w:sz="0" w:space="0" w:color="auto" w:frame="1"/>
          <w:lang w:eastAsia="ru-RU"/>
        </w:rPr>
        <w:t>_____________А. Саринжипов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 января 2015 год</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"СОГЛАСОВАН"</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w:t>
      </w:r>
      <w:r w:rsidRPr="007D15F2">
        <w:rPr>
          <w:rFonts w:ascii="Times New Roman" w:eastAsia="Times New Roman" w:hAnsi="Times New Roman" w:cs="Times New Roman"/>
          <w:i/>
          <w:iCs/>
          <w:color w:val="000000"/>
          <w:spacing w:val="2"/>
          <w:bdr w:val="none" w:sz="0" w:space="0" w:color="auto" w:frame="1"/>
          <w:lang w:eastAsia="ru-RU"/>
        </w:rPr>
        <w:t>Министр здравоохранения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и социального развития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Республики Казахстан</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w:t>
      </w:r>
      <w:r w:rsidRPr="007D15F2">
        <w:rPr>
          <w:rFonts w:ascii="Times New Roman" w:eastAsia="Times New Roman" w:hAnsi="Times New Roman" w:cs="Times New Roman"/>
          <w:i/>
          <w:iCs/>
          <w:color w:val="000000"/>
          <w:spacing w:val="2"/>
          <w:bdr w:val="none" w:sz="0" w:space="0" w:color="auto" w:frame="1"/>
          <w:lang w:eastAsia="ru-RU"/>
        </w:rPr>
        <w:t>_____________Т. Дуйсенова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января 2015 год</w:t>
      </w:r>
    </w:p>
    <w:p w:rsidR="007D15F2" w:rsidRPr="007D15F2" w:rsidRDefault="007D15F2" w:rsidP="007D15F2">
      <w:pPr>
        <w:spacing w:after="0" w:line="240" w:lineRule="auto"/>
        <w:textAlignment w:val="baseline"/>
        <w:rPr>
          <w:rFonts w:ascii="Times New Roman" w:eastAsia="Times New Roman" w:hAnsi="Times New Roman" w:cs="Times New Roman"/>
          <w:color w:val="444444"/>
          <w:lang w:eastAsia="ru-RU"/>
        </w:rPr>
      </w:pPr>
      <w:r w:rsidRPr="007D15F2">
        <w:rPr>
          <w:rFonts w:ascii="Times New Roman" w:eastAsia="Times New Roman" w:hAnsi="Times New Roman" w:cs="Times New Roman"/>
          <w:color w:val="444444"/>
          <w:lang w:eastAsia="ru-RU"/>
        </w:rPr>
        <w:lastRenderedPageBreak/>
        <w:br/>
      </w: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 w:name="z9"/>
            <w:bookmarkEnd w:id="1"/>
            <w:r w:rsidRPr="007D15F2">
              <w:rPr>
                <w:rFonts w:ascii="Times New Roman" w:eastAsia="Times New Roman" w:hAnsi="Times New Roman" w:cs="Times New Roman"/>
                <w:lang w:eastAsia="ru-RU"/>
              </w:rPr>
              <w:t>Утверждены</w:t>
            </w:r>
            <w:r w:rsidRPr="007D15F2">
              <w:rPr>
                <w:rFonts w:ascii="Times New Roman" w:eastAsia="Times New Roman" w:hAnsi="Times New Roman" w:cs="Times New Roman"/>
                <w:lang w:eastAsia="ru-RU"/>
              </w:rPr>
              <w:br/>
              <w:t>приказом Министра</w:t>
            </w:r>
            <w:r w:rsidRPr="007D15F2">
              <w:rPr>
                <w:rFonts w:ascii="Times New Roman" w:eastAsia="Times New Roman" w:hAnsi="Times New Roman" w:cs="Times New Roman"/>
                <w:lang w:eastAsia="ru-RU"/>
              </w:rPr>
              <w:br/>
              <w:t>национальной экономики</w:t>
            </w:r>
            <w:r w:rsidRPr="007D15F2">
              <w:rPr>
                <w:rFonts w:ascii="Times New Roman" w:eastAsia="Times New Roman" w:hAnsi="Times New Roman" w:cs="Times New Roman"/>
                <w:lang w:eastAsia="ru-RU"/>
              </w:rPr>
              <w:br/>
              <w:t>Республики Казахстан</w:t>
            </w:r>
            <w:r w:rsidRPr="007D15F2">
              <w:rPr>
                <w:rFonts w:ascii="Times New Roman" w:eastAsia="Times New Roman" w:hAnsi="Times New Roman" w:cs="Times New Roman"/>
                <w:lang w:eastAsia="ru-RU"/>
              </w:rPr>
              <w:br/>
              <w:t>от 29 декабря 2014 года № 179</w:t>
            </w:r>
          </w:p>
        </w:tc>
      </w:tr>
    </w:tbl>
    <w:p w:rsidR="007D15F2" w:rsidRPr="007D15F2" w:rsidRDefault="007D15F2" w:rsidP="007D15F2">
      <w:pPr>
        <w:spacing w:after="0"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Санитарные правила</w:t>
      </w:r>
      <w:r w:rsidRPr="007D15F2">
        <w:rPr>
          <w:rFonts w:ascii="Times New Roman" w:eastAsia="Times New Roman" w:hAnsi="Times New Roman" w:cs="Times New Roman"/>
          <w:color w:val="1E1E1E"/>
          <w:lang w:eastAsia="ru-RU"/>
        </w:rPr>
        <w:br/>
        <w:t>"Санитарно-эпидемиологические требования к объектам образования"</w:t>
      </w:r>
      <w:r w:rsidRPr="007D15F2">
        <w:rPr>
          <w:rFonts w:ascii="Times New Roman" w:eastAsia="Times New Roman" w:hAnsi="Times New Roman" w:cs="Times New Roman"/>
          <w:color w:val="1E1E1E"/>
          <w:lang w:eastAsia="ru-RU"/>
        </w:rPr>
        <w:br/>
      </w:r>
      <w:bookmarkStart w:id="2" w:name="z11"/>
      <w:bookmarkEnd w:id="2"/>
      <w:r w:rsidRPr="007D15F2">
        <w:rPr>
          <w:rFonts w:ascii="Times New Roman" w:eastAsia="Times New Roman" w:hAnsi="Times New Roman" w:cs="Times New Roman"/>
          <w:color w:val="1E1E1E"/>
          <w:lang w:eastAsia="ru-RU"/>
        </w:rPr>
        <w:t>1. Общие положения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Настоящие санитарные правила "Санитарно-эпидемиологические требования к объектам образования" (далее – Санитарные правила) устанавливают санитарно-эпидемиологические требования к размещению,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обучения, проживания, производственной практике, организации питания, медицинского обслуживания обучающихся и воспитанников.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Настоящие Санитарные правила являются обязательными для исполнения всеми физическими лицами, юридическими и индивидуальными предпринимателями, деятельность которых связана с проектированием, строительством, реконструкцией, ремонтом, эксплуатацией организаций (объектов) воспитания и образования детей и подростков.</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Юридические и физические лица, деятельность которых связана с образованием и воспитанием детей и подростков, перед началом деятельности (оказание образовательных услуг, в том числе обучение, проживание, питание, медицинское обслуживание, физическое воспитание) получают </w:t>
      </w:r>
      <w:hyperlink r:id="rId8" w:anchor="z250" w:history="1">
        <w:r w:rsidRPr="007D15F2">
          <w:rPr>
            <w:rFonts w:ascii="Times New Roman" w:eastAsia="Times New Roman" w:hAnsi="Times New Roman" w:cs="Times New Roman"/>
            <w:color w:val="9A1616"/>
            <w:spacing w:val="2"/>
            <w:u w:val="single"/>
            <w:lang w:eastAsia="ru-RU"/>
          </w:rPr>
          <w:t>санитарно-эпидемиологическое заключение</w:t>
        </w:r>
      </w:hyperlink>
      <w:r w:rsidRPr="007D15F2">
        <w:rPr>
          <w:rFonts w:ascii="Times New Roman" w:eastAsia="Times New Roman" w:hAnsi="Times New Roman" w:cs="Times New Roman"/>
          <w:color w:val="000000"/>
          <w:spacing w:val="2"/>
          <w:lang w:eastAsia="ru-RU"/>
        </w:rPr>
        <w:t> о соответствии требованиям настоящих Санитарных правил.</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Настоящие Санитарные правила распространяются на объекты образования детей и подростков, осуществляющих следующую деятельность: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реализацию образовательных программ начального, основного среднего и общего среднего образования - школы, гимназии, лицеи;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учебных программ технического и профессионального, послесреднего образования - профессиональные лицеи, училища, колледжи, высшие технические школы (далее - ТиПО);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учебных программ высшего профессионального образования студентов (далее - ВУЗ) - университеты, академии, институты и приравненные к ним (консерватории, высшие школы, высшие училища);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а также специальных и коррекционных;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воспитание и организацию мест проживания детей и подростков (организации образования для детей-сирот и детей, оставшихся без попечения родителей, организации образования для детей с девиантным поведением, центры адаптации несовершеннолетних, интернатные организации всех видов и типов, дома юношества, пансионаты, медресе, приюты и другие);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организацию питания обучающихся вне зависимости от форм собственности объекта питания.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3. Контроль выполнения настоящих Санитарных правил осуществляет </w:t>
      </w:r>
      <w:hyperlink r:id="rId9" w:anchor="z12" w:history="1">
        <w:r w:rsidRPr="007D15F2">
          <w:rPr>
            <w:rFonts w:ascii="Times New Roman" w:eastAsia="Times New Roman" w:hAnsi="Times New Roman" w:cs="Times New Roman"/>
            <w:color w:val="9A1616"/>
            <w:spacing w:val="2"/>
            <w:u w:val="single"/>
            <w:lang w:eastAsia="ru-RU"/>
          </w:rPr>
          <w:t>ведомство</w:t>
        </w:r>
      </w:hyperlink>
      <w:r w:rsidRPr="007D15F2">
        <w:rPr>
          <w:rFonts w:ascii="Times New Roman" w:eastAsia="Times New Roman" w:hAnsi="Times New Roman" w:cs="Times New Roman"/>
          <w:color w:val="000000"/>
          <w:spacing w:val="2"/>
          <w:lang w:eastAsia="ru-RU"/>
        </w:rPr>
        <w:t> государственного органа в сфере санитарно-эпидемиологического благополучия населения.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При проведении государственного санитарно-эпидемиологического надзора на объектах воспитания и образования детей и подростков проводятся лабораторно-инструментальные исследования в соответствии с </w:t>
      </w:r>
      <w:hyperlink r:id="rId10" w:anchor="z347" w:history="1">
        <w:r w:rsidRPr="007D15F2">
          <w:rPr>
            <w:rFonts w:ascii="Times New Roman" w:eastAsia="Times New Roman" w:hAnsi="Times New Roman" w:cs="Times New Roman"/>
            <w:color w:val="9A1616"/>
            <w:spacing w:val="2"/>
            <w:u w:val="single"/>
            <w:lang w:eastAsia="ru-RU"/>
          </w:rPr>
          <w:t>приложением 1</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В настоящих Санитарных правилах использованы следующие понятия: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w:t>
      </w:r>
      <w:hyperlink r:id="rId11" w:anchor="z10" w:history="1">
        <w:r w:rsidRPr="007D15F2">
          <w:rPr>
            <w:rFonts w:ascii="Times New Roman" w:eastAsia="Times New Roman" w:hAnsi="Times New Roman" w:cs="Times New Roman"/>
            <w:color w:val="9A1616"/>
            <w:spacing w:val="2"/>
            <w:u w:val="single"/>
            <w:lang w:eastAsia="ru-RU"/>
          </w:rPr>
          <w:t>специальные организации образования</w:t>
        </w:r>
      </w:hyperlink>
      <w:r w:rsidRPr="007D15F2">
        <w:rPr>
          <w:rFonts w:ascii="Times New Roman" w:eastAsia="Times New Roman" w:hAnsi="Times New Roman" w:cs="Times New Roman"/>
          <w:color w:val="000000"/>
          <w:spacing w:val="2"/>
          <w:lang w:eastAsia="ru-RU"/>
        </w:rPr>
        <w:t> - это организации образования, обеспечивающие с созданием специальных условий, технических средств, а также медицинских, социальных услуг, специальных программ и методов обучения и воспитания, диагностику и консультирование детей с ограниченными возможностям. К видам специальных организаций относятся: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специальная школа для детей с нарушениями зрения;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специальная школа для детей с нарушениями слуха;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специальная школа для детей с нарушениями речи;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специальная школа для детей с нарушениями опорно-двигательного аппарата;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специальная школа для детей с нарушением интеллекта;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специальная школа для детей с задержкой психического развития;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специальный комплекс "школа-детский сад";</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психолого-медико-педагогическая консультация, реабилитационный центр;</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кабинет психолого-педагогической коррекции.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Основными задачами специальных организаций являются безопасность жизни и здоровья детей; обеспечение условий для комплексного лечения, коррекционной и социальной адаптации, воспитания и обучения с учетом особенностей психофизического развития детей, комплексное коррекционное сопровождение индивидуального развития детей с ограниченными возможностями; коррекция физического, психического развития детей, формирование компенсаторных способов деятельности, способствующих социальной адаптации и интеграции;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w:t>
      </w:r>
      <w:hyperlink r:id="rId12" w:anchor="z10" w:history="1">
        <w:r w:rsidRPr="007D15F2">
          <w:rPr>
            <w:rFonts w:ascii="Times New Roman" w:eastAsia="Times New Roman" w:hAnsi="Times New Roman" w:cs="Times New Roman"/>
            <w:color w:val="9A1616"/>
            <w:spacing w:val="2"/>
            <w:u w:val="single"/>
            <w:lang w:eastAsia="ru-RU"/>
          </w:rPr>
          <w:t>учреждения</w:t>
        </w:r>
      </w:hyperlink>
      <w:r w:rsidRPr="007D15F2">
        <w:rPr>
          <w:rFonts w:ascii="Times New Roman" w:eastAsia="Times New Roman" w:hAnsi="Times New Roman" w:cs="Times New Roman"/>
          <w:color w:val="000000"/>
          <w:spacing w:val="2"/>
          <w:lang w:eastAsia="ru-RU"/>
        </w:rPr>
        <w:t>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бракераж – оценка качества продуктов питания и готовых блюд по органолептическим показателям;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организации образования – организации, создаваемые физическими и юридическими лицами (учредителями) в соответствии с </w:t>
      </w:r>
      <w:hyperlink r:id="rId13" w:anchor="z228" w:history="1">
        <w:r w:rsidRPr="007D15F2">
          <w:rPr>
            <w:rFonts w:ascii="Times New Roman" w:eastAsia="Times New Roman" w:hAnsi="Times New Roman" w:cs="Times New Roman"/>
            <w:color w:val="9A1616"/>
            <w:spacing w:val="2"/>
            <w:u w:val="single"/>
            <w:lang w:eastAsia="ru-RU"/>
          </w:rPr>
          <w:t>законодательством</w:t>
        </w:r>
      </w:hyperlink>
      <w:r w:rsidRPr="007D15F2">
        <w:rPr>
          <w:rFonts w:ascii="Times New Roman" w:eastAsia="Times New Roman" w:hAnsi="Times New Roman" w:cs="Times New Roman"/>
          <w:color w:val="000000"/>
          <w:spacing w:val="2"/>
          <w:lang w:eastAsia="ru-RU"/>
        </w:rPr>
        <w:t> Республики Казахстан, реализующие одну или несколько образовательных учебных программ и (или) обеспечивающие воспитание, содержание, проживание, питание, медицинское обслуживание обучающихся и воспитанников;</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6) </w:t>
      </w:r>
      <w:hyperlink r:id="rId14" w:anchor="z13" w:history="1">
        <w:r w:rsidRPr="007D15F2">
          <w:rPr>
            <w:rFonts w:ascii="Times New Roman" w:eastAsia="Times New Roman" w:hAnsi="Times New Roman" w:cs="Times New Roman"/>
            <w:color w:val="9A1616"/>
            <w:spacing w:val="2"/>
            <w:u w:val="single"/>
            <w:lang w:eastAsia="ru-RU"/>
          </w:rPr>
          <w:t>гимназия</w:t>
        </w:r>
      </w:hyperlink>
      <w:r w:rsidRPr="007D15F2">
        <w:rPr>
          <w:rFonts w:ascii="Times New Roman" w:eastAsia="Times New Roman" w:hAnsi="Times New Roman" w:cs="Times New Roman"/>
          <w:color w:val="000000"/>
          <w:spacing w:val="2"/>
          <w:lang w:eastAsia="ru-RU"/>
        </w:rPr>
        <w:t>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обучающихся;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заготовочная – помещение, где производится подготовка продовольственного сырья и выработка полуфабрикатов;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доготовочная – помещение, в котором осуществляется приготовление готовой пищевой продукции из полуфабрикатов;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 организация образования для детей с девиантным поведением - является учебно-воспитательным (лечебно-воспитательным) учреждением и создается для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совершающих самовольные уходы из семьи и детских учебно-воспитательных организаций, совершающих иные антиобщественные действия;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 физическое воспитание – сфера деятельности, направленная на укрепление здоровья и развитие физических способностей человека;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 полуфабрикаты – сырые продукты питания, предварительно подготовленные к тепловой обработке;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 организация образования для детей-сирот и детей, оставшихся без попечения родителей – организация,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 суммарная учебная нагрузка – сумма учебных часов с часами, выделяемыми на проведение факультативных и секционных занятий, кружков;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 инсоляция – нормируемый показатель солнечной радиации для гигиенической оценки помещения;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 </w:t>
      </w:r>
      <w:hyperlink r:id="rId15" w:anchor="z96" w:history="1">
        <w:r w:rsidRPr="007D15F2">
          <w:rPr>
            <w:rFonts w:ascii="Times New Roman" w:eastAsia="Times New Roman" w:hAnsi="Times New Roman" w:cs="Times New Roman"/>
            <w:color w:val="9A1616"/>
            <w:spacing w:val="2"/>
            <w:u w:val="single"/>
            <w:lang w:eastAsia="ru-RU"/>
          </w:rPr>
          <w:t>интернатные организации</w:t>
        </w:r>
      </w:hyperlink>
      <w:r w:rsidRPr="007D15F2">
        <w:rPr>
          <w:rFonts w:ascii="Times New Roman" w:eastAsia="Times New Roman" w:hAnsi="Times New Roman" w:cs="Times New Roman"/>
          <w:color w:val="000000"/>
          <w:spacing w:val="2"/>
          <w:lang w:eastAsia="ru-RU"/>
        </w:rPr>
        <w:t>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 </w:t>
      </w:r>
      <w:hyperlink r:id="rId16" w:anchor="z230" w:history="1">
        <w:r w:rsidRPr="007D15F2">
          <w:rPr>
            <w:rFonts w:ascii="Times New Roman" w:eastAsia="Times New Roman" w:hAnsi="Times New Roman" w:cs="Times New Roman"/>
            <w:color w:val="9A1616"/>
            <w:spacing w:val="2"/>
            <w:u w:val="single"/>
            <w:lang w:eastAsia="ru-RU"/>
          </w:rPr>
          <w:t>центры адаптации несовершеннолетних</w:t>
        </w:r>
      </w:hyperlink>
      <w:r w:rsidRPr="007D15F2">
        <w:rPr>
          <w:rFonts w:ascii="Times New Roman" w:eastAsia="Times New Roman" w:hAnsi="Times New Roman" w:cs="Times New Roman"/>
          <w:color w:val="000000"/>
          <w:spacing w:val="2"/>
          <w:lang w:eastAsia="ru-RU"/>
        </w:rPr>
        <w:t> (далее – ЦАН) - организации, находящиеся в ведении органов образования, обеспечивающие прием и временное содержание безнадзорных и беспризорных детей в возрасте от 3-х до 18-ти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их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 климатическая зона – территория, выделяемая по климатическим признакам (температура, влажность);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 режим дня – установленный порядок дня в организациях воспитания и образования для детей и подростков;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21) утомление – состояние временного снижения функциональных возможностей организма, снижение работоспособности;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 рядная расстановка – расстановка мебели и оборудования рядами в центре помещения, друг за другом;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 </w:t>
      </w:r>
      <w:hyperlink r:id="rId17" w:anchor="z7" w:history="1">
        <w:r w:rsidRPr="007D15F2">
          <w:rPr>
            <w:rFonts w:ascii="Times New Roman" w:eastAsia="Times New Roman" w:hAnsi="Times New Roman" w:cs="Times New Roman"/>
            <w:color w:val="9A1616"/>
            <w:spacing w:val="2"/>
            <w:u w:val="single"/>
            <w:lang w:eastAsia="ru-RU"/>
          </w:rPr>
          <w:t>общественное питание</w:t>
        </w:r>
      </w:hyperlink>
      <w:r w:rsidRPr="007D15F2">
        <w:rPr>
          <w:rFonts w:ascii="Times New Roman" w:eastAsia="Times New Roman" w:hAnsi="Times New Roman" w:cs="Times New Roman"/>
          <w:color w:val="000000"/>
          <w:spacing w:val="2"/>
          <w:lang w:eastAsia="ru-RU"/>
        </w:rPr>
        <w:t> – деятельность, связанная с производством, переработкой, реализацией и организацией потребления продуктов питания;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 </w:t>
      </w:r>
      <w:hyperlink r:id="rId18" w:anchor="z13" w:history="1">
        <w:r w:rsidRPr="007D15F2">
          <w:rPr>
            <w:rFonts w:ascii="Times New Roman" w:eastAsia="Times New Roman" w:hAnsi="Times New Roman" w:cs="Times New Roman"/>
            <w:color w:val="9A1616"/>
            <w:spacing w:val="2"/>
            <w:u w:val="single"/>
            <w:lang w:eastAsia="ru-RU"/>
          </w:rPr>
          <w:t>лицей</w:t>
        </w:r>
      </w:hyperlink>
      <w:r w:rsidRPr="007D15F2">
        <w:rPr>
          <w:rFonts w:ascii="Times New Roman" w:eastAsia="Times New Roman" w:hAnsi="Times New Roman" w:cs="Times New Roman"/>
          <w:color w:val="000000"/>
          <w:spacing w:val="2"/>
          <w:lang w:eastAsia="ru-RU"/>
        </w:rPr>
        <w:t>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 магнитная школа – малокомплектная школа, закрепленная за опорной школой (ресурсным центром) приказом районного (городского) отдела образования;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 </w:t>
      </w:r>
      <w:hyperlink r:id="rId19" w:anchor="z13" w:history="1">
        <w:r w:rsidRPr="007D15F2">
          <w:rPr>
            <w:rFonts w:ascii="Times New Roman" w:eastAsia="Times New Roman" w:hAnsi="Times New Roman" w:cs="Times New Roman"/>
            <w:color w:val="9A1616"/>
            <w:spacing w:val="2"/>
            <w:u w:val="single"/>
            <w:lang w:eastAsia="ru-RU"/>
          </w:rPr>
          <w:t>специализированная</w:t>
        </w:r>
      </w:hyperlink>
      <w:r w:rsidRPr="007D15F2">
        <w:rPr>
          <w:rFonts w:ascii="Times New Roman" w:eastAsia="Times New Roman" w:hAnsi="Times New Roman" w:cs="Times New Roman"/>
          <w:color w:val="000000"/>
          <w:spacing w:val="2"/>
          <w:lang w:eastAsia="ru-RU"/>
        </w:rPr>
        <w:t> организация образования – реализует специализированные общеобразовательные учебные программы, обеспечивающие элитарное образование, направленное на углубленное освоение учащимися основ наук, культуры, искусства, спорта, а также военного дела с углубленной допризывной подготовкой в специализированных школах Министерства обороны Республики Казахстан. Основными видами специализированных организаций образования являются: гимназия, лицей, школа, школа-интернат для одаренных детей;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27) предшкольные классы – классы для детей пяти, шести лет в общеобразовательных школах, в которых проводится одногодичная обязательная бесплатная предшкольная подготовка;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28)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29) учебный час – продолжительность урока (занятий) или лекции от начала до перемены (перерыва);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30)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31)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32) центральная расстановка – расстановка мебели и оборудования в центре помещения группами;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33) периметральная расстановка – расстановка мебели, оборудования вдоль стен (по периметру);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34) рекреация – помещение для отдыха и восстановления сил учащихся во время перемены и в свободное от занятий время;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35)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36)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      37) санитарно-дворовые установки (далее - СДУ) – не канализованный туалет, расположенный на территории объекта, на расстоянии не менее 25 метров (далее – м) от зданий, имеющий надземную часть и </w:t>
      </w:r>
      <w:r w:rsidRPr="007D15F2">
        <w:rPr>
          <w:rFonts w:ascii="Times New Roman" w:eastAsia="Times New Roman" w:hAnsi="Times New Roman" w:cs="Times New Roman"/>
          <w:color w:val="000000"/>
          <w:spacing w:val="2"/>
          <w:lang w:eastAsia="ru-RU"/>
        </w:rPr>
        <w:lastRenderedPageBreak/>
        <w:t>выгребную яму. Надземные помещения сооружают из плотно пригнанных материалов (досок, кирпичей, блоков). Выгреб выполнен из водонепроницаемого материала. Глубина выгреба зависит от уровня грунтовых вод, но не более 3 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38)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39)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40) наполняемость классов – это количество учащихся в классе относительно к площади помещения учебного класса;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41) коэффициент естественного освещения (далее – КЕО) – нормируемый показатель естественного освещения помещения;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42) утренний фильтр – профилактическое мероприятие, направленное на предупреждение заноса инфекционного заболевания;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43)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44) </w:t>
      </w:r>
      <w:hyperlink r:id="rId20" w:anchor="z7" w:history="1">
        <w:r w:rsidRPr="007D15F2">
          <w:rPr>
            <w:rFonts w:ascii="Times New Roman" w:eastAsia="Times New Roman" w:hAnsi="Times New Roman" w:cs="Times New Roman"/>
            <w:color w:val="9A1616"/>
            <w:spacing w:val="2"/>
            <w:u w:val="single"/>
            <w:lang w:eastAsia="ru-RU"/>
          </w:rPr>
          <w:t>скоропортящиеся</w:t>
        </w:r>
      </w:hyperlink>
      <w:r w:rsidRPr="007D15F2">
        <w:rPr>
          <w:rFonts w:ascii="Times New Roman" w:eastAsia="Times New Roman" w:hAnsi="Times New Roman" w:cs="Times New Roman"/>
          <w:color w:val="000000"/>
          <w:spacing w:val="2"/>
          <w:lang w:eastAsia="ru-RU"/>
        </w:rPr>
        <w:t> пищевые продукты – пищевые продукты, требующие специальных условий транспортировки, хранения и реализации в строго регламентируемые сроки;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45) технологическое оборудование – совокупность механизмов, машин, устройств, приборов, необходимых для работы производства;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46) загрузочная – место приема продовольственного сырья и пищевых продуктов;</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47) опорная школа (ресурсный центр) – организация общего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и </w:t>
      </w:r>
      <w:hyperlink r:id="rId21" w:anchor="z19" w:history="1">
        <w:r w:rsidRPr="007D15F2">
          <w:rPr>
            <w:rFonts w:ascii="Times New Roman" w:eastAsia="Times New Roman" w:hAnsi="Times New Roman" w:cs="Times New Roman"/>
            <w:color w:val="9A1616"/>
            <w:spacing w:val="2"/>
            <w:u w:val="single"/>
            <w:lang w:eastAsia="ru-RU"/>
          </w:rPr>
          <w:t>промежуточной</w:t>
        </w:r>
      </w:hyperlink>
      <w:r w:rsidRPr="007D15F2">
        <w:rPr>
          <w:rFonts w:ascii="Times New Roman" w:eastAsia="Times New Roman" w:hAnsi="Times New Roman" w:cs="Times New Roman"/>
          <w:color w:val="000000"/>
          <w:spacing w:val="2"/>
          <w:lang w:eastAsia="ru-RU"/>
        </w:rPr>
        <w:t> и</w:t>
      </w:r>
      <w:hyperlink r:id="rId22" w:anchor="z31" w:history="1">
        <w:r w:rsidRPr="007D15F2">
          <w:rPr>
            <w:rFonts w:ascii="Times New Roman" w:eastAsia="Times New Roman" w:hAnsi="Times New Roman" w:cs="Times New Roman"/>
            <w:color w:val="9A1616"/>
            <w:spacing w:val="2"/>
            <w:lang w:eastAsia="ru-RU"/>
          </w:rPr>
          <w:t> </w:t>
        </w:r>
        <w:r w:rsidRPr="007D15F2">
          <w:rPr>
            <w:rFonts w:ascii="Times New Roman" w:eastAsia="Times New Roman" w:hAnsi="Times New Roman" w:cs="Times New Roman"/>
            <w:color w:val="9A1616"/>
            <w:spacing w:val="2"/>
            <w:u w:val="single"/>
            <w:lang w:eastAsia="ru-RU"/>
          </w:rPr>
          <w:t>итоговой аттестации</w:t>
        </w:r>
      </w:hyperlink>
      <w:r w:rsidRPr="007D15F2">
        <w:rPr>
          <w:rFonts w:ascii="Times New Roman" w:eastAsia="Times New Roman" w:hAnsi="Times New Roman" w:cs="Times New Roman"/>
          <w:color w:val="000000"/>
          <w:spacing w:val="2"/>
          <w:lang w:eastAsia="ru-RU"/>
        </w:rPr>
        <w:t> обучающихся в целях обеспечения доступа к качественному образованию учащихся малокомплектных школ;</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48) рациональное питание – сбалансированное питание, с учетом физиологических и возрастных норм питания;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49) маломобильные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зрения граждане, передвигающиеся с помощью сопровождающих;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50) малокомплектная школа – общеобразовательная школа с малым контингентом обучающихся (от 3-10 человек), совмещенными класс-комплектами и со специфической формой организации учебных занятий;</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2. Санитарно-эпидемиологические требования к территории объектов</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Проектирование, строительство, реконструкция и ввод в эксплуатацию объектов образования для обучающихся и воспитанников (далее – объекты) допускается при наличии </w:t>
      </w:r>
      <w:hyperlink r:id="rId23" w:anchor="z250" w:history="1">
        <w:r w:rsidRPr="007D15F2">
          <w:rPr>
            <w:rFonts w:ascii="Times New Roman" w:eastAsia="Times New Roman" w:hAnsi="Times New Roman" w:cs="Times New Roman"/>
            <w:color w:val="9A1616"/>
            <w:spacing w:val="2"/>
            <w:u w:val="single"/>
            <w:lang w:eastAsia="ru-RU"/>
          </w:rPr>
          <w:t>санитарно-эпидемиологического заключения</w:t>
        </w:r>
      </w:hyperlink>
      <w:r w:rsidRPr="007D15F2">
        <w:rPr>
          <w:rFonts w:ascii="Times New Roman" w:eastAsia="Times New Roman" w:hAnsi="Times New Roman" w:cs="Times New Roman"/>
          <w:color w:val="000000"/>
          <w:spacing w:val="2"/>
          <w:lang w:eastAsia="ru-RU"/>
        </w:rPr>
        <w:t> ведомства государственного органа в сфере санитарно-эпидемиологического благополучия населения.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7. Площади земельных участков нормируются требованиями Строительных норм и правил Республики Казахстан № 3.02-25-2004 "Общеобразовательные учреждения", № 3.02-31-2005 "Дома и интернаты для детей-инвалидов".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Внешкольные организации, размещаемые в многоквартирных жилых домах, в частных домовладениях, во встроено–пристроенных помещениях могут не иметь отдельного земельного участка.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 Территория участка объектов с целью предупреждения проникновения бродячих животных ограждается.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 На территории не допускается посадка деревьев и кустарников, дающих при цветении опушенные семена.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 Мусоросборники оборудуются плотно закрывающимися крышками, устанавливаются на площадке с твердым покрытием, доступным для очистки и дезинфекции, огражденной с трех сторон, в хозяйственной зоне,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допускается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 сокращение расстояния от мусоросборников до здания до 15 м и (или) использование общих мусоросборников.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 Территория объекта и территория за ее ограждением в радиусе 5 м содержится в чистоте.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 На территории объектов выделяются зоны размещения основного здания (-ий), физкультурно-спортивная и хозяйственная. Допускается предусматривать дополнительное зонирование территории в зависимости от профиля объекта.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 На физкультурно-спортивной зоне общеобразовательных и интернатных организаций, ТиПО, ВУЗ предусматривается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 Ямы для прыжков заполняют чистым песком (без камней, веток, листьев) с примесью опилок, перед прыжками содержимое взрыхляется и выравнивается. Деревянные борты ям должны находиться на одном уровне с землей. Во внешкольных спортивных организациях борты ям обшивают брезентом или резиной. Беговая дорожка должна быть с твердым, хорошо дренирующим покрытием, с плотным, непылящим, стойким к атмосферным осадкам верхним слоем.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 В хозяйственной зоне размещают котельную, склад топлива, другие хозяйственные постройки. На территории организаций образования для детей-сирот и детей, оставшихся без попечения родителей, ЦАН, интернатных организациях допускается выращивание овощей. Для хранения запасов овощей и фруктов в хозяйственной зоне оборудуют овощехранилище.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 Хозяйственная зона должна иметь твердое покрытие, допускающее очистку и дезинфекцию.</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19.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 Оборудование на игровых и спортивных площадках должно устанавливаться соответственно росту и возрасту детей. Поверхность оборудования должна иметь водостойкое покрытие.</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3. Санитарно-эпидемиологические требования к проектированию,</w:t>
      </w:r>
      <w:r w:rsidRPr="007D15F2">
        <w:rPr>
          <w:rFonts w:ascii="Times New Roman" w:eastAsia="Times New Roman" w:hAnsi="Times New Roman" w:cs="Times New Roman"/>
          <w:color w:val="1E1E1E"/>
          <w:lang w:eastAsia="ru-RU"/>
        </w:rPr>
        <w:br/>
        <w:t>строительству, реконструкции, ремонту, вводу в эксплуатацию объектов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 Объекты должны размещаться в самостоятельном здании или нескольких отдельных зданиях. Допускается размещение общеобразовательных объектов, ТиПО и ВУЗ в приспособленных зданиях; внешкольных учреждений, образовательных центров - в приспособленных зданиях, во встроенно-пристроенных помещениях, а также на 1-х этажах жилых домов.</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Специализированные медицинские и стоматологические кабинеты, парикмахерские, прачечные, бассейны, учебно-производственные мастерские, группы дошкольного воспитания и обучения, объекты питания при объектах образования должны соответствовать требованиям действующего </w:t>
      </w:r>
      <w:hyperlink r:id="rId24" w:anchor="z7" w:history="1">
        <w:r w:rsidRPr="007D15F2">
          <w:rPr>
            <w:rFonts w:ascii="Times New Roman" w:eastAsia="Times New Roman" w:hAnsi="Times New Roman" w:cs="Times New Roman"/>
            <w:color w:val="9A1616"/>
            <w:spacing w:val="2"/>
            <w:u w:val="single"/>
            <w:lang w:eastAsia="ru-RU"/>
          </w:rPr>
          <w:t>законодательства</w:t>
        </w:r>
      </w:hyperlink>
      <w:r w:rsidRPr="007D15F2">
        <w:rPr>
          <w:rFonts w:ascii="Times New Roman" w:eastAsia="Times New Roman" w:hAnsi="Times New Roman" w:cs="Times New Roman"/>
          <w:color w:val="000000"/>
          <w:spacing w:val="2"/>
          <w:lang w:eastAsia="ru-RU"/>
        </w:rPr>
        <w:t> Республики Казахстан в сфере санитарно-эпидемиологического благополучия населения.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 Объекты, размещаемые на первом этаже многоквартирного жилого дома, должны иметь отдельный вход, не совмещенный с подъездом жилого дома.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 Площадь учебных помещений в специальных образовательных организациях принимают из расчета на одного учащегося: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для умственно отсталых детей и детей с задержкой психического развития – 2,2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для детей с последствиями полиомиелита и с церебральными параличами – 3,5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для остальных детей – 3,0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 Площади помещений в учебных классах общеобразовательных организаций, специализированных и общеобразовательных интернатных организаций, организаций для детей-сирот и детей, оставшихся без попечения родителей, организаций образования для детей с девиантным поведением принимаются 2,5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1 обучающегося, в мастерских – 3,75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Площади помещений учебных кабинетов и аудиторий ТиПО и ВУЗ определяют: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не менее 2,5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12–15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2,2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16-25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1,8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26-49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1,5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50-75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1,3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76-100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1,2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100-150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1,1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150-350 мест;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1,0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обучающегося - для 350 и более мест.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Аудитории, учебные кабинеты, лаборатории должны размещаться на надземных этажах.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 Набор помещений внешкольных учреждений устанавливается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Для мастерских масляной живописи должны быть выделены помещения площадью не менее 4,8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1 обучающегося, мастерских для акварельной живописи и рисунка – не менее 4,0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1 обучающегося, мастерских скульптуры – не менее 3,6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на 1 обучающегося, мастерских прикладного искусства и композиции – не менее 4,5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1 обучающегося.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Для проведения индивидуальных музыкальных занятий оборудуют помещения площадью не менее 12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для групповых – 2,5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на 1 человека. Отделка помещений для занятий на музыкальных инструментах должна предусматривать звукоизоляционные мероприятия.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Для занятий хореографией оборудуется зал для занятий ритмикой и танцами площадью из расчета 4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одного обучающегося.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 организации теоретических занятий в учреждениях дополнительного образования выделяются помещения площадью из расчета не менее 2,5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одного обучающегося.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Для хранения используемого материала (глина, гипс и другие) и оборудования предусматриваются кладовые.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 Количество детей не должно превышать проектную вместимость объекта. При организации заочной формы обучения проектная вместимость увеличивается на 30%. Количество обучающихся по дистанционной форме обучения в общую численность не включается.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27.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28. Учебно-жилые помещения для детей разных возрастных групп должны быть непроходными, изолированными друг от друга, от административных, хозяйственных и общешкольных помещений.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29. При проектировании зданий должны устанавливаться пандусы и перила для маломобильных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30. 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смежно, над и под спальными комнатами, учебными, лечебно-диагностическими помещениями.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31. При общеобразовательных, всех типах интернатных организаций, ТиПО и ВУЗ предусматривают спортивный зал с набором помещений 2 раздевалки с душевыми и санитарными узлами, кабинет преподавателя, снарядная или склад для хранения спортивного инвентаря и помещение для хранения уборочного инвентаря.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специальных образовательных организациях дополнительно предусматриваются кабинеты или залы лечебной физкультуры.</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32. Во всех интернатных организациях предусматривают комнаты для индивидуальных занятий учащихся из расчета не менее 2,5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одного ребенка, размещаемые в группе учебно-жилых помещений, для детей с последствиями полиомиелита и церебральными параличами – 4,5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33. Комнаты личной гигиены, санитарные узлы для персонала располагают в зоне административных помещений.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34. Медицинский блок с изолятором размещают на 1-м этаже зданий объектов образования.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36. Площадь спортивного зала должна быть не менее 4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37. Размещение в подвальных и цокольных этажах зданий помещений для пребывания детей и подростков, помещений медицинского назначения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38.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вестибюлях, холлах, рекреациях, актовых и конференц-залах, административных помещения.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39. В помещениях медицинского назначения, с обычным режимом эксплуатации стены, пол, оборудование должны иметь гладкую, матовую поверхность, допускающую уборку влажным способом с применением моющих и дезинфицирующих средств. В санитарных узлах, помещениях пищеблока, бассейна, с влажным режимом работы (душевые, постирочные прачечные, моечные и др.) стены облицовывают глазурованной плиткой или другими влагостойкими материалами на высоту не менее 1,8 м, для покрытия полов применяются водонепроницаемые материалы или напольная плитка. В помещениях медицинского назначения отделка стен предусматривается из влагостойких материалов.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Полы в мастерских трудового обучения должны быть из материала, устойчивого к механическому воздействию, в кабинетах и лабораториях химии – стойкие к химическим реагентам.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40.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41. В душевых, постирочных и моечных полы оборудуют сливными трапами с уклоном пола к отверстиям трапов.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42. На каждом этаже здания (зданий) предусматривают помещения (места) для хранения, обработки уборочного инвентаря.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43. На территории объектов не допускается размещение объектов, функционально с ними не связанных.</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4. Санитарно-эпидемиологические требования к оборудованию объектов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44. Мебель и оборудование объектов должны соответствовать росто-возрастным особенностям обучающихся. Набор, количество и размер оборудования предусматривают с учетом профиля учреждения, специфики помещений.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Основные размеры учебной мебели общеобразовательных, интернатных организаций и ТиПО указаны в </w:t>
      </w:r>
      <w:hyperlink r:id="rId25" w:anchor="z385" w:history="1">
        <w:r w:rsidRPr="007D15F2">
          <w:rPr>
            <w:rFonts w:ascii="Times New Roman" w:eastAsia="Times New Roman" w:hAnsi="Times New Roman" w:cs="Times New Roman"/>
            <w:color w:val="9A1616"/>
            <w:spacing w:val="2"/>
            <w:u w:val="single"/>
            <w:lang w:eastAsia="ru-RU"/>
          </w:rPr>
          <w:t>приложении 2</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45. В организациях образования для детей-сирот и детей, оставшихся без попечения родителей, организациях образования для детей с девиантным поведением, ЦАН, общеобразовательных и интернатных организациях мебель маркируют соответственно размеру.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46. В организациях образования для детей-сирот и детей, оставшихся без попечения родителей, организациях образования для детей с девиантным поведением, ЦАН, интернатных организациях раздевальные оборудуются шкафами для верхней одежды и скамейками, спальные помещения оборудуются шкафами для хранения сменного нательного белья и одежды. Шкафы для одежды детей индивидуально маркируют.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Для хранения запаса одежды предусматривают складские помещения.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47.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48. В туалетных и санитарных узлах объектов устанавливают умывальные раковины, электрополотенца или одноразовые гигиенические полотенца, дозаторы жидкого мыла, урны для сбора мусора.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49. В общеобразовательных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ТиПО, ВУЗ унитазы в санитарных узлах размещаются в закрытых кабинах. Высота установки верхней поверхности умывальников для начальных классов – не более 0,6 м, для 5–11 (12) классов – не более 0,7 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50. В организациях с круглосуточным пребыванием детей и подростков проводятся оздоровительные (закаливающие) процедуры. Для проведения оздоровительных (закаливающих) процедур в зависимости от методики применяют соответствующее оборудование.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51. На объектах учебные кабинеты, лаборатории оборудуют рабочими столами со стульями. Использование скамеек, табуретов и стульев без спинок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52. Проходы и расстояния между оборудованием в основных учебных помещениях предусматриваются: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между передними столами и демонстрационным столом – не менее 60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от передней стены с классной доской до передних столов всех рядов при трехрядной расстановке – не менее 250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между группами столов – не менее 140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между рядами – не менее 60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наибольшая удаленность последнего места учащегося от классной доски в учебном помещении - 860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высота нижнего края классной доски над полом (в рабочем положении) – 80 см (для начальных классов) – 90 см (для 5-11 (12)-х классов);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в учебных мастерских между рядами станков (верстаков): 130 см, для детей с нарушениями опорно-двигательного аппарата - до 170 см; между станками (верстаками) в ряду - не менее 80 см, от станков до стен - не менее 50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ножные машины в швейной мастерской устанавливают вдоль окон в один ряд, при этом свет на лапку машины должен падать слева.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Допускается временное изменение расстановки учебной мебели согласно специфики образовательного процесса.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В специальных организациях образования учебную мебель и оборудование устанавливают согласно специфики образовательного процесса.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53. Мастерские оснащают малошумным оборудованием, уровни шума и вибрации не должны превышать допустимых уровней.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54. При мастерских скульптуры при проведении обжига предусматривают отдельное помещение, оборудованное механической вытяжной вентиляцией.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55. К демонстрационным и ученическим лабораторным столам в кабинете физики предусматривается подводка электроэнергии, в кабинете химии (при централизованном водоснабжении) – подводка воды и канализации.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56. В кабинете химии оборудуют вытяжной шкаф.</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57.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58. Спортивные маты должны иметь покрытие, допускающее обработку влажным способом и дезинфекцию.</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59. Раздевальные при спортивных залах оборудуют шкафчиками или вешалками для одежды.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60. В зале для занятий хореографией балетную перекладину устанавливают на высоте 0,9–1,1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5. Санитарно-эпидемиологические требования к водоснабжению,</w:t>
      </w:r>
      <w:r w:rsidRPr="007D15F2">
        <w:rPr>
          <w:rFonts w:ascii="Times New Roman" w:eastAsia="Times New Roman" w:hAnsi="Times New Roman" w:cs="Times New Roman"/>
          <w:color w:val="1E1E1E"/>
          <w:lang w:eastAsia="ru-RU"/>
        </w:rPr>
        <w:br/>
        <w:t>канализации, отоплению, освещению, вентиляции, микроклимату объектов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61. На объектах предусматривается централизованное хозяйственно-питьевое, горячее водоснабжение, канализация и водостоки, которые должны находиться в рабочем состоянии.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62. Объекты должны обеспечиваться безопасной и качественной питьевой водой в соответствии с установленными требованиями </w:t>
      </w:r>
      <w:hyperlink r:id="rId26" w:anchor="z63" w:history="1">
        <w:r w:rsidRPr="007D15F2">
          <w:rPr>
            <w:rFonts w:ascii="Times New Roman" w:eastAsia="Times New Roman" w:hAnsi="Times New Roman" w:cs="Times New Roman"/>
            <w:color w:val="9A1616"/>
            <w:spacing w:val="2"/>
            <w:u w:val="single"/>
            <w:lang w:eastAsia="ru-RU"/>
          </w:rPr>
          <w:t>законодательства</w:t>
        </w:r>
      </w:hyperlink>
      <w:r w:rsidRPr="007D15F2">
        <w:rPr>
          <w:rFonts w:ascii="Times New Roman" w:eastAsia="Times New Roman" w:hAnsi="Times New Roman" w:cs="Times New Roman"/>
          <w:color w:val="000000"/>
          <w:spacing w:val="2"/>
          <w:lang w:eastAsia="ru-RU"/>
        </w:rPr>
        <w:t> </w:t>
      </w:r>
      <w:hyperlink r:id="rId27" w:anchor="z4" w:history="1">
        <w:r w:rsidRPr="007D15F2">
          <w:rPr>
            <w:rFonts w:ascii="Times New Roman" w:eastAsia="Times New Roman" w:hAnsi="Times New Roman" w:cs="Times New Roman"/>
            <w:color w:val="9A1616"/>
            <w:spacing w:val="2"/>
            <w:u w:val="single"/>
            <w:lang w:eastAsia="ru-RU"/>
          </w:rPr>
          <w:t>Республики Казахстан</w:t>
        </w:r>
      </w:hyperlink>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63. При отсутствии в населенном пункте централизованной системы водоснабжения оборудуются местные системы водоснабжения.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64. По согласованию с ведомством государственного органа в сфере санитарно-эпидемиологического благополучия населения допускается привозное водоснабжение и установка наливных умывальников.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65.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подвергаться еженедельной (и по мере необходимости) очистке и дезинфекции с применением моющих и дезинфицирующих средств. Не допускается использование емкости для питьевой воды для других целей.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66. Привоз воды проводят специальным транспортом при наличии на него </w:t>
      </w:r>
      <w:hyperlink r:id="rId28" w:anchor="z250" w:history="1">
        <w:r w:rsidRPr="007D15F2">
          <w:rPr>
            <w:rFonts w:ascii="Times New Roman" w:eastAsia="Times New Roman" w:hAnsi="Times New Roman" w:cs="Times New Roman"/>
            <w:color w:val="9A1616"/>
            <w:spacing w:val="2"/>
            <w:u w:val="single"/>
            <w:lang w:eastAsia="ru-RU"/>
          </w:rPr>
          <w:t>санитарно-эпидемиологического заключения</w:t>
        </w:r>
      </w:hyperlink>
      <w:r w:rsidRPr="007D15F2">
        <w:rPr>
          <w:rFonts w:ascii="Times New Roman" w:eastAsia="Times New Roman" w:hAnsi="Times New Roman" w:cs="Times New Roman"/>
          <w:color w:val="000000"/>
          <w:spacing w:val="2"/>
          <w:lang w:eastAsia="ru-RU"/>
        </w:rPr>
        <w:t> или в специальных промаркированных емкостях, выполненных из материалов, разрешенных для контакта с питьевой водой.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      67. 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оборудования, инвентаря, санитарной обработки </w:t>
      </w:r>
      <w:r w:rsidRPr="007D15F2">
        <w:rPr>
          <w:rFonts w:ascii="Times New Roman" w:eastAsia="Times New Roman" w:hAnsi="Times New Roman" w:cs="Times New Roman"/>
          <w:color w:val="000000"/>
          <w:spacing w:val="2"/>
          <w:lang w:eastAsia="ru-RU"/>
        </w:rPr>
        <w:lastRenderedPageBreak/>
        <w:t>помещений, личной гигиены соответствует </w:t>
      </w:r>
      <w:hyperlink r:id="rId29" w:anchor="z63" w:history="1">
        <w:r w:rsidRPr="007D15F2">
          <w:rPr>
            <w:rFonts w:ascii="Times New Roman" w:eastAsia="Times New Roman" w:hAnsi="Times New Roman" w:cs="Times New Roman"/>
            <w:color w:val="9A1616"/>
            <w:spacing w:val="2"/>
            <w:u w:val="single"/>
            <w:lang w:eastAsia="ru-RU"/>
          </w:rPr>
          <w:t>Санитарным правилам</w:t>
        </w:r>
      </w:hyperlink>
      <w:r w:rsidRPr="007D15F2">
        <w:rPr>
          <w:rFonts w:ascii="Times New Roman" w:eastAsia="Times New Roman" w:hAnsi="Times New Roman" w:cs="Times New Roman"/>
          <w:color w:val="000000"/>
          <w:spacing w:val="2"/>
          <w:lang w:eastAsia="ru-RU"/>
        </w:rPr>
        <w:t>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государственным органом в сфере санитарно-эпидемиологического благополучия населения в соответствии с пунктом 6 </w:t>
      </w:r>
      <w:hyperlink r:id="rId30" w:anchor="z1467" w:history="1">
        <w:r w:rsidRPr="007D15F2">
          <w:rPr>
            <w:rFonts w:ascii="Times New Roman" w:eastAsia="Times New Roman" w:hAnsi="Times New Roman" w:cs="Times New Roman"/>
            <w:color w:val="9A1616"/>
            <w:spacing w:val="2"/>
            <w:u w:val="single"/>
            <w:lang w:eastAsia="ru-RU"/>
          </w:rPr>
          <w:t>статьи 144</w:t>
        </w:r>
      </w:hyperlink>
      <w:r w:rsidRPr="007D15F2">
        <w:rPr>
          <w:rFonts w:ascii="Times New Roman" w:eastAsia="Times New Roman" w:hAnsi="Times New Roman" w:cs="Times New Roman"/>
          <w:color w:val="000000"/>
          <w:spacing w:val="2"/>
          <w:lang w:eastAsia="ru-RU"/>
        </w:rPr>
        <w:t> Кодекса Республики Казахстан от 18 сентября 2009 года "О здоровье народа и системе здравоохранения".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68. При отсутствии централизованного горячего водоснабжения в туалетных, буфетных, прачечных, умывальных, душевых, комнатах личной гигиены интернатных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69. Допускается горячее водоснабжение от собственной котельной при согласовании с ведомством государственного органа в сфере санитарно-эпидемиологического благополучия населения.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70. На объектах должен быть организован питьевой режим. Питьевая вода, в том числе расфасованная в емкости (графины, чайники, бачки и другие) и бутиллированная, по показателям качества и безопасности должна соответствовать установленным требованиям законодательства Республики Казахстан.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Допускается использование кипяченой питьевой воды.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71.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72. Для питья используют чистую посуду (стеклянная,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73.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74. В неканализованных районах оборудуют местную систему канализации. Очистка выгребных ям, септиков проводится по мере заполнения их на две трети объема.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75.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76.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Потребность в санитарных приборах учебных корпусов общеобразовательных, интернатных и внешкольных организаций предусматривают согласно </w:t>
      </w:r>
      <w:hyperlink r:id="rId31" w:anchor="z458" w:history="1">
        <w:r w:rsidRPr="007D15F2">
          <w:rPr>
            <w:rFonts w:ascii="Times New Roman" w:eastAsia="Times New Roman" w:hAnsi="Times New Roman" w:cs="Times New Roman"/>
            <w:color w:val="9A1616"/>
            <w:spacing w:val="2"/>
            <w:u w:val="single"/>
            <w:lang w:eastAsia="ru-RU"/>
          </w:rPr>
          <w:t>приложению 3</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санитарных узлах для предшкольных классов общеобразовательных, интернатных организаций, организации образования для детей-сирот и детей, оставшихся без попечения родителей, ЦАН устанавливают детские унитазы.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77. Помещения, предназначенные для работы детей с растениями, учебные кабинеты, мастерские, помещения медицинского блока, производственные помещения пищеблока оборудуются раковинами с подводкой горячей и холодной воды, помещения для рисования и лепки оборудуются двумя раковинами.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78. В неканализованной местности допускается устройство СДУ (1 на 75 человек) и установка наливных умывальников (1 на 30 человек).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79. СДУ имеют надземные помещения и выгребную яму и располагаются на расстоянии не менее 25 м от здания.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80.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81. Без естественного освещения допускаются помещения коммуникационных систем (насосные водопровода и канализации, камеры вентиляционные и кондиционирования воздуха, бойлерные и другие), коридоры, не являющиеся рекреационными помещениями, фойе, кладовые, складские (кроме помещений для хранения легковоспламеняющихся жидкостей), инвентарные, помещения для приготовления дезинфицирующих средств, снарядные, книгохранилища, актовые залы, кулуары, телестудии, фотолаборатории, раздевалки, гардеробы, душевые, уборные персонала, комнаты личной гигиены женщин, радиоузлы, кино-фотолаборатории, помещения для установки и управления инженерным и технологическим оборудованием здания, обеденные залы столовых и производственные помещения пищеблока.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82. В учебных помещениях предусматривают боковое левостороннее освещение. При глубине учебных помещений более 6 м, устанавливают правосторонний подсвет с высотой не менее 2,2 м от пола. Не допускается направление основного светового потока спереди и сзади от учащихся.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83. В учебно-производственных мастерских, спортивных залах допускается двустороннее естественное боковое освещение и комбинированное (верхнее и боковое).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84. Не допускается закрашивание оконных стекол в учебных помещениях.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85. Световые проемы в игровых и спальнях оборудуют регулируемыми солнцезащитными устройствами (жалюзи, шторы).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86. Общее искусственное освещение предусматривают во всех помещениях. Для освещения отдельных функциональных зон и рабочих мест предусматривается местное освещение.</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87. В одном помещении применяют лампы одного типа. При освещении лампами накаливания используют светильники отраженного и рассеянного света. Светильники обеспечиваются плафонами. Уровни искусственного освещения в помещениях организаций образования и в местах проживания детей и подростков принимаются в соответствии с </w:t>
      </w:r>
      <w:hyperlink r:id="rId32" w:anchor="z462" w:history="1">
        <w:r w:rsidRPr="007D15F2">
          <w:rPr>
            <w:rFonts w:ascii="Times New Roman" w:eastAsia="Times New Roman" w:hAnsi="Times New Roman" w:cs="Times New Roman"/>
            <w:color w:val="9A1616"/>
            <w:spacing w:val="2"/>
            <w:u w:val="single"/>
            <w:lang w:eastAsia="ru-RU"/>
          </w:rPr>
          <w:t>приложением 4</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88.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89.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Суммарный уровень освещенности от общего и местного освещения в зависимости от вида зрительной патологии составляет: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для учащихся с высокой степенью осложненной близорукости и дальнозоркостью высокой степени - 1000 люкс (далее - лк);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для детей с поражением сетчатки и зрительного нерва (без светобоязни) - 1000–1500 лк;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для учащихся, страдающих светобоязнью – не более 500 лк;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3) уровень искусственной освещенности от системы общего освещения не должен превышать 400 лк;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90. Перегоревшие лампы заменяют своевременно. Неисправные, перегоревшие люминесцентные лампы хранят в отдельном помещении, не доступном для детей и учащихся. Не допускается выброс отработанных люминесцентных ламп в мусоросборные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91. Здания объектов должны оборудоваться системами центрального отопления, вентиляции и кондиционирования воздуха.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92. При отсутствии централизованного источника теплоснабжения допускается применение автономной котельной и газового отопления.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93. В сельских населенных пунктах в одноэтажных зданиях малокомплектных сельских организаций допускается устройство печного отопления. Топка производится в изолированном помещении с отдельным входом.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94. На пищеблоке предусматривается вентиляция на механическом побуждении. Над оборудованием, являющимся источником выделения тепла и влаги, предусматриваются вытяжные зонты.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95. Конструкция окон должна предусматривать возможность организации проветривания помещений, предназначенных для пребывания детей и подростков, в любое время года. Остекление окон должно быть выполнено из цельного стеклополотна. При замене оконных блоков площадь остекления должна быть сохранена или увеличена. Замена разбитых стекол должна проводиться немедленно.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96. Сквозное или угловое проветривание проводят в отсутствии детей. Сквозное проветривание не проводят через туалетные помещения.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97. Для контроля за температурой воздуха в игровых, учебных и спальных помещениях интернатных организаций, организациях образования для детей с девиантным поведением, ЦАН, организаций образования для детей-сирот и детей, оставшихся без попечения родителей, а также в помещениях медицинского пункта устанавливают термометры.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98.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99.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скорость движения воздуха и относительная влажность воздуха).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100. В отопительный период температура воздуха предусматривается: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+18–22 градусов по Цельсию (далее – </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 в обеденных залах, буфетных, гладильных, сушильных, кладовых и бельевых +16</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в физиотерапевтических кабинетах, кабинетах массажа +28</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в медицинских помещениях, игровых, раздевальных, туалетных +20–22</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+15–17</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в раздевалке спортивного зала +19–23</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в помещениях с ванной бассейна +30</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в душевых +25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C.</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Оптимальная относительная влажность воздуха в помещениях составляет 40–60%, в кухне и постирочной - до 60–70%.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101. Ежегодно на объектах проводят ревизию и ремонт систем водоснабжения, канализации, электроснабжения, к началу отопительного сезона - систем отопления и вентиляции с составлением акта о выполненных работах.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102. Не допускается эксплуатация объектов, размещенных в аварийных зданиях и помещениях.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Здание объектов признают аварийным при наличии акта компетентных органов об аварийности объекта.</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6. Санитарно-эпидемиологические требования к содержанию и</w:t>
      </w:r>
      <w:r w:rsidRPr="007D15F2">
        <w:rPr>
          <w:rFonts w:ascii="Times New Roman" w:eastAsia="Times New Roman" w:hAnsi="Times New Roman" w:cs="Times New Roman"/>
          <w:color w:val="1E1E1E"/>
          <w:lang w:eastAsia="ru-RU"/>
        </w:rPr>
        <w:br/>
        <w:t>эксплуатации территории и помещений объектов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103. Территория объектов должна содержаться в чистоте.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104. Спортивное, игровое оборудование и малые архитектурные формы содержатся в исправном состоянии и чистоте.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105. Мусоросборники (контейнеры) очищают при их заполнении на две трети объема.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106. Все помещения должны содержаться в чистоте. Медицинские помещения, пищеблок и туалеты ежедневно убирают с использованием дезинфицирующих средств.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107. 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Перед входом в туалетную комнату халат снимают и после выхода тщательно моют руки с мылом.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108. Применяемые дезинфицирующие растворы, разрешенные к применению в установленном порядке,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109. Уборочный инвентарь (тазы, ведра, щетки, ветошь) маркируют и закрепляют за отдельными помещениями (санитарные узлы, медицинский блок, изолятор, производственные помещения пищеблока, обеденный зал, рекреации, каждый учебный кабинет, производственные мастерские и др.) и хранят в специально выделенных местах. Допускается использование уборочного инвентаря для группы учебных помещений.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110. Уборочный инвентарь для санитарных узлов всех организаций должен иметь сигнальную маркировку.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111. В помещениях для музыкальных, спортивных и гимнастических занятий уборку проводят после каждого занятия.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112. Вновь приобретенная продукция для детей и подростков (игрушки, обувь, одежда, посуда, средства личной гигиены, школьно-письменные принадлежности, постельное белье, парфюмерно-косметическая продукция, мебель и другие) должна иметь документы, подтверждающие ее качество и безопасность.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113. Использованные игрушки моют ежедневно в конце дня с использованием 2%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114. Мягконабивные игрушки после использования в конце дня дезинфицируют бактерицидными облучателями в течение 30 минут на расстоянии 25 см от игрушек.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115. На объектах проводят ежедневную влажную уборку помещений с использованием моющих средств: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уборку классов, мастерских и учебных кабинетов проводят после окончания занятий каждой смены;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коридоров и рекреаций – после окончания занятий каждой смены;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игровых – в конце дня;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обеденного зала – после каждого приема пищи;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гардероба, вестибюля – после начала занятий каждой смены;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спортивных, гимнастических залов – после каждого занятия с проветриванием;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санитарных узлов в здании – после каждой перемены.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Влажную уборку помещений (мытье полов) проводят работники организаций.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116. При регистрации случаев инфекционных и паразитарных заболеваний проводят противоэпидемические и дезинфекционные мероприятия.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117. Оконные стекла, плафоны электроламп и жалюзийные решетки вытяжных вентиляционных систем содержатся в чистоте. Не допускается привлекать к очистке осветительной арматуры и мытью окон воспитанников и учащихся.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118. В туалетах ежедневной дезинфекции подлежат полы, дверные ручки, барашки кранов, раковины и унитазы.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119.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120. Уборку СДУ проводят ежедневно с использованием дезинфицирующих средств, дезинфекцию выгребной ямы 1 раз в 10 дней. СДУ очищают по мере его заполнения на две трети объема, но не реже 1 раза в год.</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121. Для предотвращения залета мух и комаров в помещениях пищеблока, при необходимости в спальных и других помещениях на окна, форточки, фрамуги, открываемые для проветривания, устанавливают москитные сетки.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122.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123. При функционировании объектов не допускается проведение капитального и других видов ремонтных работ, за исключением работ по устранению аварийных ситуаций.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124. В организации не допускается наличие насекомых, крыс и мышевидных грызунов.</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7. Санитарно-эпидемиологические требования к</w:t>
      </w:r>
      <w:r w:rsidRPr="007D15F2">
        <w:rPr>
          <w:rFonts w:ascii="Times New Roman" w:eastAsia="Times New Roman" w:hAnsi="Times New Roman" w:cs="Times New Roman"/>
          <w:color w:val="1E1E1E"/>
          <w:lang w:eastAsia="ru-RU"/>
        </w:rPr>
        <w:br/>
        <w:t>условиям проживания на объектах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125. Объекты для проживания обучающихся и воспитанников могут располагаться в отдельно стоящих зданиях, во встроено-пристроенных зданиях, а также смежно с учебными корпусами.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126. Жилая площадь в спальнях интернатных организаций, организаций образования для детей-сирот и детей, оставшихся без попечения родителей, ЦАН принимается не менее 4 м</w:t>
      </w:r>
      <w:r w:rsidRPr="007D15F2">
        <w:rPr>
          <w:rFonts w:ascii="Times New Roman" w:eastAsia="Times New Roman" w:hAnsi="Times New Roman" w:cs="Times New Roman"/>
          <w:color w:val="000000"/>
          <w:spacing w:val="2"/>
          <w:bdr w:val="none" w:sz="0" w:space="0" w:color="auto" w:frame="1"/>
          <w:vertAlign w:val="superscript"/>
          <w:lang w:eastAsia="ru-RU"/>
        </w:rPr>
        <w:t>2 </w:t>
      </w:r>
      <w:r w:rsidRPr="007D15F2">
        <w:rPr>
          <w:rFonts w:ascii="Times New Roman" w:eastAsia="Times New Roman" w:hAnsi="Times New Roman" w:cs="Times New Roman"/>
          <w:color w:val="000000"/>
          <w:spacing w:val="2"/>
          <w:lang w:eastAsia="ru-RU"/>
        </w:rPr>
        <w:t>на 1 место, в школах-интернатах для детей с последствиями полиомиелита и церебральными параличами – 4,5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127. В общежитиях для учащихся ТиПО и студентов ВУЗ площадь на 1 человека предусматривается не менее 6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и проживание в комнатах не более 4-х человек.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128. Жилые комнаты в спальных корпусах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 В каждой комнате предусматривается письменный стол. В спальных комнатах предусматривается раздельное проживание девочек и мальчиков с 7-ми лет.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129. Кровати в жилых комнатах должны расставляться с соблюдением расстояния между длинными сторонами кроватей - 0,65 м, от наружных стен - не менее 0,6 м, от отопительных приборов - 0,2 м, между изголовьями двух кроватей - 0,2 м, ширина центрального прохода между кроватями - не менее 1,0 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130. Вспомогательные и санитарно-бытовые помещения в спальных корпусах и общежитиях (туалеты, умывальные, душевые, постирочные, гладильные, комнаты для сушки белья, общие кухни) предусматриваются на каждом этаже в соответствии с нормами настоящих Санитарных правил.</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131. Кухни на этажах общежитий ТиПО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6–8 человек.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132. Предусматривается не менее трех комплектов постельного белья на 1 спальное место.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все постельные принадлежности (матрацы, подушки, одеяло) маркируются; при использовании раскладных кроватей маркируется постельное белье (простынь, наволочка, пододеяльник).</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      133. Количество санитарных приборов в жилых комплексах общеобразовательных, специализированных и специальных интернатных организаций, спальных корпусов интернатных организаций, организаций </w:t>
      </w:r>
      <w:r w:rsidRPr="007D15F2">
        <w:rPr>
          <w:rFonts w:ascii="Times New Roman" w:eastAsia="Times New Roman" w:hAnsi="Times New Roman" w:cs="Times New Roman"/>
          <w:color w:val="000000"/>
          <w:spacing w:val="2"/>
          <w:lang w:eastAsia="ru-RU"/>
        </w:rPr>
        <w:lastRenderedPageBreak/>
        <w:t>образования для детей-сирот и детей, оставшихся без попечения родителей, организаций образования для детей с девиантным поведением, ЦАН предусматривается согласно </w:t>
      </w:r>
      <w:hyperlink r:id="rId33" w:anchor="z458" w:history="1">
        <w:r w:rsidRPr="007D15F2">
          <w:rPr>
            <w:rFonts w:ascii="Times New Roman" w:eastAsia="Times New Roman" w:hAnsi="Times New Roman" w:cs="Times New Roman"/>
            <w:color w:val="9A1616"/>
            <w:spacing w:val="2"/>
            <w:u w:val="single"/>
            <w:lang w:eastAsia="ru-RU"/>
          </w:rPr>
          <w:t>приложению 3</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студенческих и общежитиях для учащихся ТиПО устанавливается 1 душ, 1 умывальник и 1 унитаз на 4–6 человек и 1 биде на 50 человек. Кабина личной гигиены женщин предусматривается из расчета 1 кабина на 50 человек и оборудуется восходящим душем, унитазом, душем и умывальником.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134.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135. Стирка белья должна осуществляться в прачечной объекта, при ее отсутствии допускается организация стирки в других прачечных по договору. Белье инфекционных больных перед стиркой подвергается дезинфекции в маркированных ваннах.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136.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137. Для хранения запасов белья, новой и старой одежды и обуви, жесткого инвентаря предусматриваются складские помещения.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138. При устройстве прачечной должны исключаться встречные потоки чистого и грязного белья.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139.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постельные принадлежности, полотенца, предметы личной гигиены (зубные щетки, расчески, мочалки) для каждого ребенка должны выделяться индивидуально. Индивидуальные зубные щетки хранят в открытых ячейках в умывальных.</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8. Санитарно-эпидемиологические требования к организации питания на объектах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140. Организации общественного питания объектов образования обучающихся подразделяются на: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организаций;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столовые-доготовочные, на которых осуществляют приготовление блюд и кулинарных изделий из полуфабрикатов и их реализация;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столовые объектов, работающие на продовольственном сырье, которые производят и (или) реализуют блюда в соответствии с разнообразным по дням недели меню;</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буфеты, буфеты-раздаточные, осуществляющие реализацию готовых блюд, кулинарных, мучных кондитерских изделий.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141. На объектах питания не допускается проживание, выполнение работ и услуг, не связанных с общественным питанием, а также содержание животных и птиц.</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142.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143. В состав пищеблока, работающего на сырье, входит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помещение для хранения </w:t>
      </w:r>
      <w:hyperlink r:id="rId34" w:anchor="z7" w:history="1">
        <w:r w:rsidRPr="007D15F2">
          <w:rPr>
            <w:rFonts w:ascii="Times New Roman" w:eastAsia="Times New Roman" w:hAnsi="Times New Roman" w:cs="Times New Roman"/>
            <w:color w:val="9A1616"/>
            <w:spacing w:val="2"/>
            <w:u w:val="single"/>
            <w:lang w:eastAsia="ru-RU"/>
          </w:rPr>
          <w:t>скоропортящихся продуктов</w:t>
        </w:r>
      </w:hyperlink>
      <w:r w:rsidRPr="007D15F2">
        <w:rPr>
          <w:rFonts w:ascii="Times New Roman" w:eastAsia="Times New Roman" w:hAnsi="Times New Roman" w:cs="Times New Roman"/>
          <w:color w:val="000000"/>
          <w:spacing w:val="2"/>
          <w:lang w:eastAsia="ru-RU"/>
        </w:rPr>
        <w:t> с холодильным оборудованием, загрузочная, комната персонала, раздевалка, душевая и туалет для персонала.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145. На пищеблоках, работающих на полуфабрикатах, предусматривают доготовочную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(или условную зону), помещения для персонала, душевую и туалет для персонала.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146. Кладовые для хранения сухих продуктов, овощей и охлаждаемые камеры изолируют от кухни, не размещают в помещениях под моечными, душевыми и санитарными узлами, а также производственными помещениями с трапами.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(разделенные перегородками), заготовочный цех, кладовая сыпучих продуктов с выделением зоны для хранения овощей, туалет для персонала.</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148. По согласованию с ведомством государственного органа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w:t>
      </w:r>
      <w:hyperlink r:id="rId35" w:anchor="z250" w:history="1">
        <w:r w:rsidRPr="007D15F2">
          <w:rPr>
            <w:rFonts w:ascii="Times New Roman" w:eastAsia="Times New Roman" w:hAnsi="Times New Roman" w:cs="Times New Roman"/>
            <w:color w:val="9A1616"/>
            <w:spacing w:val="2"/>
            <w:u w:val="single"/>
            <w:lang w:eastAsia="ru-RU"/>
          </w:rPr>
          <w:t>санитарно-эпидемиологического заключения</w:t>
        </w:r>
      </w:hyperlink>
      <w:r w:rsidRPr="007D15F2">
        <w:rPr>
          <w:rFonts w:ascii="Times New Roman" w:eastAsia="Times New Roman" w:hAnsi="Times New Roman" w:cs="Times New Roman"/>
          <w:color w:val="000000"/>
          <w:spacing w:val="2"/>
          <w:lang w:eastAsia="ru-RU"/>
        </w:rPr>
        <w:t> о соответствии их требованиям, установленных </w:t>
      </w:r>
      <w:hyperlink r:id="rId36" w:anchor="z7" w:history="1">
        <w:r w:rsidRPr="007D15F2">
          <w:rPr>
            <w:rFonts w:ascii="Times New Roman" w:eastAsia="Times New Roman" w:hAnsi="Times New Roman" w:cs="Times New Roman"/>
            <w:color w:val="9A1616"/>
            <w:spacing w:val="2"/>
            <w:u w:val="single"/>
            <w:lang w:eastAsia="ru-RU"/>
          </w:rPr>
          <w:t>законодательством</w:t>
        </w:r>
      </w:hyperlink>
      <w:r w:rsidRPr="007D15F2">
        <w:rPr>
          <w:rFonts w:ascii="Times New Roman" w:eastAsia="Times New Roman" w:hAnsi="Times New Roman" w:cs="Times New Roman"/>
          <w:color w:val="000000"/>
          <w:spacing w:val="2"/>
          <w:lang w:eastAsia="ru-RU"/>
        </w:rPr>
        <w:t> Республики Казахстан в сфере санитарно-эпидемиологического благополучия населения.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150. На пищеблоках общеобразовательных организаций, размещенных в сельских населенных пунктах, при отсутствии условий для организации типовых столовых, по согласованию с ведомством государственного органа в сфере санитарно-эпидемиологического благополучия населения предусматривается сокращенный набор помещений: складское помещение, кухня с зонами для подготовки сырья, приготовления пищи, раздачи готовой продукции и моечной кухонной посуды, моечная столовой посуды, помещение или отведенное место для персонала.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151. Размещение технологического, холодильного и моющего оборудования осуществляется с учетом поточности приготовления пищи.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152. Сырые и готовые продукты хранятся раздельно.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 хранении пищевой продукции обеспечивают соблюдение принципа "товарного соседства".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153. Питание детей в дошкольных мини-центрах при общеобразовательных объектах осуществляют в группах.</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154. Площадь обеденного зала предусматривают из расчета не менее 0,8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одно посадочное место.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155. В производственных цехах устанавливаются производственные мойки достаточной вместимости с подводкой холодной и горячей воды через смесители.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156. При столовой предусматривают установку умывальников на высоту не более 0,7 м от пола.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Рядом с умывальниками устанавливают электрополотенца (не менее 1-го на две раковины) или используют одноразовые полотенца.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157. Светильники имеют защитную арматуру, не допускается размещать над плитами, технологическим оборудованием и разделочными столами.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158. Производственные, складские и административно-бытовые помещения пищеблока оборудуются в соответствии с</w:t>
      </w:r>
      <w:hyperlink r:id="rId37" w:anchor="z463" w:history="1">
        <w:r w:rsidRPr="007D15F2">
          <w:rPr>
            <w:rFonts w:ascii="Times New Roman" w:eastAsia="Times New Roman" w:hAnsi="Times New Roman" w:cs="Times New Roman"/>
            <w:color w:val="9A1616"/>
            <w:spacing w:val="2"/>
            <w:lang w:eastAsia="ru-RU"/>
          </w:rPr>
          <w:t> </w:t>
        </w:r>
        <w:r w:rsidRPr="007D15F2">
          <w:rPr>
            <w:rFonts w:ascii="Times New Roman" w:eastAsia="Times New Roman" w:hAnsi="Times New Roman" w:cs="Times New Roman"/>
            <w:color w:val="9A1616"/>
            <w:spacing w:val="2"/>
            <w:u w:val="single"/>
            <w:lang w:eastAsia="ru-RU"/>
          </w:rPr>
          <w:t>приложением 5</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159.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отвечающих требованиям безопасности для материалов, контактирующих с пищевыми продуктами.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160. Обеденные залы оборудуют мебелью с покрытием, позволяющим проводить их обработку с применением моющих и дезинфицирующих средств.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161. В случае выхода из строя какого-либо технологического и холодильного оборудования вносят изменения в меню.</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162. Высота нижней полки стеллажей и подтоварников для хранения пищевых продуктов в складских помещениях предусматривается не менее 15 см от пола.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163. Столовые должны обеспечиваться столовой посудой и приборами из расчета не менее трех комплектов на одно посадочное место.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164.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 нержавеющей стали или аналогичных по гигиеническим свойствам материалов.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165. Для раздельного хранения сырых и готовых продуктов, их технологической обработки и раздачи используют раздельное и маркированное оборудование, разделочный инвентарь, кухонную посуду: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производственные столы с маркировкой мясо сырое "МС", рыба сырая "РС", овощи сырые "ОС", "хлеб", готовая продукция "ГП", "тесто";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разделочный инвентарь (разделочные доски и ножи) мясо сырое "МС", мясо вареное "МВ", рыба сырая "РС", рыба вареная "РВ", овощи сырые "ОС", овощи вареные "ОВ", "тесто", "хлеб", "гастрономия", "зелень";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кухонная посуда с маркировкой "I блюдо", "II блюдо", "III блюдо", "молоко", "для обработки яиц", мясо сырое "МС", овощи сырые "ОС", рыба сырая "РС", "для готовой продукции", "для сырой продукции".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Разделочный инвентарь и кухонную посуду используют по назначению в соответствии с маркировкой.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      166. 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разделочных досок из </w:t>
      </w:r>
      <w:r w:rsidRPr="007D15F2">
        <w:rPr>
          <w:rFonts w:ascii="Times New Roman" w:eastAsia="Times New Roman" w:hAnsi="Times New Roman" w:cs="Times New Roman"/>
          <w:color w:val="000000"/>
          <w:spacing w:val="2"/>
          <w:lang w:eastAsia="ru-RU"/>
        </w:rPr>
        <w:lastRenderedPageBreak/>
        <w:t>пластмассы и прессованной фанеры, разделочных досок и мелкого деревянного инвентаря с трещинами и механическими повреждениями.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167. Разделочные доски, колоды для разруба мяса и рыбы изготавливают из материалов, предназначенных для контакта с пищевыми продуктами, без щелей и зазоров.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168. Для доставки (транспортировки) готовых блюд (изделий) используют емкости (тару), внутренняя поверхность которых выполнена из материалов, разрешенных для контакта с пищевыми продуктами. Для доставки горячих готовых блюд используют специальные изотермические емкости.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169. Производственные и другие помещения пищеблока, производственное оборудование и инвентарь (шкафы, столы, стеллажи), санитарно-техническое оборудование содержатся в исправном состоянии, порядке и чистоте. Хранение пищевых продуктов на полу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170.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171. Мытье кухонной посуды предусматривается отдельно от столовой посуды. В моечных помещениях вывешивают инструкцию о правилах мытья посуды и инвентаря.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172. Мойки для мытья столовой и кухонной (котломойки) посуды имеют достаточный объем для обеспечения полного погружения используемой посуды, маркировку объемной вместимости и обеспечиваются пробками. Для дозирования моющих и дезинфицирующих средств используют мерные емкости.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173. Мытье кухонной посуды осуществляется в 2-х-секционных мойках, столовой посуды – в 3-х-секционных мойках, чайной посуды – в 2-х-секцонных мойках.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неканализованных районах сельской местности, а также на пищеблоках до 50-ти посадочных мест для мытья кухонной посуды допускается установка односекционной моечной ванны, достаточной в размерах для полного погружения используемой посуды.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На пищеблоках с обеденным залом до 100 посадочных мест допускается мытье столовой и чайной посуды в 3-х-секционных мойках. На пищеблоках с обеденным залом свыше 100 мест при установке посудомоечной машины предусматривается установка 3-х-секционной мойки.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174. Мытье столовой посуды в специализированных моечных машинах проводят в соответствии с инструкциями по их эксплуатации.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175. При мытье столовой посуды ручным способом в трехсекционных ваннах соблюдается следующий порядок: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механическое удаление остатков пищи;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мытье в воде с добавлением моющих средств в первой секции ванны при температуре не ниже +45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мытье во второй секции ванны в воде с температурой не ниже +45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и добавлением моющих средств в количестве в 2 раза меньше, чем в первой секции ванны;</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4) ополаскивание посуды в третьей секции ванны горячей проточной водой с температурой не ниже +65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просушивание посуды в опрокинутом виде на решетках, полках и стеллажах.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176.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177. Емкости для хранения столовых приборов подвергают мытью в горячей воде при температуре не ниже +45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 применением моющих средств.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178. Чистую кухонную посуду и инвентарь хранят на стеллажах на высоте не менее 0,5 м от пола, столовую посуду - в шкафах или на решетках. Столовые приборы хранят ручками вверх, хранение их на подносах россыпью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179. Обработку технологического оборудования проводят ежедневно по мере его загрязнения и по окончании работы специально выделенной ветошью и емкостью.</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180.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 добавлением моющих средств, ополаскивают горячей водой при температуре не ниже +65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181. Щетки и ветошь для мытья посуды после использования очищают, замачивают в горячей воде при температуре не ниже +45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 добавлением моющих средств, дезинфицируют (или кипятят в течение 15 минут), промывают проточной водой, просушивают и хранят в специальной таре.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182.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183.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раствора столового уксуса.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184. Промаркированные емкости для пищевых отходов ("пищевые отходы") имеют крышки, хранятся в специально выделенном месте и освобождаются от отходов по мере их заполнения на 2/3 объема, промываются раствором моющего средства.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185. Пищевые отходы не допускается выносить через раздаточные или производственные помещения пищеблока.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186. Интервалы между приемами пищи не должны превышать 3,5–4 часов.</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187. Нормы питания обучающихся и воспитанников на объектах воспитания и образования (в массе "брутто") регламентированы </w:t>
      </w:r>
      <w:hyperlink r:id="rId38" w:anchor="z78" w:history="1">
        <w:r w:rsidRPr="007D15F2">
          <w:rPr>
            <w:rFonts w:ascii="Times New Roman" w:eastAsia="Times New Roman" w:hAnsi="Times New Roman" w:cs="Times New Roman"/>
            <w:color w:val="9A1616"/>
            <w:spacing w:val="2"/>
            <w:u w:val="single"/>
            <w:lang w:eastAsia="ru-RU"/>
          </w:rPr>
          <w:t>постановлением</w:t>
        </w:r>
      </w:hyperlink>
      <w:r w:rsidRPr="007D15F2">
        <w:rPr>
          <w:rFonts w:ascii="Times New Roman" w:eastAsia="Times New Roman" w:hAnsi="Times New Roman" w:cs="Times New Roman"/>
          <w:color w:val="000000"/>
          <w:spacing w:val="2"/>
          <w:lang w:eastAsia="ru-RU"/>
        </w:rPr>
        <w:t>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188. В общеобразовательных и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составляется перспективное сезонное (лето – осень, зима – весна) двухнедельное меню. Меню горячего питания предусматривает распределение горячих блюд, кулинарных, мучных, кондитерских и хлебобулочных изделий по отдельным приемам пищи (завтрак, обед, полдник, ужин).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При разработке меню учитывают продолжительность пребывания учащихся в общеобразовательном учреждении, возрастную категорию, а также национальные традиции и ассортимент отечественной продукции, производимой в регионе. В рационе питания детей и подростков предусматриваются продукты, обогащенные витаминно-минеральным комплексом.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189. Для учащихся первой смены в общеобразовательных организациях предусматривается 1-2-х разовое питание – второй завтрак или второй завтрак и обед, для учащихся 2-ой смены – полдник, для групп продленного дня – второй завтрак, обед и полдник. При круглосуточном пребывании детей предусматривается не менее, чем пятикратный прием пищи.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190. Перспективное меню и ассортиментный перечень выпускаемой продукции согласовывают с ведомством государственного органа в сфере санитарно-эпидемиологического благополучия населения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191. В организациях с круглосуточным пребыванием детей и подростков (интернатные организации, организации образования для детей-сирот и детей, оставшихся без попечения родителей, организации образования для детей с девиантным поведением, ЦАН), а также в организациях, осуществляющих питание детей и подростков на бюджетной основе, ежедневно составляется меню-раскладка, в которой указывают число детей и подростков, получающих питание, перечень блюд на каждый прием пищи с указанием массы порции в граммах в зависимости от возраста, а также расход продуктов по каждому блюду (в массе "брутто").</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Рекомендуемая масса порции блюд в граммах в зависимости от возраста указана в </w:t>
      </w:r>
      <w:hyperlink r:id="rId39" w:anchor="z466" w:history="1">
        <w:r w:rsidRPr="007D15F2">
          <w:rPr>
            <w:rFonts w:ascii="Times New Roman" w:eastAsia="Times New Roman" w:hAnsi="Times New Roman" w:cs="Times New Roman"/>
            <w:color w:val="9A1616"/>
            <w:spacing w:val="2"/>
            <w:u w:val="single"/>
            <w:lang w:eastAsia="ru-RU"/>
          </w:rPr>
          <w:t>приложении 6</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192. Фактический рацион питания должен соответствовать утвержденному перспективному меню. Допускается замена продуктов согласно </w:t>
      </w:r>
      <w:hyperlink r:id="rId40" w:anchor="z468" w:history="1">
        <w:r w:rsidRPr="007D15F2">
          <w:rPr>
            <w:rFonts w:ascii="Times New Roman" w:eastAsia="Times New Roman" w:hAnsi="Times New Roman" w:cs="Times New Roman"/>
            <w:color w:val="9A1616"/>
            <w:spacing w:val="2"/>
            <w:u w:val="single"/>
            <w:lang w:eastAsia="ru-RU"/>
          </w:rPr>
          <w:t>приложению 7</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193. Приготовление пищи должны производить с использованием картотеки блюд в соответствии с технологическими картами, в которых отражают перечень входящих продуктов в блюдо, их массу в граммах ("брутто"), вес "нетто" готового блюда (выход блюд), химический состав (в граммах), калорийность, сведения о технологии приготовления блюд.</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194. В меню не допускается повторение одних и тех же блюд или кулинарных изделий в один и тот же день и в последующие 2–3 дня.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195.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2–7 дня.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196. Завтрак на объектах с круглосуточным пребыванием детей, второй завтрак учащихся 1-ой смены общеобразовательных организаций состоит из горячего блюда (первое или второе) и горячего напитка. Допускается включение в завтрак или отдельным приемом бутербродов со сливочным маслом, сыра, яйца, соков, фруктов в соответствии с физиологическими потребностями детей и подростков в энергии.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Обед включает салат, первое, второе блюдо (основное горячее блюдо из мяса, рыбы или птицы) и третье (компот, кисель, чай). Готовят несложные салаты из вареных и свежих овощей. В полдник в меню включают напиток (молоко, кисломолочные продукты, кисели, соки) с булочными или кондитерскими изделиями без крема.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Ужин состоит из овощного (творожного) блюда или каши, основного второго блюда (мясо, рыба или птица), напитка (чай, сок, кисель). Дополнительно в качестве второго ужина включают фрукты или кисломолочные продукты и булочные или кондитерские изделия без крема.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197. Ежедневно в обеденном зале должно вывешиваться утвержденное руководителем объекта меню, в котором указывают наименования блюд, выход и калорийность каждого блюда со ссылкой на рецептуры в соответствии со сборниками рецептур. Наименования блюд и кулинарных изделий, указанных в меню, должны соответствовать их наименованиям, указанных в использованных сборниках рецептур.</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198. Прием пищевых продуктов и продовольственного сырья осуществляют при наличии документов, удостоверяющих их качество и безопасность, с внесением данных в журнал бракеража пищевых продуктов и продовольственного сырья согласно формы 1 </w:t>
      </w:r>
      <w:hyperlink r:id="rId41" w:anchor="z470" w:history="1">
        <w:r w:rsidRPr="007D15F2">
          <w:rPr>
            <w:rFonts w:ascii="Times New Roman" w:eastAsia="Times New Roman" w:hAnsi="Times New Roman" w:cs="Times New Roman"/>
            <w:color w:val="9A1616"/>
            <w:spacing w:val="2"/>
            <w:u w:val="single"/>
            <w:lang w:eastAsia="ru-RU"/>
          </w:rPr>
          <w:t>приложения 8</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Документы, удостоверяющие качество и безопасность продукции, хранятся в организации общественного питания.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199. </w:t>
      </w:r>
      <w:hyperlink r:id="rId42" w:anchor="z612" w:history="1">
        <w:r w:rsidRPr="007D15F2">
          <w:rPr>
            <w:rFonts w:ascii="Times New Roman" w:eastAsia="Times New Roman" w:hAnsi="Times New Roman" w:cs="Times New Roman"/>
            <w:color w:val="9A1616"/>
            <w:spacing w:val="2"/>
            <w:u w:val="single"/>
            <w:lang w:eastAsia="ru-RU"/>
          </w:rPr>
          <w:t>Транспортировку</w:t>
        </w:r>
      </w:hyperlink>
      <w:r w:rsidRPr="007D15F2">
        <w:rPr>
          <w:rFonts w:ascii="Times New Roman" w:eastAsia="Times New Roman" w:hAnsi="Times New Roman" w:cs="Times New Roman"/>
          <w:color w:val="000000"/>
          <w:spacing w:val="2"/>
          <w:lang w:eastAsia="ru-RU"/>
        </w:rPr>
        <w:t> пищевых продуктов проводят автотранспортом, имеющим </w:t>
      </w:r>
      <w:hyperlink r:id="rId43" w:anchor="z250" w:history="1">
        <w:r w:rsidRPr="007D15F2">
          <w:rPr>
            <w:rFonts w:ascii="Times New Roman" w:eastAsia="Times New Roman" w:hAnsi="Times New Roman" w:cs="Times New Roman"/>
            <w:color w:val="9A1616"/>
            <w:spacing w:val="2"/>
            <w:u w:val="single"/>
            <w:lang w:eastAsia="ru-RU"/>
          </w:rPr>
          <w:t>санитарно-эпидемиологическое заключение</w:t>
        </w:r>
      </w:hyperlink>
      <w:r w:rsidRPr="007D15F2">
        <w:rPr>
          <w:rFonts w:ascii="Times New Roman" w:eastAsia="Times New Roman" w:hAnsi="Times New Roman" w:cs="Times New Roman"/>
          <w:color w:val="000000"/>
          <w:spacing w:val="2"/>
          <w:lang w:eastAsia="ru-RU"/>
        </w:rPr>
        <w:t>. Экспедитор должен иметь специальную одежду и </w:t>
      </w:r>
      <w:hyperlink r:id="rId44" w:anchor="z36" w:history="1">
        <w:r w:rsidRPr="007D15F2">
          <w:rPr>
            <w:rFonts w:ascii="Times New Roman" w:eastAsia="Times New Roman" w:hAnsi="Times New Roman" w:cs="Times New Roman"/>
            <w:color w:val="9A1616"/>
            <w:spacing w:val="2"/>
            <w:u w:val="single"/>
            <w:lang w:eastAsia="ru-RU"/>
          </w:rPr>
          <w:t>личную медицинскую книжку</w:t>
        </w:r>
      </w:hyperlink>
      <w:r w:rsidRPr="007D15F2">
        <w:rPr>
          <w:rFonts w:ascii="Times New Roman" w:eastAsia="Times New Roman" w:hAnsi="Times New Roman" w:cs="Times New Roman"/>
          <w:color w:val="000000"/>
          <w:spacing w:val="2"/>
          <w:lang w:eastAsia="ru-RU"/>
        </w:rPr>
        <w:t> с отметкой о допуске к работе.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200. При расположении точки закупа продуктов питания в радиусе не более 500 м от организации образования, допускается доставка продуктов ручной кладью (для пищеблоков с количеством посадочных мест не более 50). При транспортировке должны обеспечиваться условия, исключающие порчу и загрязнение доставляемой продукции.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201.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202.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203. Для обработки сырой продукции (неочищенных овощей, мяса, рыбы) 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204. Рыбу размораживают на производственных столах или в воде при температуре не выше +12</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 добавлением соли из расчета 7–10 г на 1 л. Не рекомендуется размораживать в воде рыбу осетровых пород и филе.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205.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206. Обработку яиц проводят в промаркированной емкости. Обработка яиц проводится при условии полного их погружения в раствор в следующем порядке: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обработка – в 1–2% теплом растворе кальцинированной соды;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обработка – ополаскивание проточной водой в течение не менее 5 минут.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207. Индивидуальную упаковку консервированных продуктов перед вскрытием промывают проточной водой.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208. Розлив напитков осуществляют непосредственно в тару потребителя (стаканы, бокалы), не допускается сливать перед раздачей в общую емкость.</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209.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210.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+2–4</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211. Сырые овощи и зелень, предназначенные для приготовления салатов без последующей термической обработки, выдерживают в 3% растворе уксусной кислоты или в 10%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212.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при изготовлении вторых блюд из вареного мяса, птицы, рыбы или отпуске вареного мяса (птицы) к первым блюдам, порционированное мясо подвергают вторичному кипячению в бульоне в течение 5–7 минут;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порционированное для первых блюд мясо допускается до раздачи хранить в бульоне на горячей плите или мармите не более 1 часа;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при перемешивании ингредиентов, входящих в состав блюд, используют кухонный инвентарь, не касаясь продукта руками;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масло сливочное и молоко, используемые для заправки гарниров и других блюд, предварительно подвергают термической обработке (растапливание и кипячение);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яйцо варят в течение 10 минут после закипания воды;</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омлеты и запеканки, в рецептуру которых входит яйцо, готовят в жарочном шкафу, омлеты – в течение 8–10 минут при температуре +180 –200</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слоем не более 2,5–3 см; запеканки – в течение 20–30 минут при температуре +220–280</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слоем не более 3–4 см; хранение яичной массы осуществляется не более 30 минут при температуре не выше +2–4</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вареные колбасы, сардельки и сосиски варят не менее 5 минут после закипания;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+220–250</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213. Макаронные изделия погружают в кипящую подсоленную воду и доводят до готовности. Готовые макаронные изделия промывают горячей кипяченой водой.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214. Бобовые изделия промывают и замачивают в воде в течение 3–4 часов, после набухания воду сливают и варят в другой воде.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215. При приготовлении пищи должны соблюдаться следующие требования: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обработку сырых и вареных продуктов проводят на разных столах с использованием соответствующего маркированного разделочного инвентаря;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мясо-костные бульоны процеживают;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сырые овощи для салатов разделывают на столах и досках с маркировкой "ОВ" – овощи вареные;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4) наличие не менее двух мясорубок, отдельно для сырых и вареных продуктов;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прокисшее молоко используют только для приготовления теста;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сметана и творог, выработанные молокоперерабатывающими организациями в мелкой фасовке, не требуют специальной термической обработки.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216. В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217. Витаминизацию компотов проводят после их охлаждения до температуры не более +15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перед их реализацией, в кисели раствор аскорбиновой кислоты вводят при его охлаждении до температуры +30–35</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с последующим перемешиванием и охлаждением до температуры реализации. Витаминизацию аскорбиновой кислотой проводят из расчета 35% средней суточной потребности с внесение данных в журнал "С-витаминизации" согласно форме 2 </w:t>
      </w:r>
      <w:hyperlink r:id="rId45" w:anchor="z470" w:history="1">
        <w:r w:rsidRPr="007D15F2">
          <w:rPr>
            <w:rFonts w:ascii="Times New Roman" w:eastAsia="Times New Roman" w:hAnsi="Times New Roman" w:cs="Times New Roman"/>
            <w:color w:val="9A1616"/>
            <w:spacing w:val="2"/>
            <w:u w:val="single"/>
            <w:lang w:eastAsia="ru-RU"/>
          </w:rPr>
          <w:t>приложения 8</w:t>
        </w:r>
      </w:hyperlink>
      <w:r w:rsidRPr="007D15F2">
        <w:rPr>
          <w:rFonts w:ascii="Times New Roman" w:eastAsia="Times New Roman" w:hAnsi="Times New Roman" w:cs="Times New Roman"/>
          <w:color w:val="000000"/>
          <w:spacing w:val="2"/>
          <w:lang w:eastAsia="ru-RU"/>
        </w:rPr>
        <w:t> к настоящим Санитарным правилам. Содержание витамина "С" в одной порции должно составлять: для детей дошкольного возраста – 20 мг, школьного возраста – 25 мг. Витаминизированные блюда не подогреваются.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218.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219. Изготовление салатов и их заправку осуществляют непосредственно перед раздачей. Хранение заправленных салатов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220. Сроки годности и условия хранения пищевых продуктов, соответствуют срокам годности, установленным производителем (изготовителем).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221. Хранение </w:t>
      </w:r>
      <w:hyperlink r:id="rId46" w:anchor="z7" w:history="1">
        <w:r w:rsidRPr="007D15F2">
          <w:rPr>
            <w:rFonts w:ascii="Times New Roman" w:eastAsia="Times New Roman" w:hAnsi="Times New Roman" w:cs="Times New Roman"/>
            <w:color w:val="9A1616"/>
            <w:spacing w:val="2"/>
            <w:u w:val="single"/>
            <w:lang w:eastAsia="ru-RU"/>
          </w:rPr>
          <w:t>скоропортящихся</w:t>
        </w:r>
      </w:hyperlink>
      <w:r w:rsidRPr="007D15F2">
        <w:rPr>
          <w:rFonts w:ascii="Times New Roman" w:eastAsia="Times New Roman" w:hAnsi="Times New Roman" w:cs="Times New Roman"/>
          <w:color w:val="000000"/>
          <w:spacing w:val="2"/>
          <w:lang w:eastAsia="ru-RU"/>
        </w:rPr>
        <w:t> пищевых продуктов осуществляется в низкотемпературных холодильных установках (до –30</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 и в холодильных камерах или холодильниках при температуре +2–6</w:t>
      </w:r>
      <w:r w:rsidRPr="007D15F2">
        <w:rPr>
          <w:rFonts w:ascii="Times New Roman" w:eastAsia="Times New Roman" w:hAnsi="Times New Roman" w:cs="Times New Roman"/>
          <w:color w:val="000000"/>
          <w:spacing w:val="2"/>
          <w:bdr w:val="none" w:sz="0" w:space="0" w:color="auto" w:frame="1"/>
          <w:vertAlign w:val="superscript"/>
          <w:lang w:eastAsia="ru-RU"/>
        </w:rPr>
        <w:t>о</w:t>
      </w:r>
      <w:r w:rsidRPr="007D15F2">
        <w:rPr>
          <w:rFonts w:ascii="Times New Roman" w:eastAsia="Times New Roman" w:hAnsi="Times New Roman" w:cs="Times New Roman"/>
          <w:color w:val="000000"/>
          <w:spacing w:val="2"/>
          <w:lang w:eastAsia="ru-RU"/>
        </w:rPr>
        <w:t>С.</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Для контроля температуры в холодильниках и холодильных камерах устанавливают термометры. Использование ртутных термометров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 наличии одной холодильной камеры места хранения мяса, рыбы и молочных продуктов разграничивают.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222. В организациях общественного питания объектов воспитания и образования детей и подростков не допускается: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изготовление и реализация: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простокваши, творога и других кисломолочных продуктов;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фаршированных блинчиков;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макарон по-флотски;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зельцев, форшмаков, студней, паштетов;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кондитерских изделий с кремом;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морсов, квасов;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жареных во фритюре изделий;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яиц всмятку, яичницы–глазуньи;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сложных (более 4-х компонентов) салатов; салатов, заправленных сметаной и майонезом;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окрошки;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грибов;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продуктов домашнего приготовления;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первых и вторых блюд на основе сухих пищевых концентратов быстрого приготовления;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газированных и безалкогольных энергетических напитков (за исключением минеральных и питьевых вод);</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чипсов, сухариков, гамбургеров, хот-догов;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острых соусов, кетчупов;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жевательных резинок;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использование: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непастеризованного молока, творога и сметаны без кипячения или без термической обработки;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яиц и мяса водоплавающей птицы;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остатков пищи от предыдущих приемов, а также пищи, приготовленной накануне;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молока и молочных продуктов из хозяйств, неблагополучных по заболеваемости сельскохозяйственных животных;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субпродуктов, за исключением языка, сердца и печени;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мяса птицы, кроме охлажденного, мяса птицы механической обвалки и коллагенсодержащего сырья из мяса птицы;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генетически модифицированного сырья и (или) сырья, содержащего генетически модифицированные источники;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нейодированной соли и необогащенной (нефортифицированной) железосодержащими витаминами, минералами пшеничной муки высшего и первого сортов.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223. В общеобразовательных, интернатных организациях, ЦАН, для детей-сирот и детей, оставшихся без попечения родителей, организациях образования для детей с девиантным поведением, ТиПО не допускается установка автоматов, реализующих пищевые продукты.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224. Реализация кислородных коктейлей в качестве массовой оздоровительной процедуры не допускается.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225.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журнал контроля качества готовой пищи (бракеражный) согласно формы 3 </w:t>
      </w:r>
      <w:hyperlink r:id="rId47" w:anchor="z470" w:history="1">
        <w:r w:rsidRPr="007D15F2">
          <w:rPr>
            <w:rFonts w:ascii="Times New Roman" w:eastAsia="Times New Roman" w:hAnsi="Times New Roman" w:cs="Times New Roman"/>
            <w:color w:val="9A1616"/>
            <w:spacing w:val="2"/>
            <w:u w:val="single"/>
            <w:lang w:eastAsia="ru-RU"/>
          </w:rPr>
          <w:t>приложения 8</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На пищеблоках общеобразовательных, интернатных организаций, организаций для детей-сирот и детей, оставшихся без попечения родителей, организаций образования для детей с девиантным поведением, ЦАН органолептическая оценка качества готовых блюд проводится бракеражной комиссией. Состав бракеражной комиссии определяется приказом руководителя объекта с обязательным включением медицинского работника организации, представителя администрации объекта, заведующего производством и представителя родительского комитета.</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226.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в полном объеме и хранят в специально отведенном месте холодильника при температуре от +2</w:t>
      </w:r>
      <w:r w:rsidRPr="007D15F2">
        <w:rPr>
          <w:rFonts w:ascii="Times New Roman" w:eastAsia="Times New Roman" w:hAnsi="Times New Roman" w:cs="Times New Roman"/>
          <w:color w:val="000000"/>
          <w:spacing w:val="2"/>
          <w:bdr w:val="none" w:sz="0" w:space="0" w:color="auto" w:frame="1"/>
          <w:vertAlign w:val="superscript"/>
          <w:lang w:eastAsia="ru-RU"/>
        </w:rPr>
        <w:t>0</w:t>
      </w:r>
      <w:r w:rsidRPr="007D15F2">
        <w:rPr>
          <w:rFonts w:ascii="Times New Roman" w:eastAsia="Times New Roman" w:hAnsi="Times New Roman" w:cs="Times New Roman"/>
          <w:color w:val="000000"/>
          <w:spacing w:val="2"/>
          <w:lang w:eastAsia="ru-RU"/>
        </w:rPr>
        <w:t>С до +6</w:t>
      </w:r>
      <w:r w:rsidRPr="007D15F2">
        <w:rPr>
          <w:rFonts w:ascii="Times New Roman" w:eastAsia="Times New Roman" w:hAnsi="Times New Roman" w:cs="Times New Roman"/>
          <w:color w:val="000000"/>
          <w:spacing w:val="2"/>
          <w:bdr w:val="none" w:sz="0" w:space="0" w:color="auto" w:frame="1"/>
          <w:vertAlign w:val="superscript"/>
          <w:lang w:eastAsia="ru-RU"/>
        </w:rPr>
        <w:t>0</w:t>
      </w:r>
      <w:r w:rsidRPr="007D15F2">
        <w:rPr>
          <w:rFonts w:ascii="Times New Roman" w:eastAsia="Times New Roman" w:hAnsi="Times New Roman" w:cs="Times New Roman"/>
          <w:color w:val="000000"/>
          <w:spacing w:val="2"/>
          <w:lang w:eastAsia="ru-RU"/>
        </w:rPr>
        <w:t>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227. Безопасность выпускаемой продукции на объектах общественного питания при объектах обеспечивается посредством проведения производственного контроля, включая инструментальные и (или) лабораторные исследования.</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9. Требования к гигиеническому воспитанию (личной гигиене) персонала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228.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229. Стирку специальной одежды персонала должны проводить в прачечной организации (при ее наличии) или в иной прачечной.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230.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перед началом работы верхнюю одежду убирают в шкаф, тщательно моют руки с мылом и щеткой;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работают в чистой специальной одежде, подбирают волосы под косынку или колпак;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в процессе работы снимают кольца, цепочки, часы и другие бьющиеся предметы;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Не допускается иметь длинные ногти и покрывать их лаком, застегивать спецодежду булавками.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231.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о всех случаях заболевания кишечными инфекциями в своей семье.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      232.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w:t>
      </w:r>
      <w:r w:rsidRPr="007D15F2">
        <w:rPr>
          <w:rFonts w:ascii="Times New Roman" w:eastAsia="Times New Roman" w:hAnsi="Times New Roman" w:cs="Times New Roman"/>
          <w:color w:val="000000"/>
          <w:spacing w:val="2"/>
          <w:lang w:eastAsia="ru-RU"/>
        </w:rPr>
        <w:lastRenderedPageBreak/>
        <w:t>допускают после проведения соответствующего обследования и контрольного медицинского обследования по заключению врача.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233. Повара имеют соответствующую профессиональную квалификацию.</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10. Санитарно-эпидемиологические требования к условиям обучения</w:t>
      </w:r>
      <w:r w:rsidRPr="007D15F2">
        <w:rPr>
          <w:rFonts w:ascii="Times New Roman" w:eastAsia="Times New Roman" w:hAnsi="Times New Roman" w:cs="Times New Roman"/>
          <w:color w:val="1E1E1E"/>
          <w:lang w:eastAsia="ru-RU"/>
        </w:rPr>
        <w:br/>
        <w:t>и производственной практики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234. Наполняемость групп (классов) общеобразовательных и специальных образовательных организаций принимается согласно</w:t>
      </w:r>
      <w:hyperlink r:id="rId48" w:anchor="z472" w:history="1">
        <w:r w:rsidRPr="007D15F2">
          <w:rPr>
            <w:rFonts w:ascii="Times New Roman" w:eastAsia="Times New Roman" w:hAnsi="Times New Roman" w:cs="Times New Roman"/>
            <w:color w:val="9A1616"/>
            <w:spacing w:val="2"/>
            <w:lang w:eastAsia="ru-RU"/>
          </w:rPr>
          <w:t> </w:t>
        </w:r>
        <w:r w:rsidRPr="007D15F2">
          <w:rPr>
            <w:rFonts w:ascii="Times New Roman" w:eastAsia="Times New Roman" w:hAnsi="Times New Roman" w:cs="Times New Roman"/>
            <w:color w:val="9A1616"/>
            <w:spacing w:val="2"/>
            <w:u w:val="single"/>
            <w:lang w:eastAsia="ru-RU"/>
          </w:rPr>
          <w:t>приложению 9</w:t>
        </w:r>
      </w:hyperlink>
      <w:r w:rsidRPr="007D15F2">
        <w:rPr>
          <w:rFonts w:ascii="Times New Roman" w:eastAsia="Times New Roman" w:hAnsi="Times New Roman" w:cs="Times New Roman"/>
          <w:color w:val="000000"/>
          <w:spacing w:val="2"/>
          <w:lang w:eastAsia="ru-RU"/>
        </w:rPr>
        <w:t> к настоящим Санитарным правилам. При общеобразовательных объектах допускается организация предшкольных классов (групп). Режим дня для предшкольных классов принимается согласно </w:t>
      </w:r>
      <w:hyperlink r:id="rId49" w:anchor="z476" w:history="1">
        <w:r w:rsidRPr="007D15F2">
          <w:rPr>
            <w:rFonts w:ascii="Times New Roman" w:eastAsia="Times New Roman" w:hAnsi="Times New Roman" w:cs="Times New Roman"/>
            <w:color w:val="9A1616"/>
            <w:spacing w:val="2"/>
            <w:u w:val="single"/>
            <w:lang w:eastAsia="ru-RU"/>
          </w:rPr>
          <w:t>приложению 10</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Длительность дневной прогулки в организациях с круглосуточным пребыванием детей и подростков, интернатных организациях, ЦАН, для детей-сирот и детей, оставшихся без попечения родителей, организациях образования для детей с девиантным поведением, групп продленного дня общеобразовательных организаций должна составлять не менее 1,5–2 часов, вечерней - не менее 2-х часов.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235.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- 4 урока по 35 минут каждый, со второго полугодия - уроки по 45 минут. Спаренные уроки не допускаются, за исключением уроков трудового обучения. Для учащихся первых классов в течение года должны быть дополнительные недельные каникулы.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236.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Нормы учебной нагрузки в общеобразовательных организациях соответствуют </w:t>
      </w:r>
      <w:hyperlink r:id="rId50" w:anchor="z478" w:history="1">
        <w:r w:rsidRPr="007D15F2">
          <w:rPr>
            <w:rFonts w:ascii="Times New Roman" w:eastAsia="Times New Roman" w:hAnsi="Times New Roman" w:cs="Times New Roman"/>
            <w:color w:val="9A1616"/>
            <w:spacing w:val="2"/>
            <w:u w:val="single"/>
            <w:lang w:eastAsia="ru-RU"/>
          </w:rPr>
          <w:t>приложению 11</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237. При составлении расписания уроков должны учитывать динамику умственной работоспособности учащихся в течение дня и недели и использовать таблицу ранжирования предметов по трудности в соответствии с </w:t>
      </w:r>
      <w:hyperlink r:id="rId51" w:anchor="z479" w:history="1">
        <w:r w:rsidRPr="007D15F2">
          <w:rPr>
            <w:rFonts w:ascii="Times New Roman" w:eastAsia="Times New Roman" w:hAnsi="Times New Roman" w:cs="Times New Roman"/>
            <w:color w:val="9A1616"/>
            <w:spacing w:val="2"/>
            <w:u w:val="single"/>
            <w:lang w:eastAsia="ru-RU"/>
          </w:rPr>
          <w:t>приложением 12</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238. Учебная нагрузка для учащихся старших классов в течение недели распределяется так, чтобы наибольший ее объем приходился на вторник и (или) среду, для учащихся младших и средних классов -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для учащихся младших и средних классов предусматривают облегченный день. Наименьшее число баллов за день должно быть на понедельник и субботу.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239.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40 минут.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240. Проведение сдвоенных уроков в начальной школе не допускается. Для учащихся 5–9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10–11 (12) классах допускается проведение сдвоенных уроков по основным и профильным предметам.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241.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- 30 минут. Вместо одной большой перемены допускается после 2-го и 3-го уроков устраивать две перемены по 20 минут каждая. Перемены проводят при максимальном использовании свежего воздуха, в подвижных играх.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Между сменами предусматривают перерыв продолжительностью не менее 40 минут для проведения влажной уборки и проветривания.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242. Домашние задания даются учащимся учителем-предметником с учетом возможности их выполнения с внесением данных в классный журнал. Рекомендуемое время (в астрономических часах) для выполнения домашних заданий составляет: во 2-3-их классах – не более 1,5 часов, в 4-5-х классах – не более 2-х часов, в 6-8-х классах – не более 2,5 часов, в 9-11-х классах - не более 3-х часов.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243. Максимально допустимое количество занятий в предшкольных классах - не более четырех продолжительностью 25–30 минут. Перерывы между занятиями должны быть не менее 10 минут.</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244.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обучающихся и воспитанников.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на 1 ребенка, устанавливаются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245. Учебно-воспитательный процесс в опорной школе (ресурсном центре) осуществляется на основе единого ученого плана и включает проведение учебных сессий продолжительностью в десять дней для обучающихся магнитных малокомплектных школ (установочная – первая декада октября, промежуточная – первая декада февраля, итоговая – третья декада апреля). В межсессионный период осуществляется дистанционное обучение.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246. Учебная нагрузка на объектах образования, реализующих учебные программы технического и профессионального, послесреднего образования и высшего профессионального образования, не должна превышать установленные образовательные стандарты.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специальных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247.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устанавливают один перерыв 40–50 минут после 3–3,5 часов работы.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248. Производственное обучение проводят согласно графику учебно-воспитательного процесса. Не допускается ремонт технологического оборудования учащимися.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249. На спортивных объектах для детей и подростков предусматривают медицинские пункты по оказанию первой медицинской помощи.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Занятия спортом и физической культурой должны проводиться в спортивной одежде и обуви.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250. При организации живых уголков на объектах с содержанием птиц, животных и рыб необходимо иметь ветеринарный сопроводительный документ.</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11. Санитарно-эпидемиологические требования к медицинскому</w:t>
      </w:r>
      <w:r w:rsidRPr="007D15F2">
        <w:rPr>
          <w:rFonts w:ascii="Times New Roman" w:eastAsia="Times New Roman" w:hAnsi="Times New Roman" w:cs="Times New Roman"/>
          <w:color w:val="1E1E1E"/>
          <w:lang w:eastAsia="ru-RU"/>
        </w:rPr>
        <w:br/>
        <w:t>обеспечению на объектах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251. На объектах образования обеспечивается медицинское обслуживание обучающихся и воспитанников.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 отсутствии медицинского работника медицинское обеспечение осуществляет территориальная организация первичной медико-санитарной помощи.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252.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ведомством государственного органа в сфере санитарно-эпидемиологического благополучия населения.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253. Для вновь поступающих детей в организациях образования для детей-сирот и детей, оставшихся без попечения родителей, ЦАН, организациях образования для детей с девиантным поведением должно предусматриваться карантинное отделение площадью помещений на одного ребенка в игральной - 2,5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спальне - 1,8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туалетной - 0,8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254. В общеобразовательных и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минимальный набор помещений медицинского пункта включает кабинет врача площадью не менее 18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процедурный кабинет площадью не менее 14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Для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дополнительно предусматривается изолятор.</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255. Палаты изолятора должны быть не проходными, размещаться смежно с медицинским кабинетом с устройством между ними остекленной перегородки на высоте 1,2 м. Площадь на 1 место в палатах изолятора принимается не менее 6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256. В организациях образования с кратковременным пребыванием обучающихся, а также во внешкольных организациях медицинский кабинет не предусматривается.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257. Допускается в процедурном кабинете проводить профилактические </w:t>
      </w:r>
      <w:hyperlink r:id="rId52" w:anchor="z2" w:history="1">
        <w:r w:rsidRPr="007D15F2">
          <w:rPr>
            <w:rFonts w:ascii="Times New Roman" w:eastAsia="Times New Roman" w:hAnsi="Times New Roman" w:cs="Times New Roman"/>
            <w:color w:val="9A1616"/>
            <w:spacing w:val="2"/>
            <w:u w:val="single"/>
            <w:lang w:eastAsia="ru-RU"/>
          </w:rPr>
          <w:t>прививки</w:t>
        </w:r>
      </w:hyperlink>
      <w:r w:rsidRPr="007D15F2">
        <w:rPr>
          <w:rFonts w:ascii="Times New Roman" w:eastAsia="Times New Roman" w:hAnsi="Times New Roman" w:cs="Times New Roman"/>
          <w:color w:val="000000"/>
          <w:spacing w:val="2"/>
          <w:lang w:eastAsia="ru-RU"/>
        </w:rPr>
        <w:t>. Не допускается одномоментное проведение медицинских процедур и профилактических прививок.</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258. При отсутствии необходимого набора помещений медицинского пункта в организациях, размещенных в сельских населенных пунктах, оборудуется комната площадью не менее 12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259. В ТиПО, ВУЗ медицинские помещения располагают при общежитиях и учебных корпусах, где предусматривают кабинет врача площадью не менее 18 м</w:t>
      </w:r>
      <w:r w:rsidRPr="007D15F2">
        <w:rPr>
          <w:rFonts w:ascii="Times New Roman" w:eastAsia="Times New Roman" w:hAnsi="Times New Roman" w:cs="Times New Roman"/>
          <w:color w:val="000000"/>
          <w:spacing w:val="2"/>
          <w:bdr w:val="none" w:sz="0" w:space="0" w:color="auto" w:frame="1"/>
          <w:vertAlign w:val="superscript"/>
          <w:lang w:eastAsia="ru-RU"/>
        </w:rPr>
        <w:t>2</w:t>
      </w:r>
      <w:r w:rsidRPr="007D15F2">
        <w:rPr>
          <w:rFonts w:ascii="Times New Roman" w:eastAsia="Times New Roman" w:hAnsi="Times New Roman" w:cs="Times New Roman"/>
          <w:color w:val="000000"/>
          <w:spacing w:val="2"/>
          <w:lang w:eastAsia="ru-RU"/>
        </w:rPr>
        <w:t>. При общежитиях предусматривается изолятор.</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260. В специальных образовательных организациях дополнительно предусматривают специализированные медицинские помещения в зависимости от профиля организации.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261. Во всех типах специальных образовательных организаций предусматривают физиотерапевтический кабинет, кабинеты или залы лечебной физкультуры, логопедический кабинет, а также другие помещения по профилю заболевания.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262. Перечень медицинского оборудования и инструментария для оснащения медицинского кабинета установлен в </w:t>
      </w:r>
      <w:hyperlink r:id="rId53" w:anchor="z481" w:history="1">
        <w:r w:rsidRPr="007D15F2">
          <w:rPr>
            <w:rFonts w:ascii="Times New Roman" w:eastAsia="Times New Roman" w:hAnsi="Times New Roman" w:cs="Times New Roman"/>
            <w:color w:val="9A1616"/>
            <w:spacing w:val="2"/>
            <w:u w:val="single"/>
            <w:lang w:eastAsia="ru-RU"/>
          </w:rPr>
          <w:t>приложении 13</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263. Студенты, учащиеся и воспитанники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264. Лечебно-профилактические и оздоровительные мероприятия проводит медицинский персонал. На объектах составляется комплексный план оздоровительных мероприятий, направленных на укрепление здоровья детей, предупреждение и снижение заболеваемости.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265.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266. Медицинские работники и администрация объектов: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ведут статистический учет заболеваемости обучающихся и воспитанников;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ежегодно планируют мероприятия по сохранению и укреплению здоровья детей и подростков, снижению среди них заболеваемости;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организовывают и контролируют своевременность диспансеризации детей, имеющих хронические заболевания;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ежегодно проводят анализ заболеваемости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осуществляют контроль за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форме </w:t>
      </w:r>
      <w:hyperlink r:id="rId54" w:anchor="z483" w:history="1">
        <w:r w:rsidRPr="007D15F2">
          <w:rPr>
            <w:rFonts w:ascii="Times New Roman" w:eastAsia="Times New Roman" w:hAnsi="Times New Roman" w:cs="Times New Roman"/>
            <w:color w:val="9A1616"/>
            <w:spacing w:val="2"/>
            <w:u w:val="single"/>
            <w:lang w:eastAsia="ru-RU"/>
          </w:rPr>
          <w:t>приложения 14</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ежегодно и по запросу представляют в территориальные подразделения государственного органа в сфере санитарно-эпидемиологического благополучия населения отчеты по заболеваемости, проведению профилактических медицинских осмотров, распределение учащихся (воспитанников) по состоянию здоровья (группы здоровья), группам физического развития, физического воспитания, диспансерного наблюдения и проведенному оздоровлению;</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 осуществляют контроль за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организациях с круглосуточным пребыванием детей (интернатные организации, организации образования для детей-сирот и детей, оставшихся без попечения родителей, организации образования для детей с девиантным поведением, ЦАН), а также на объектах с организацией питания детей и подростков на бюджетной основе, подекадно ежемесячно проводят анализ питания и выполнения суточных норм по отдельным продуктам с последующей коррекцией и ведением ведомости контроля за выполнением норм продуктов питания согласно форме 4 </w:t>
      </w:r>
      <w:hyperlink r:id="rId55" w:anchor="z470" w:history="1">
        <w:r w:rsidRPr="007D15F2">
          <w:rPr>
            <w:rFonts w:ascii="Times New Roman" w:eastAsia="Times New Roman" w:hAnsi="Times New Roman" w:cs="Times New Roman"/>
            <w:color w:val="9A1616"/>
            <w:spacing w:val="2"/>
            <w:u w:val="single"/>
            <w:lang w:eastAsia="ru-RU"/>
          </w:rPr>
          <w:t>приложения 8</w:t>
        </w:r>
      </w:hyperlink>
      <w:r w:rsidRPr="007D15F2">
        <w:rPr>
          <w:rFonts w:ascii="Times New Roman" w:eastAsia="Times New Roman" w:hAnsi="Times New Roman" w:cs="Times New Roman"/>
          <w:color w:val="000000"/>
          <w:spacing w:val="2"/>
          <w:lang w:eastAsia="ru-RU"/>
        </w:rPr>
        <w:t> к настоящим Санитарным правилам. В течение дня допускается отклонение от норм не более 5% с обеспечением выполнения норм питания в течение 10 дней;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 осуществляют систематический контроль за физическим воспитанием, соблюдением правил личной гигиены детей и подростков.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267. Дети и подростки, поступающие в образовательные организации, проходят медицинский осмотр и представляют справки о состоянии здоровья.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268. В медицинских кабинетах проводят санитарно-дезинфекционную обработку оборудования и инвентаря дезинфицирующими средствами, разрешенными к применению в установленном порядке, согласно инструкции.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269. При </w:t>
      </w:r>
      <w:hyperlink r:id="rId56" w:anchor="z8" w:history="1">
        <w:r w:rsidRPr="007D15F2">
          <w:rPr>
            <w:rFonts w:ascii="Times New Roman" w:eastAsia="Times New Roman" w:hAnsi="Times New Roman" w:cs="Times New Roman"/>
            <w:color w:val="9A1616"/>
            <w:spacing w:val="2"/>
            <w:u w:val="single"/>
            <w:lang w:eastAsia="ru-RU"/>
          </w:rPr>
          <w:t>регистрации</w:t>
        </w:r>
      </w:hyperlink>
      <w:r w:rsidRPr="007D15F2">
        <w:rPr>
          <w:rFonts w:ascii="Times New Roman" w:eastAsia="Times New Roman" w:hAnsi="Times New Roman" w:cs="Times New Roman"/>
          <w:color w:val="000000"/>
          <w:spacing w:val="2"/>
          <w:lang w:eastAsia="ru-RU"/>
        </w:rPr>
        <w:t> среди детей или персонала инфекционных заболеваний, руководством организации, его персоналом и медицинскими работниками проводятся </w:t>
      </w:r>
      <w:hyperlink r:id="rId57" w:anchor="z6" w:history="1">
        <w:r w:rsidRPr="007D15F2">
          <w:rPr>
            <w:rFonts w:ascii="Times New Roman" w:eastAsia="Times New Roman" w:hAnsi="Times New Roman" w:cs="Times New Roman"/>
            <w:color w:val="9A1616"/>
            <w:spacing w:val="2"/>
            <w:u w:val="single"/>
            <w:lang w:eastAsia="ru-RU"/>
          </w:rPr>
          <w:t>противоэпидемические</w:t>
        </w:r>
      </w:hyperlink>
      <w:r w:rsidRPr="007D15F2">
        <w:rPr>
          <w:rFonts w:ascii="Times New Roman" w:eastAsia="Times New Roman" w:hAnsi="Times New Roman" w:cs="Times New Roman"/>
          <w:color w:val="000000"/>
          <w:spacing w:val="2"/>
          <w:lang w:eastAsia="ru-RU"/>
        </w:rPr>
        <w:t> </w:t>
      </w:r>
      <w:hyperlink r:id="rId58" w:anchor="z7" w:history="1">
        <w:r w:rsidRPr="007D15F2">
          <w:rPr>
            <w:rFonts w:ascii="Times New Roman" w:eastAsia="Times New Roman" w:hAnsi="Times New Roman" w:cs="Times New Roman"/>
            <w:color w:val="9A1616"/>
            <w:spacing w:val="2"/>
            <w:u w:val="single"/>
            <w:lang w:eastAsia="ru-RU"/>
          </w:rPr>
          <w:t>мероприятия</w:t>
        </w:r>
      </w:hyperlink>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270. В организации ведется учетно-отчетная медицинская документация объектов в соответствии с </w:t>
      </w:r>
      <w:hyperlink r:id="rId59" w:anchor="z485" w:history="1">
        <w:r w:rsidRPr="007D15F2">
          <w:rPr>
            <w:rFonts w:ascii="Times New Roman" w:eastAsia="Times New Roman" w:hAnsi="Times New Roman" w:cs="Times New Roman"/>
            <w:color w:val="9A1616"/>
            <w:spacing w:val="2"/>
            <w:u w:val="single"/>
            <w:lang w:eastAsia="ru-RU"/>
          </w:rPr>
          <w:t>приложением 15</w:t>
        </w:r>
      </w:hyperlink>
      <w:r w:rsidRPr="007D15F2">
        <w:rPr>
          <w:rFonts w:ascii="Times New Roman" w:eastAsia="Times New Roman" w:hAnsi="Times New Roman" w:cs="Times New Roman"/>
          <w:color w:val="000000"/>
          <w:spacing w:val="2"/>
          <w:lang w:eastAsia="ru-RU"/>
        </w:rPr>
        <w:t> к настоящим Санитарным правилам.</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271. Персонал организаций проходит </w:t>
      </w:r>
      <w:hyperlink r:id="rId60" w:anchor="z34" w:history="1">
        <w:r w:rsidRPr="007D15F2">
          <w:rPr>
            <w:rFonts w:ascii="Times New Roman" w:eastAsia="Times New Roman" w:hAnsi="Times New Roman" w:cs="Times New Roman"/>
            <w:color w:val="9A1616"/>
            <w:spacing w:val="2"/>
            <w:u w:val="single"/>
            <w:lang w:eastAsia="ru-RU"/>
          </w:rPr>
          <w:t>медицинские осмотры</w:t>
        </w:r>
      </w:hyperlink>
      <w:r w:rsidRPr="007D15F2">
        <w:rPr>
          <w:rFonts w:ascii="Times New Roman" w:eastAsia="Times New Roman" w:hAnsi="Times New Roman" w:cs="Times New Roman"/>
          <w:color w:val="000000"/>
          <w:spacing w:val="2"/>
          <w:lang w:eastAsia="ru-RU"/>
        </w:rPr>
        <w:t> и </w:t>
      </w:r>
      <w:hyperlink r:id="rId61" w:anchor="z2" w:history="1">
        <w:r w:rsidRPr="007D15F2">
          <w:rPr>
            <w:rFonts w:ascii="Times New Roman" w:eastAsia="Times New Roman" w:hAnsi="Times New Roman" w:cs="Times New Roman"/>
            <w:color w:val="9A1616"/>
            <w:spacing w:val="2"/>
            <w:u w:val="single"/>
            <w:lang w:eastAsia="ru-RU"/>
          </w:rPr>
          <w:t>гигиеническое обучение</w:t>
        </w:r>
      </w:hyperlink>
      <w:r w:rsidRPr="007D15F2">
        <w:rPr>
          <w:rFonts w:ascii="Times New Roman" w:eastAsia="Times New Roman" w:hAnsi="Times New Roman" w:cs="Times New Roman"/>
          <w:color w:val="000000"/>
          <w:spacing w:val="2"/>
          <w:lang w:eastAsia="ru-RU"/>
        </w:rPr>
        <w:t>. Сотрудники имеют </w:t>
      </w:r>
      <w:hyperlink r:id="rId62" w:anchor="z36" w:history="1">
        <w:r w:rsidRPr="007D15F2">
          <w:rPr>
            <w:rFonts w:ascii="Times New Roman" w:eastAsia="Times New Roman" w:hAnsi="Times New Roman" w:cs="Times New Roman"/>
            <w:color w:val="9A1616"/>
            <w:spacing w:val="2"/>
            <w:u w:val="single"/>
            <w:lang w:eastAsia="ru-RU"/>
          </w:rPr>
          <w:t>личные медицинские книжки</w:t>
        </w:r>
      </w:hyperlink>
      <w:r w:rsidRPr="007D15F2">
        <w:rPr>
          <w:rFonts w:ascii="Times New Roman" w:eastAsia="Times New Roman" w:hAnsi="Times New Roman" w:cs="Times New Roman"/>
          <w:color w:val="000000"/>
          <w:spacing w:val="2"/>
          <w:lang w:eastAsia="ru-RU"/>
        </w:rPr>
        <w:t> и отметки о допуске к работе.</w:t>
      </w: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3" w:name="z347"/>
            <w:bookmarkEnd w:id="3"/>
            <w:r w:rsidRPr="007D15F2">
              <w:rPr>
                <w:rFonts w:ascii="Times New Roman" w:eastAsia="Times New Roman" w:hAnsi="Times New Roman" w:cs="Times New Roman"/>
                <w:lang w:eastAsia="ru-RU"/>
              </w:rPr>
              <w:t>Приложение 1</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Лабораторно-инструментальные исследования, проводимые на</w:t>
      </w:r>
      <w:r w:rsidRPr="007D15F2">
        <w:rPr>
          <w:rFonts w:ascii="Times New Roman" w:eastAsia="Times New Roman" w:hAnsi="Times New Roman" w:cs="Times New Roman"/>
          <w:color w:val="1E1E1E"/>
          <w:lang w:eastAsia="ru-RU"/>
        </w:rPr>
        <w:br/>
        <w:t>объектах воспитания и образования детей и подростков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98"/>
        <w:gridCol w:w="2907"/>
        <w:gridCol w:w="3520"/>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Виды исследований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Периодичность исследований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Место замеров или отбора проб</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Исследование микроклимата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Температура, относительная влажность, скорость движения воздуха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в порядке текущего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Исследование воздушной среды</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Исследование воздуха закрытых помещений (ингредиенты определяются в зависимости от профиля объекта и назначения помещений)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Помещения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Содержание окиси углерода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организациях с печным или автономным, неэлектрическим отоплением - учебные помещения, лаборатории, спортивные залы, помещения для отдыха и сна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Строительные и отделочные материалы на токсикологические и радиологические </w:t>
            </w:r>
            <w:r w:rsidRPr="007D15F2">
              <w:rPr>
                <w:rFonts w:ascii="Times New Roman" w:eastAsia="Times New Roman" w:hAnsi="Times New Roman" w:cs="Times New Roman"/>
                <w:color w:val="000000"/>
                <w:spacing w:val="2"/>
                <w:lang w:eastAsia="ru-RU"/>
              </w:rPr>
              <w:lastRenderedPageBreak/>
              <w:t>исследования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В порядке предупредительного санитарного надзора и 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На строящемся, реконструируемом объекте, на объектах при проведении капитальных ремонтных работ и </w:t>
            </w:r>
            <w:r w:rsidRPr="007D15F2">
              <w:rPr>
                <w:rFonts w:ascii="Times New Roman" w:eastAsia="Times New Roman" w:hAnsi="Times New Roman" w:cs="Times New Roman"/>
                <w:color w:val="000000"/>
                <w:spacing w:val="2"/>
                <w:lang w:eastAsia="ru-RU"/>
              </w:rPr>
              <w:lastRenderedPageBreak/>
              <w:t>при вводе в эксплуатацию</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Исследование эффективности вентиляции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и 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Лаборатории, кабинет химии, спортивные залы, мастерские, пищеблок.</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 Исследование продуктов, готовых блюд и рационов питания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Определение полноты вложения отдельных компонентов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Пищеблоки общеобразовательных организаций, организаций с круглосуточным пребыванием детей и подростков, организаций для детей сирот и детей, оставшихся без попечения родителей, объектов с организацией питания детей и подростков на бюджетной основе - отбор проб с котлов или линии раздачи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Содержание витамина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организациях с круглосуточным пребыванием детей и подростков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Исследования пищевых продуктов, полуфабрикатов, готовых блюд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каждой проверке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Пищеблок, линия раздачи, обеденные столы, склады</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 Исследования воды</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Вода из водопроводной системы (бактериологические и санитарно-химические исследования)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предупредительного санитарного (после окончания строительства, реконструкции, ремонтных работ, устранения аварий на сети, при вводе объекта в эксплуатацию), текущего санитарного надзора.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оздоровительных (сезонных) организациях - перед началом сезона.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Водоразборные краны - ввод и вывод в здании, на пищеблоке (при расположении в отдельном блоке).</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Точки отбора определяются в зависимости от источника водоснабжения.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Вода питьевая, расфасованная в емкости (исключая бутилированную воду)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Организации образования с использованием воды, расфасованной в емкости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Вода из колодцев, скважин, каптажей, родников общественного пользования (бактериологические, санитарно-химические, паразитологические исследования)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перед началом учебного года, в порядке текущего санитарного надзора.  </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Колодцы, скважины, каптажи, и родники, водоразборные краны.</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Вода открытых водоемов, предназначенная для купания (бактериологические, паразитологические, радиологические исследования)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Перед началом сезона купания и 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Места купания для детей и подростков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Вода из закрытых плавательных бассейнов и ванн (бактериологические, санитарно-химические, паразитологические исследования)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и 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2-х точках – мелкой и глубокой частях ванны бассейна на глубине 25–30 см от поверхности зеркала воды, вода после фильтра</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 Исследования почвы</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Санитарно-микробиологические и паразитологические исследования на содержание гельминтов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надзора в период с мая по сентябрь и 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Песочницы на игровых площадках</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 Исследование мебели и оборудования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Соответствие размеров мебели росту и возрасту детей и подростов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Общеобразовательные объекты, интернатные организации, ТиПО</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 Экспертиза товаров детского ассортимента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Печатные издания на соответствие санитарным требованиям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предупредительного надзора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Исследование сигнальных экземпляров до их выпуска в обращение в организациях образования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Товары детского ассортимента (одежда, обувь, игрушки, </w:t>
            </w:r>
            <w:r w:rsidRPr="007D15F2">
              <w:rPr>
                <w:rFonts w:ascii="Times New Roman" w:eastAsia="Times New Roman" w:hAnsi="Times New Roman" w:cs="Times New Roman"/>
                <w:color w:val="000000"/>
                <w:spacing w:val="2"/>
                <w:lang w:eastAsia="ru-RU"/>
              </w:rPr>
              <w:lastRenderedPageBreak/>
              <w:t>косметические средства, канцелярские товары, посуда, средства гигиены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В организациях воспитания и образования детей и подростков, осуществляющих закуп товаров </w:t>
            </w:r>
            <w:r w:rsidRPr="007D15F2">
              <w:rPr>
                <w:rFonts w:ascii="Times New Roman" w:eastAsia="Times New Roman" w:hAnsi="Times New Roman" w:cs="Times New Roman"/>
                <w:color w:val="000000"/>
                <w:spacing w:val="2"/>
                <w:lang w:eastAsia="ru-RU"/>
              </w:rPr>
              <w:lastRenderedPageBreak/>
              <w:t>детского ассортимента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Строительные и отделочные материалы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предупредительного санитарного надзора, при проведении строительства, реконструкции, ремонтных работ, при вводе в эксплуатацию и 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 строящемся, реконструируемом объекте, при проведении ремонтных работ</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 Санитарно–бактериологические показатели при оценке санитарного состояния организаций</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Бактериологическое исследование смывов с внешней среды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Оборудование, разделочные столы, инвентарь, обеденные столы, руки и одежда персонала и др. на пищеблоках</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Исследования смывов на паразитологические исследования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Игрушки и наглядные пособия, постельное белье и полотенца в интернатах;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Спортивное оборудование спортзалов, спортивных школ</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Обследование персонала на бактериологическое носительство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порядке текущего санитарного надзора и по эпидпоказаниям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Организации воспитания и образования детей и подростков</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 Исследования физических факторов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Напряженность электромагнитного и электростатического поля, уровня ионизации воздуха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Компьютерные и мультимедийные классы, кабинеты для индивидуальных занятий с ПК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Уровень искусственной освещенности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в порядке текущего 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Учебные помещения, лаборатории, мастерские, комнаты самоподготовки, читальный зал, медкабинет, спортивный зал, рекреации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Шум, вибрация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При вводе в эксплуатацию и в порядке текущего </w:t>
            </w:r>
            <w:r w:rsidRPr="007D15F2">
              <w:rPr>
                <w:rFonts w:ascii="Times New Roman" w:eastAsia="Times New Roman" w:hAnsi="Times New Roman" w:cs="Times New Roman"/>
                <w:color w:val="000000"/>
                <w:spacing w:val="2"/>
                <w:lang w:eastAsia="ru-RU"/>
              </w:rPr>
              <w:lastRenderedPageBreak/>
              <w:t>санитарного надзора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Пищеблок, мастерские, смежные с оборудование помещения, помещения с использованием ПК </w:t>
            </w:r>
            <w:r w:rsidRPr="007D15F2">
              <w:rPr>
                <w:rFonts w:ascii="Times New Roman" w:eastAsia="Times New Roman" w:hAnsi="Times New Roman" w:cs="Times New Roman"/>
                <w:color w:val="000000"/>
                <w:spacing w:val="2"/>
                <w:lang w:eastAsia="ru-RU"/>
              </w:rPr>
              <w:lastRenderedPageBreak/>
              <w:t>и ВТ</w:t>
            </w:r>
          </w:p>
        </w:tc>
      </w:tr>
      <w:tr w:rsidR="007D15F2" w:rsidRPr="007D15F2" w:rsidTr="007D15F2">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10. Радиологические исследования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Радиологические исследования почвы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отводе земельного участка и 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Земельный участок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Радиологические исследования объекта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вводе в эксплуатацию, после проведения строительства, реконструкции, ремонтных работ и по показаниям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Объект обследования</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4" w:name="z385"/>
            <w:bookmarkEnd w:id="4"/>
            <w:r w:rsidRPr="007D15F2">
              <w:rPr>
                <w:rFonts w:ascii="Times New Roman" w:eastAsia="Times New Roman" w:hAnsi="Times New Roman" w:cs="Times New Roman"/>
                <w:lang w:eastAsia="ru-RU"/>
              </w:rPr>
              <w:t>Приложение 2</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Размеры учебной мебели</w:t>
      </w:r>
      <w:r w:rsidRPr="007D15F2">
        <w:rPr>
          <w:rFonts w:ascii="Times New Roman" w:eastAsia="Times New Roman" w:hAnsi="Times New Roman" w:cs="Times New Roman"/>
          <w:color w:val="1E1E1E"/>
          <w:lang w:eastAsia="ru-RU"/>
        </w:rPr>
        <w:br/>
        <w:t>общеобразовательных, интернатных организаций и ТиПО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4"/>
        <w:gridCol w:w="1064"/>
        <w:gridCol w:w="2093"/>
        <w:gridCol w:w="2416"/>
        <w:gridCol w:w="1513"/>
        <w:gridCol w:w="1765"/>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Номера мебели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Группа роста (в миллиметрах) учащихся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Высота над полом крышки края стола, обращенного к ученику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Цвет маркировки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Высота над полом переднего края сидения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6</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 – 1150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Оранжевый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260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1150 – 1300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Фиолетовый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1300 – 1450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Желтый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340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1450 – 1600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Красный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380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1600 – 1750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Зеленый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420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Свыше 1750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Голубой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460</w:t>
            </w:r>
          </w:p>
        </w:tc>
      </w:tr>
    </w:tbl>
    <w:p w:rsidR="007D15F2" w:rsidRPr="007D15F2" w:rsidRDefault="007D15F2" w:rsidP="007D15F2">
      <w:pPr>
        <w:spacing w:after="0" w:line="240" w:lineRule="auto"/>
        <w:textAlignment w:val="baseline"/>
        <w:rPr>
          <w:rFonts w:ascii="Times New Roman" w:eastAsia="Times New Roman" w:hAnsi="Times New Roman" w:cs="Times New Roman"/>
          <w:color w:val="444444"/>
          <w:lang w:eastAsia="ru-RU"/>
        </w:rPr>
      </w:pPr>
      <w:r w:rsidRPr="007D15F2">
        <w:rPr>
          <w:rFonts w:ascii="Times New Roman" w:eastAsia="Times New Roman" w:hAnsi="Times New Roman" w:cs="Times New Roman"/>
          <w:color w:val="444444"/>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Примечание: подбор мебели во внешкольных организациях проводят соответственно росту и возрасту детей и подростков</w:t>
      </w: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5" w:name="z458"/>
            <w:bookmarkEnd w:id="5"/>
            <w:r w:rsidRPr="007D15F2">
              <w:rPr>
                <w:rFonts w:ascii="Times New Roman" w:eastAsia="Times New Roman" w:hAnsi="Times New Roman" w:cs="Times New Roman"/>
                <w:lang w:eastAsia="ru-RU"/>
              </w:rPr>
              <w:t>Приложение 3</w:t>
            </w:r>
            <w:r w:rsidRPr="007D15F2">
              <w:rPr>
                <w:rFonts w:ascii="Times New Roman" w:eastAsia="Times New Roman" w:hAnsi="Times New Roman" w:cs="Times New Roman"/>
                <w:lang w:eastAsia="ru-RU"/>
              </w:rPr>
              <w:br/>
            </w:r>
            <w:r w:rsidRPr="007D15F2">
              <w:rPr>
                <w:rFonts w:ascii="Times New Roman" w:eastAsia="Times New Roman" w:hAnsi="Times New Roman" w:cs="Times New Roman"/>
                <w:lang w:eastAsia="ru-RU"/>
              </w:rPr>
              <w:lastRenderedPageBreak/>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lastRenderedPageBreak/>
        <w:t>Потребность в санитарных приборах учебных корпусов</w:t>
      </w:r>
      <w:r w:rsidRPr="007D15F2">
        <w:rPr>
          <w:rFonts w:ascii="Times New Roman" w:eastAsia="Times New Roman" w:hAnsi="Times New Roman" w:cs="Times New Roman"/>
          <w:color w:val="1E1E1E"/>
          <w:lang w:eastAsia="ru-RU"/>
        </w:rPr>
        <w:br/>
        <w:t>общеобразовательных и интернатных организаций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 1</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5"/>
        <w:gridCol w:w="3537"/>
        <w:gridCol w:w="1564"/>
        <w:gridCol w:w="1174"/>
        <w:gridCol w:w="2295"/>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 №</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Помещение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Ед. изм.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Площадь, м</w:t>
            </w:r>
            <w:r w:rsidRPr="007D15F2">
              <w:rPr>
                <w:rFonts w:ascii="Times New Roman" w:eastAsia="Times New Roman" w:hAnsi="Times New Roman" w:cs="Times New Roman"/>
                <w:color w:val="000000"/>
                <w:spacing w:val="2"/>
                <w:bdr w:val="none" w:sz="0" w:space="0" w:color="auto" w:frame="1"/>
                <w:vertAlign w:val="superscript"/>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Расчетное количество санитарных приборов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5</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умывальные учащихся: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24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девочек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на 20 девочек,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30 девочек</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мальчиков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на 30 мальчиков, 0,5 лоткового писсуара на 40 мальчиков, 1 умывальник на 30 мальчиков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умывальные персонала (индивидуальные)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санузла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Кабинет личной гигиены женщин (для персонала)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кабина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гигиенический душ,</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умывальные при актовом зале – лекционной аудитории в блоке общешкольных помещений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санузла (женский и мужской)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и 1 умывальник на 30 мест в зале</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душевые при раздевальных спортзалов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раздевальная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душевые сетки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душевые для персонала в столовой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санузел и 1 душевая кабина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 1 душевая сетка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Кабина личной гигиены для девочек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кабина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гигиенический душ, 1 унитаз, 1 умывальник на кабину, одна кабина на 70 девочек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для персонала в мед. кабинете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санузел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Умывальники при обеденных залах: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школах-интернатах для слепых и слабовидящих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учащийся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10 посадочных мест</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школах-интернатах для умственно отсталых детей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учащийся</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15 посадочных мест</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общеобразовательных, специализированных организациях, в школах-интернатах для глухих и слабослышащих, с нарушениями опорно-двигательного аппарата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учащийся</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20 посадочных мест</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Потребность в санитарных приборах для внешкольных организаций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 2</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90"/>
        <w:gridCol w:w="3040"/>
        <w:gridCol w:w="1464"/>
        <w:gridCol w:w="1243"/>
        <w:gridCol w:w="2988"/>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 №</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Помещение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Ед. изм.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Площадь, м</w:t>
            </w:r>
            <w:r w:rsidRPr="007D15F2">
              <w:rPr>
                <w:rFonts w:ascii="Times New Roman" w:eastAsia="Times New Roman" w:hAnsi="Times New Roman" w:cs="Times New Roman"/>
                <w:color w:val="000000"/>
                <w:spacing w:val="2"/>
                <w:bdr w:val="none" w:sz="0" w:space="0" w:color="auto" w:frame="1"/>
                <w:vertAlign w:val="superscript"/>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Расчетное количество санитарных приборов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5</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учащихся: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24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24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24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девочек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на 20 девочек,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30 девочек</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мальчиков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уч-ся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1 унитаз, 0,5 лотков писсуара и 1 умывальник на 30 </w:t>
            </w:r>
            <w:r w:rsidRPr="007D15F2">
              <w:rPr>
                <w:rFonts w:ascii="Times New Roman" w:eastAsia="Times New Roman" w:hAnsi="Times New Roman" w:cs="Times New Roman"/>
                <w:color w:val="000000"/>
                <w:spacing w:val="2"/>
                <w:lang w:eastAsia="ru-RU"/>
              </w:rPr>
              <w:lastRenderedPageBreak/>
              <w:t>мальчиков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умывальные персонала (индивидуальные)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санузла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Уборные и душевые при раздевальных спортзалов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раздевальная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1 умывальник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душевые сетки</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Количество санитарных приборов в жилых комплексах</w:t>
      </w:r>
      <w:r w:rsidRPr="007D15F2">
        <w:rPr>
          <w:rFonts w:ascii="Times New Roman" w:eastAsia="Times New Roman" w:hAnsi="Times New Roman" w:cs="Times New Roman"/>
          <w:color w:val="1E1E1E"/>
          <w:lang w:eastAsia="ru-RU"/>
        </w:rPr>
        <w:br/>
        <w:t>общеобразовательных, специализированных и специальных</w:t>
      </w:r>
      <w:r w:rsidRPr="007D15F2">
        <w:rPr>
          <w:rFonts w:ascii="Times New Roman" w:eastAsia="Times New Roman" w:hAnsi="Times New Roman" w:cs="Times New Roman"/>
          <w:color w:val="1E1E1E"/>
          <w:lang w:eastAsia="ru-RU"/>
        </w:rPr>
        <w:br/>
        <w:t>интернатных организаций, спальных корпусов интернатных</w:t>
      </w:r>
      <w:r w:rsidRPr="007D15F2">
        <w:rPr>
          <w:rFonts w:ascii="Times New Roman" w:eastAsia="Times New Roman" w:hAnsi="Times New Roman" w:cs="Times New Roman"/>
          <w:color w:val="1E1E1E"/>
          <w:lang w:eastAsia="ru-RU"/>
        </w:rPr>
        <w:br/>
        <w:t>организаций, организаций образования для детей-сирот и детей,</w:t>
      </w:r>
      <w:r w:rsidRPr="007D15F2">
        <w:rPr>
          <w:rFonts w:ascii="Times New Roman" w:eastAsia="Times New Roman" w:hAnsi="Times New Roman" w:cs="Times New Roman"/>
          <w:color w:val="1E1E1E"/>
          <w:lang w:eastAsia="ru-RU"/>
        </w:rPr>
        <w:br/>
        <w:t>оставшихся без попечения родителей, организаций образования для</w:t>
      </w:r>
      <w:r w:rsidRPr="007D15F2">
        <w:rPr>
          <w:rFonts w:ascii="Times New Roman" w:eastAsia="Times New Roman" w:hAnsi="Times New Roman" w:cs="Times New Roman"/>
          <w:color w:val="1E1E1E"/>
          <w:lang w:eastAsia="ru-RU"/>
        </w:rPr>
        <w:br/>
        <w:t>детей с девиантным поведением, ЦАН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 3</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637"/>
        <w:gridCol w:w="1449"/>
        <w:gridCol w:w="1276"/>
        <w:gridCol w:w="3863"/>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Наименование помещений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Измеритель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Площадь, м</w:t>
            </w:r>
            <w:r w:rsidRPr="007D15F2">
              <w:rPr>
                <w:rFonts w:ascii="Times New Roman" w:eastAsia="Times New Roman" w:hAnsi="Times New Roman" w:cs="Times New Roman"/>
                <w:color w:val="000000"/>
                <w:spacing w:val="2"/>
                <w:bdr w:val="none" w:sz="0" w:space="0" w:color="auto" w:frame="1"/>
                <w:vertAlign w:val="superscript"/>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Количество санитарных приборов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4</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Туалеты и умывальные для девочек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воспитанник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на 5 девочек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4 девочки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ножная ванна на 10 девочек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Туалеты и умывальные для мальчиков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воспитанник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 на 5 мальчиков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писсуар на 5 мальчиков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на 4 мальчика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ножная ванна на 10 мальчиков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Кабина личной гигиены для девочек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кабина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кабины на 15 девочек: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гигиенический душ</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(биде или с поддоном и гибким шлангом)</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Душевые кабины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кабина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душевая сетка на 10 спальных мест</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Ванны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место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ванна на 10 спальных мест</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Раздевальные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место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 места на одну душевую сетку (по 0,5 м длины скамейки на место)</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Туалеты при душевых и ваннах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туалет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унитаз</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умывальник в шлюзе при туалете</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6" w:name="z462"/>
            <w:bookmarkEnd w:id="6"/>
            <w:r w:rsidRPr="007D15F2">
              <w:rPr>
                <w:rFonts w:ascii="Times New Roman" w:eastAsia="Times New Roman" w:hAnsi="Times New Roman" w:cs="Times New Roman"/>
                <w:lang w:eastAsia="ru-RU"/>
              </w:rPr>
              <w:t>Приложение 4</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Искусственное освещение</w:t>
      </w:r>
      <w:r w:rsidRPr="007D15F2">
        <w:rPr>
          <w:rFonts w:ascii="Times New Roman" w:eastAsia="Times New Roman" w:hAnsi="Times New Roman" w:cs="Times New Roman"/>
          <w:color w:val="1E1E1E"/>
          <w:lang w:eastAsia="ru-RU"/>
        </w:rPr>
        <w:br/>
        <w:t>в помещениях организаций образования и в местах проживания детей и подростков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45"/>
        <w:gridCol w:w="2191"/>
        <w:gridCol w:w="1789"/>
      </w:tblGrid>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Наименование помещений</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Уровни наименьшей освещенности, лк</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При люминесцентных лампах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При лампах накаливания</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Классные комнаты, учебные кабинеты, лаборатории, практикумы, групповые (игровые), компьютерные классы, мультимедийные кабинеты, библиотеки, читальные залы, комнаты отдыха, кружковые комнаты, помещения: медицинского пункта, культурно-массовых мероприятий (актовый, зрительный залы), прочих внешкольных занятий, ручного глажения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 плоскости учебных столов)</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Кабинет черчения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Мастерские по обработке металла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 комбинированном освещений 1000 лк, с долей общего освещения не менее 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Мастерские по обработке дерева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Швейные мастерские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Изостудия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 – 400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 мольбертах)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 – 300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 мольбертах)</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Служебные помещения для персонала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Помещения для спортивных, музыкальных и физкультурных занятий, актовый зал, раздевальная, душевая, буфетная, изолятор, обеденные залы, фотолаборатории, помещения стирки, сушки, механического глажения одежды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 полу)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Вестибюли и гардеробные, рекреации, звукоаппаратные, помещения дежурного обслуживания персонала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Спальная, веранда, умывальные, уборные (туалетные), помещения личной гигиены женщин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75</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Групповая (игровая)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Жилые комнаты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75</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Кухни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Буфет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Коридоры, ванные, лестничные площадки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Чердаки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7" w:name="z463"/>
            <w:bookmarkEnd w:id="7"/>
            <w:r w:rsidRPr="007D15F2">
              <w:rPr>
                <w:rFonts w:ascii="Times New Roman" w:eastAsia="Times New Roman" w:hAnsi="Times New Roman" w:cs="Times New Roman"/>
                <w:lang w:eastAsia="ru-RU"/>
              </w:rPr>
              <w:t>Приложение 5</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Перечень оборудования производственных, складских и</w:t>
      </w:r>
      <w:r w:rsidRPr="007D15F2">
        <w:rPr>
          <w:rFonts w:ascii="Times New Roman" w:eastAsia="Times New Roman" w:hAnsi="Times New Roman" w:cs="Times New Roman"/>
          <w:color w:val="1E1E1E"/>
          <w:lang w:eastAsia="ru-RU"/>
        </w:rPr>
        <w:br/>
        <w:t>административно-бытовых помещений пищеблока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79"/>
        <w:gridCol w:w="7246"/>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Складское </w:t>
            </w:r>
            <w:r w:rsidRPr="007D15F2">
              <w:rPr>
                <w:rFonts w:ascii="Times New Roman" w:eastAsia="Times New Roman" w:hAnsi="Times New Roman" w:cs="Times New Roman"/>
                <w:color w:val="000000"/>
                <w:spacing w:val="2"/>
                <w:lang w:eastAsia="ru-RU"/>
              </w:rPr>
              <w:lastRenderedPageBreak/>
              <w:t>помещение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Стеллажи, подтоварники, среднетемпературные и низкотемпературные </w:t>
            </w:r>
            <w:r w:rsidRPr="007D15F2">
              <w:rPr>
                <w:rFonts w:ascii="Times New Roman" w:eastAsia="Times New Roman" w:hAnsi="Times New Roman" w:cs="Times New Roman"/>
                <w:color w:val="000000"/>
                <w:spacing w:val="2"/>
                <w:lang w:eastAsia="ru-RU"/>
              </w:rPr>
              <w:lastRenderedPageBreak/>
              <w:t>холодильные шкафы</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Овощной цех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моечная ванна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Холодный цех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раковина для рук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Мясорыбный цех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моечная ванна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Мучной цех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контрольные весы, пекарский шкаф, стеллажи, раковина для рук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Помещение для нарезки хлеба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шкаф для хранения хлеба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Горячий цех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Производственные столы (не менее двух: для сырой и готовой продукции), электрическая плита, духовой (жарочный) шкаф, универсальный электропривод для готовой продукции, контрольные весы, электрокипятильник, раковина для мытья рук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Цех для обработки яиц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2 глубокие мойки, раковина для рук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Доготовочный цех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Производственные столы (не менее 2-х), 2 моечные ванны для обработки мяса/рыбы и овощей, электромясорубка, контрольные весы</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Раздаточная зона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Допускается установка мармитов для первых, вторых и третьих блюд и холодильный прилавок (витрина и другие.)</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Моечная для мытья столовой посуды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трех секционная мойка для мытья столовой посуды, стеллаж (шкаф)</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Моечная кухонной посуды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Производственный стол, две глубокие мойки, стеллаж</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Буфет, буфет-раздаточная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Производственные столы (не менее двух), холодильный шкаф, раковина для рук, стеллаж (шкаф), двух секционная мойка для мытья кухонной посуды, 3-х секционная мойка для мытья столовой посуды</w:t>
            </w:r>
          </w:p>
        </w:tc>
      </w:tr>
    </w:tbl>
    <w:p w:rsidR="007D15F2" w:rsidRPr="007D15F2" w:rsidRDefault="007D15F2" w:rsidP="007D15F2">
      <w:pPr>
        <w:spacing w:after="0" w:line="240" w:lineRule="auto"/>
        <w:textAlignment w:val="baseline"/>
        <w:rPr>
          <w:rFonts w:ascii="Times New Roman" w:eastAsia="Times New Roman" w:hAnsi="Times New Roman" w:cs="Times New Roman"/>
          <w:color w:val="444444"/>
          <w:lang w:eastAsia="ru-RU"/>
        </w:rPr>
      </w:pPr>
      <w:r w:rsidRPr="007D15F2">
        <w:rPr>
          <w:rFonts w:ascii="Times New Roman" w:eastAsia="Times New Roman" w:hAnsi="Times New Roman" w:cs="Times New Roman"/>
          <w:color w:val="444444"/>
          <w:lang w:eastAsia="ru-RU"/>
        </w:rPr>
        <w:lastRenderedPageBreak/>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Примечание: Количество и вид оборудования пищеблоков принимается в зависимости от проектной мощности объекта и ассортимента выпускаемой продукции.</w:t>
      </w: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8" w:name="z466"/>
            <w:bookmarkEnd w:id="8"/>
            <w:r w:rsidRPr="007D15F2">
              <w:rPr>
                <w:rFonts w:ascii="Times New Roman" w:eastAsia="Times New Roman" w:hAnsi="Times New Roman" w:cs="Times New Roman"/>
                <w:lang w:eastAsia="ru-RU"/>
              </w:rPr>
              <w:t>Приложение 6</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Рекомендуемая масса порции блюд в граммах в зависимости от возраста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23"/>
        <w:gridCol w:w="906"/>
        <w:gridCol w:w="1480"/>
        <w:gridCol w:w="1316"/>
      </w:tblGrid>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Прием пищи, блюдо</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Возраст</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3-7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с 7 до 11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с 11-18 лет</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4</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Первые блюда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200-250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250-300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Вторые блюда: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Гарнир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150-200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180-230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Мясо, котлета, рыба, птица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100-120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Овощное, яичное, творожное, мясное блюдо и каша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150-200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200-250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Салат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60-100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100-150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Третье блюда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9" w:name="z468"/>
            <w:bookmarkEnd w:id="9"/>
            <w:r w:rsidRPr="007D15F2">
              <w:rPr>
                <w:rFonts w:ascii="Times New Roman" w:eastAsia="Times New Roman" w:hAnsi="Times New Roman" w:cs="Times New Roman"/>
                <w:lang w:eastAsia="ru-RU"/>
              </w:rPr>
              <w:t>Приложение 7</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Таблица замены продуктов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4"/>
        <w:gridCol w:w="2311"/>
        <w:gridCol w:w="1274"/>
        <w:gridCol w:w="3992"/>
        <w:gridCol w:w="1274"/>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Продукт, подлежащий замене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Вес в граммах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Продукт заменитель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Вес в граммах</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Мясо говядина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мясо блочное на костях 1 категории: баранина, конина, крольчатина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мясо блочное без костей 1 категории: баранина, конина, крольчатина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конина 1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104,0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птица потрошенная или полу потрошенная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птица непотрошеная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субпродукты 1-й категории печень, почки, сердце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116,0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колбаса вареная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консервы мясные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рыба свежая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творог полужирный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250,0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молоко свежее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600,0</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Молоко цельное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кефир, айран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молоко сгущенное стерилизованное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сливки свежие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творог жирный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Сметана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сливки свежие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133,0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молоко свежее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667,0</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Творог</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молоко свежее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333,0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брынза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сметана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сливки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66,0</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Сыр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масло коровье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сметана свежая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125,0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творог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250,0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брынза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молоко свежее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825,0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яйца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 шт.</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Яйца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33,0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сметана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творог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80,0</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Рыба свежая обезглавленная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мясо свежее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67,0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сельдь соленая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рыбное филе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творог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168,0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сыр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50,0</w:t>
            </w:r>
          </w:p>
        </w:tc>
      </w:tr>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Фрукты свежие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сок плодово-ягодный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яблоки сушеные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курага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чернослив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17,0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Изюм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22,0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арбуз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300,0</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дыня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200,0</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0" w:name="z470"/>
            <w:bookmarkEnd w:id="10"/>
            <w:r w:rsidRPr="007D15F2">
              <w:rPr>
                <w:rFonts w:ascii="Times New Roman" w:eastAsia="Times New Roman" w:hAnsi="Times New Roman" w:cs="Times New Roman"/>
                <w:lang w:eastAsia="ru-RU"/>
              </w:rPr>
              <w:t>Приложение 8</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Журнал бракеража пищевых продуктов и продовольственного сырья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Форма 1</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50"/>
        <w:gridCol w:w="1006"/>
        <w:gridCol w:w="1351"/>
        <w:gridCol w:w="1234"/>
        <w:gridCol w:w="1351"/>
        <w:gridCol w:w="1351"/>
        <w:gridCol w:w="1351"/>
        <w:gridCol w:w="1052"/>
        <w:gridCol w:w="876"/>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Дата и час, поступления продовольственного сырья и пищевых продуктов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Наименование пищевых продуктов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Количество поступившего продовольственного сырья и пищевых продуктов (в килограммах, литрах, штуках)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Номер документа, подтверждающего безопасность принятого пищевого продукта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Результаты органолептической оценки поступившего продовольственного сырья и пищевых продуктов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Конечный срок реализации продовольственного сырья и пищевых продуктов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Дата и час фактической реализации продовольственного сырья и пищевых продуктов по дням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Подпись ответственного 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Примечание *</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bl>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Примечание:* Указываются факты списания, возврата продуктов и др.</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Журнал "С–витаминизации"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Форма 2</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80"/>
        <w:gridCol w:w="1666"/>
        <w:gridCol w:w="1961"/>
        <w:gridCol w:w="1847"/>
        <w:gridCol w:w="1871"/>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Дата и час приготовления блюда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Наименование блюда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Общее количество добавленного витамина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Содержание витамина "С" в одной порции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Подпись ответственного лица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Журнал контроля качества готовой пищи (бракеражный)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Форма 3</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34"/>
        <w:gridCol w:w="1150"/>
        <w:gridCol w:w="1548"/>
        <w:gridCol w:w="2000"/>
        <w:gridCol w:w="1370"/>
        <w:gridCol w:w="1623"/>
        <w:gridCol w:w="1335"/>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Дата и час изготовления </w:t>
            </w:r>
            <w:r w:rsidRPr="007D15F2">
              <w:rPr>
                <w:rFonts w:ascii="Times New Roman" w:eastAsia="Times New Roman" w:hAnsi="Times New Roman" w:cs="Times New Roman"/>
                <w:color w:val="000000"/>
                <w:spacing w:val="2"/>
                <w:lang w:eastAsia="ru-RU"/>
              </w:rPr>
              <w:lastRenderedPageBreak/>
              <w:t>блюда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Время снятия </w:t>
            </w:r>
            <w:r w:rsidRPr="007D15F2">
              <w:rPr>
                <w:rFonts w:ascii="Times New Roman" w:eastAsia="Times New Roman" w:hAnsi="Times New Roman" w:cs="Times New Roman"/>
                <w:color w:val="000000"/>
                <w:spacing w:val="2"/>
                <w:lang w:eastAsia="ru-RU"/>
              </w:rPr>
              <w:lastRenderedPageBreak/>
              <w:t>бракеража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Наименование блюда, кулинарного </w:t>
            </w:r>
            <w:r w:rsidRPr="007D15F2">
              <w:rPr>
                <w:rFonts w:ascii="Times New Roman" w:eastAsia="Times New Roman" w:hAnsi="Times New Roman" w:cs="Times New Roman"/>
                <w:color w:val="000000"/>
                <w:spacing w:val="2"/>
                <w:lang w:eastAsia="ru-RU"/>
              </w:rPr>
              <w:lastRenderedPageBreak/>
              <w:t>изделия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Результаты органолептической оценки и степени готовности блюда, </w:t>
            </w:r>
            <w:r w:rsidRPr="007D15F2">
              <w:rPr>
                <w:rFonts w:ascii="Times New Roman" w:eastAsia="Times New Roman" w:hAnsi="Times New Roman" w:cs="Times New Roman"/>
                <w:color w:val="000000"/>
                <w:spacing w:val="2"/>
                <w:lang w:eastAsia="ru-RU"/>
              </w:rPr>
              <w:lastRenderedPageBreak/>
              <w:t>кулинарного изделия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Разрешение к реализации блюда, </w:t>
            </w:r>
            <w:r w:rsidRPr="007D15F2">
              <w:rPr>
                <w:rFonts w:ascii="Times New Roman" w:eastAsia="Times New Roman" w:hAnsi="Times New Roman" w:cs="Times New Roman"/>
                <w:color w:val="000000"/>
                <w:spacing w:val="2"/>
                <w:lang w:eastAsia="ru-RU"/>
              </w:rPr>
              <w:lastRenderedPageBreak/>
              <w:t>кулинарного изделия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 xml:space="preserve">Подпись ответственного </w:t>
            </w:r>
            <w:r w:rsidRPr="007D15F2">
              <w:rPr>
                <w:rFonts w:ascii="Times New Roman" w:eastAsia="Times New Roman" w:hAnsi="Times New Roman" w:cs="Times New Roman"/>
                <w:color w:val="000000"/>
                <w:spacing w:val="2"/>
                <w:lang w:eastAsia="ru-RU"/>
              </w:rPr>
              <w:lastRenderedPageBreak/>
              <w:t>лица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Примечание</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bl>
    <w:p w:rsidR="007D15F2" w:rsidRPr="007D15F2" w:rsidRDefault="007D15F2" w:rsidP="007D15F2">
      <w:pPr>
        <w:spacing w:after="0" w:line="240" w:lineRule="auto"/>
        <w:textAlignment w:val="baseline"/>
        <w:rPr>
          <w:rFonts w:ascii="Times New Roman" w:eastAsia="Times New Roman" w:hAnsi="Times New Roman" w:cs="Times New Roman"/>
          <w:color w:val="444444"/>
          <w:lang w:eastAsia="ru-RU"/>
        </w:rPr>
      </w:pPr>
      <w:r w:rsidRPr="007D15F2">
        <w:rPr>
          <w:rFonts w:ascii="Times New Roman" w:eastAsia="Times New Roman" w:hAnsi="Times New Roman" w:cs="Times New Roman"/>
          <w:color w:val="444444"/>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Примечание: в графе 7 указываются факты запрещения к реализации готовой продукции</w:t>
      </w:r>
    </w:p>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Ведомость контроля за выполнением норм продуктов питания</w:t>
      </w:r>
      <w:r w:rsidRPr="007D15F2">
        <w:rPr>
          <w:rFonts w:ascii="Times New Roman" w:eastAsia="Times New Roman" w:hAnsi="Times New Roman" w:cs="Times New Roman"/>
          <w:color w:val="1E1E1E"/>
          <w:lang w:eastAsia="ru-RU"/>
        </w:rPr>
        <w:br/>
        <w:t>за___месяц ________г.</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Форма 4</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72"/>
        <w:gridCol w:w="1613"/>
        <w:gridCol w:w="1314"/>
        <w:gridCol w:w="368"/>
        <w:gridCol w:w="368"/>
        <w:gridCol w:w="368"/>
        <w:gridCol w:w="451"/>
        <w:gridCol w:w="525"/>
        <w:gridCol w:w="1298"/>
        <w:gridCol w:w="1021"/>
        <w:gridCol w:w="1427"/>
      </w:tblGrid>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Наименование продукта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Норма* продукта в граммах г (брутто) на 1 человека</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Фактически выдано продуктов в брутто по дням (всего), г на одного человека / количество питающихся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Всего выдано продуктов в брутто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 1 человека за 10 дней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 среднем за 10 дней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Отклонение от нормы в % (+/-)</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1" w:name="z472"/>
            <w:bookmarkEnd w:id="11"/>
            <w:r w:rsidRPr="007D15F2">
              <w:rPr>
                <w:rFonts w:ascii="Times New Roman" w:eastAsia="Times New Roman" w:hAnsi="Times New Roman" w:cs="Times New Roman"/>
                <w:lang w:eastAsia="ru-RU"/>
              </w:rPr>
              <w:t>Приложение 9</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after="0"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Наполняемость групп (классов) общеобразовательных и специальных образовательных организаций</w:t>
      </w:r>
      <w:r w:rsidRPr="007D15F2">
        <w:rPr>
          <w:rFonts w:ascii="Times New Roman" w:eastAsia="Times New Roman" w:hAnsi="Times New Roman" w:cs="Times New Roman"/>
          <w:color w:val="1E1E1E"/>
          <w:lang w:eastAsia="ru-RU"/>
        </w:rPr>
        <w:br/>
      </w:r>
      <w:bookmarkStart w:id="12" w:name="z474"/>
      <w:bookmarkEnd w:id="12"/>
      <w:r w:rsidRPr="007D15F2">
        <w:rPr>
          <w:rFonts w:ascii="Times New Roman" w:eastAsia="Times New Roman" w:hAnsi="Times New Roman" w:cs="Times New Roman"/>
          <w:color w:val="1E1E1E"/>
          <w:lang w:eastAsia="ru-RU"/>
        </w:rPr>
        <w:t>Наполняемость классов общеобразовательных организаций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Наполняемость классов для общеобразовательных учреждений устанавливается не более 25 учащихся. Численные значения расчетной наполняемости классов могут быть изменены в соответствии с требованиями местных органов власти.</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В старших классах общеобразовательных школ, профильной школе, гимназиях и лицеях допускается снижение наполняемости классов до 20 учащихся. При реконструкции и капитальном ремонте существующих школьных зданий, допускается наполняемость классов определять исходя из площади учебных помещений и удельной площади на одного учащегося не менее 2,25 м</w:t>
      </w:r>
      <w:r w:rsidRPr="007D15F2">
        <w:rPr>
          <w:rFonts w:ascii="Times New Roman" w:eastAsia="Times New Roman" w:hAnsi="Times New Roman" w:cs="Times New Roman"/>
          <w:color w:val="000000"/>
          <w:spacing w:val="2"/>
          <w:bdr w:val="none" w:sz="0" w:space="0" w:color="auto" w:frame="1"/>
          <w:vertAlign w:val="superscript"/>
          <w:lang w:eastAsia="ru-RU"/>
        </w:rPr>
        <w:t>2</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 1</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20"/>
        <w:gridCol w:w="3957"/>
        <w:gridCol w:w="3116"/>
        <w:gridCol w:w="1832"/>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Группы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Возраст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Количество детей</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Группы (классы) предшкольной подготовки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От пяти (шести) до шести (семи)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Не более 25</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xml:space="preserve">Классов общеобразовательных </w:t>
            </w:r>
            <w:r w:rsidRPr="007D15F2">
              <w:rPr>
                <w:rFonts w:ascii="Times New Roman" w:eastAsia="Times New Roman" w:hAnsi="Times New Roman" w:cs="Times New Roman"/>
                <w:color w:val="000000"/>
                <w:spacing w:val="2"/>
                <w:lang w:eastAsia="ru-RU"/>
              </w:rPr>
              <w:lastRenderedPageBreak/>
              <w:t>организаций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От 6 (7) до 18 лет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(1-11 (12)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Не более 25</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Классы в малокомплектных школах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От 6 до 18 лет</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(1-11(12)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От 3-10 до 25</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Наполняемость классов, воспитательных групп, групп</w:t>
      </w:r>
      <w:r w:rsidRPr="007D15F2">
        <w:rPr>
          <w:rFonts w:ascii="Times New Roman" w:eastAsia="Times New Roman" w:hAnsi="Times New Roman" w:cs="Times New Roman"/>
          <w:color w:val="1E1E1E"/>
          <w:lang w:eastAsia="ru-RU"/>
        </w:rPr>
        <w:br/>
        <w:t>продленного дня в специальных образовательных организациях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 2</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06"/>
        <w:gridCol w:w="3119"/>
      </w:tblGrid>
      <w:tr w:rsidR="007D15F2" w:rsidRPr="007D15F2" w:rsidTr="007D15F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Специальные образовательные учреждения для детей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Количество детей в классе (группе)</w:t>
            </w:r>
          </w:p>
        </w:tc>
      </w:tr>
      <w:tr w:rsidR="007D15F2" w:rsidRPr="007D15F2" w:rsidTr="007D15F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школьный возраст</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нарушениями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тяжелыми нарушениями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фонетико-фонематическим недоразвитием произношения отдельных звуков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нарушениями слуха: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неслышащих (глухих)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слабослышащих и позднооглохших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нарушениями зрения: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незрячих (слепых):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слабо видящих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амблиопией и косоглазием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Умственно отсталых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задержкой психического развития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нарушением опорно-двигательного аппарата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Со сложными дефектами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глубокой умственной отсталостью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 расстройствами эмоционально-волевой сферы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r>
    </w:tbl>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Примечание: 1. Исходя из местных условий и наличия средств, наполняемость классов, воспитательных групп продленного дня в указанных специальных учебно-воспитательных учреждениях может быть ниже рекомендуемой предельной наполняемости.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Численность групп детей с физическими недостатками и умственной отсталостью (спецгруппы) может составлять 4-6.</w:t>
      </w: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3" w:name="z476"/>
            <w:bookmarkEnd w:id="13"/>
            <w:r w:rsidRPr="007D15F2">
              <w:rPr>
                <w:rFonts w:ascii="Times New Roman" w:eastAsia="Times New Roman" w:hAnsi="Times New Roman" w:cs="Times New Roman"/>
                <w:lang w:eastAsia="ru-RU"/>
              </w:rPr>
              <w:t>Приложение 10</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Режим дня для предшкольных классов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половина дня</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28"/>
        <w:gridCol w:w="3097"/>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Распорядок дня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Продолжительность, часов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8.30 – 9.00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Утренняя гимнастика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9.00 – 9.15</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Занятия: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I</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r w:rsidRPr="007D15F2">
              <w:rPr>
                <w:rFonts w:ascii="Times New Roman" w:eastAsia="Times New Roman" w:hAnsi="Times New Roman" w:cs="Times New Roman"/>
                <w:lang w:eastAsia="ru-RU"/>
              </w:rPr>
              <w:br/>
            </w:r>
            <w:r w:rsidRPr="007D15F2">
              <w:rPr>
                <w:rFonts w:ascii="Times New Roman" w:eastAsia="Times New Roman" w:hAnsi="Times New Roman" w:cs="Times New Roman"/>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9.15 – 9.30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9.40 – 10.00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Свободная деятельность, индивидуальная работа с детьми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10.00 – 11.00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Прогулка, уход домой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11.00 – 12.00</w:t>
            </w:r>
          </w:p>
        </w:tc>
      </w:tr>
    </w:tbl>
    <w:p w:rsidR="007D15F2" w:rsidRPr="007D15F2" w:rsidRDefault="007D15F2" w:rsidP="007D15F2">
      <w:pPr>
        <w:spacing w:after="0" w:line="240" w:lineRule="auto"/>
        <w:textAlignment w:val="baseline"/>
        <w:rPr>
          <w:rFonts w:ascii="Times New Roman" w:eastAsia="Times New Roman" w:hAnsi="Times New Roman" w:cs="Times New Roman"/>
          <w:color w:val="444444"/>
          <w:lang w:eastAsia="ru-RU"/>
        </w:rPr>
      </w:pPr>
      <w:r w:rsidRPr="007D15F2">
        <w:rPr>
          <w:rFonts w:ascii="Times New Roman" w:eastAsia="Times New Roman" w:hAnsi="Times New Roman" w:cs="Times New Roman"/>
          <w:color w:val="444444"/>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половина дня</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28"/>
        <w:gridCol w:w="3097"/>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Распорядок дня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Продолжительность, часов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Прием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15.00 – 15.30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Занятия: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I</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II</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r w:rsidRPr="007D15F2">
              <w:rPr>
                <w:rFonts w:ascii="Times New Roman" w:eastAsia="Times New Roman" w:hAnsi="Times New Roman" w:cs="Times New Roman"/>
                <w:lang w:eastAsia="ru-RU"/>
              </w:rPr>
              <w:br/>
            </w:r>
            <w:r w:rsidRPr="007D15F2">
              <w:rPr>
                <w:rFonts w:ascii="Times New Roman" w:eastAsia="Times New Roman" w:hAnsi="Times New Roman" w:cs="Times New Roman"/>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15.30 – 16.00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16.10 – 16.40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16.50 – 17.20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Свободная деятельность, индивидуальная работа с детьми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17.20 – 18.00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Прогулка, уход домой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18.00 – 19.00</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4" w:name="z478"/>
            <w:bookmarkEnd w:id="14"/>
            <w:r w:rsidRPr="007D15F2">
              <w:rPr>
                <w:rFonts w:ascii="Times New Roman" w:eastAsia="Times New Roman" w:hAnsi="Times New Roman" w:cs="Times New Roman"/>
                <w:lang w:eastAsia="ru-RU"/>
              </w:rPr>
              <w:t>Приложение 11</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Нормы учебной нагрузки в общеобразовательных организациях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623"/>
        <w:gridCol w:w="1327"/>
        <w:gridCol w:w="375"/>
        <w:gridCol w:w="375"/>
        <w:gridCol w:w="375"/>
        <w:gridCol w:w="375"/>
        <w:gridCol w:w="375"/>
        <w:gridCol w:w="375"/>
        <w:gridCol w:w="375"/>
        <w:gridCol w:w="375"/>
        <w:gridCol w:w="375"/>
        <w:gridCol w:w="375"/>
        <w:gridCol w:w="525"/>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Класс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Предшкола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8</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9</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11</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Нагрузка в часах, в неделю</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D15F2" w:rsidRPr="007D15F2" w:rsidRDefault="007D15F2" w:rsidP="007D15F2">
            <w:pPr>
              <w:spacing w:after="0" w:line="240" w:lineRule="auto"/>
              <w:rPr>
                <w:rFonts w:ascii="Times New Roman" w:eastAsia="Times New Roman" w:hAnsi="Times New Roman" w:cs="Times New Roman"/>
                <w:color w:val="000000"/>
                <w:spacing w:val="2"/>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Инвариантная учебная нагрузка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Занятия, факультативы, курсы по выбору (в старших классах профилирующие предметы, прикладные курсы)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14</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Индивидуальные и групповые консультации, занятия активно-двигательного характера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Максимальная учебная нагрузка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39</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5" w:name="z479"/>
            <w:bookmarkEnd w:id="15"/>
            <w:r w:rsidRPr="007D15F2">
              <w:rPr>
                <w:rFonts w:ascii="Times New Roman" w:eastAsia="Times New Roman" w:hAnsi="Times New Roman" w:cs="Times New Roman"/>
                <w:lang w:eastAsia="ru-RU"/>
              </w:rPr>
              <w:t>Приложение 12</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lastRenderedPageBreak/>
        <w:t>Таблица ранжирования предметов по трудности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Таблица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5"/>
        <w:gridCol w:w="6759"/>
        <w:gridCol w:w="2091"/>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Количество баллов</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Математика, русский язык (для школ с казахским языком обучения).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Казахский язык (для школ с неказахским языком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Иностранный язык, изучение предметов на иностранном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Физика, химия, информатика, 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История, Человек. Общество. Право.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Казахский язык, литература (для школ с казахским языком обучения).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Русский язык, литература (для школ с неказахским языком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Естествознание, география, самопознание, НВП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Физкультура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Труд, технология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Черчение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ИЗО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Музыка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6" w:name="z481"/>
            <w:bookmarkEnd w:id="16"/>
            <w:r w:rsidRPr="007D15F2">
              <w:rPr>
                <w:rFonts w:ascii="Times New Roman" w:eastAsia="Times New Roman" w:hAnsi="Times New Roman" w:cs="Times New Roman"/>
                <w:lang w:eastAsia="ru-RU"/>
              </w:rPr>
              <w:t>Приложение 13</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Оснащение медицинского кабинета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5"/>
        <w:gridCol w:w="6371"/>
        <w:gridCol w:w="2479"/>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24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Наименование медицинского оборудования</w:t>
            </w:r>
          </w:p>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и инструментария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Количество</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b/>
                <w:bCs/>
                <w:color w:val="000000"/>
                <w:spacing w:val="2"/>
                <w:bdr w:val="none" w:sz="0" w:space="0" w:color="auto" w:frame="1"/>
                <w:lang w:eastAsia="ru-RU"/>
              </w:rPr>
              <w:t>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Письменный стол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Стулья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2-6</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Кушетка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Шкаф канцелярский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1-3</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Шкаф медицинский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Ширма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Медицинский столик со стеклянной крышкой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Холодильник (для вакцин и медикаментов)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Тонометр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Фонендоскоп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Бактерицидная лампа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Весы медицинские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Ростомер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Термоконтейнер для транспортировки вакцин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Настольная лампа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Термометры медицинские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20-50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Ножницы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Умывальная раковина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Ведро с педальной крышкой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Емкость для уничтожения остатков вакцин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lastRenderedPageBreak/>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Халаты медицинские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Колпаки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Простыни одноразовые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Постоянно в наличии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Полотенца бумажные одноразовые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Постоянно в наличии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Халаты темные для уборки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Маски одноразовые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10-30</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Уборочный инвентарь: ведра, швабра, ветоши, емкости для хранения ветошей, перчатки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Расчет от набора помещений</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Дезинфицирующие средства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Запас на 3 месяца</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Канцтовары (журналы, тетради, клей, ручки, дырокол, степлер, корректор, папки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 мере необходимости</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Бикс маленький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Бикс большой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Жгут резиновый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4-6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Шприцы одноразовые с иглами: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5,0</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r w:rsidRPr="007D15F2">
              <w:rPr>
                <w:rFonts w:ascii="Times New Roman" w:eastAsia="Times New Roman" w:hAnsi="Times New Roman" w:cs="Times New Roman"/>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 штук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10 штук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Пинцет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Грелка резиновая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Пузырь для льда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1-2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Лоток почкообразный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Шпатель металлический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40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Шины для верхних конечностей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Кварц тубусный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Коврик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Сантиметровая лента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Таблицы для определения остроты зрения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 штук</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Жидкое мыло с дозатором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Постоянно в наличии</w:t>
            </w:r>
          </w:p>
        </w:tc>
      </w:tr>
    </w:tbl>
    <w:p w:rsidR="007D15F2" w:rsidRPr="007D15F2" w:rsidRDefault="007D15F2" w:rsidP="007D15F2">
      <w:pPr>
        <w:spacing w:after="0" w:line="240" w:lineRule="auto"/>
        <w:textAlignment w:val="baseline"/>
        <w:rPr>
          <w:rFonts w:ascii="Times New Roman" w:eastAsia="Times New Roman" w:hAnsi="Times New Roman" w:cs="Times New Roman"/>
          <w:vanish/>
          <w:color w:val="444444"/>
          <w:lang w:eastAsia="ru-RU"/>
        </w:rPr>
      </w:pP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7" w:name="z483"/>
            <w:bookmarkEnd w:id="17"/>
            <w:r w:rsidRPr="007D15F2">
              <w:rPr>
                <w:rFonts w:ascii="Times New Roman" w:eastAsia="Times New Roman" w:hAnsi="Times New Roman" w:cs="Times New Roman"/>
                <w:lang w:eastAsia="ru-RU"/>
              </w:rPr>
              <w:t>Приложение 14</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Журнал регистрации состояния здоровья работников пищеблока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форма</w:t>
      </w:r>
    </w:p>
    <w:tbl>
      <w:tblPr>
        <w:tblW w:w="922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53"/>
        <w:gridCol w:w="1246"/>
        <w:gridCol w:w="1212"/>
        <w:gridCol w:w="1252"/>
        <w:gridCol w:w="1523"/>
        <w:gridCol w:w="933"/>
        <w:gridCol w:w="1489"/>
        <w:gridCol w:w="1559"/>
      </w:tblGrid>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Ф.И.О.</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работника*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Подписи работников об отсутствии ОКИ в семье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Осмотр на гнойничковые заболевания кожи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Осмотр на наличие ОРВИ, ангины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Подпись медработника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Примечание**</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8</w:t>
            </w: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r w:rsidR="007D15F2" w:rsidRPr="007D15F2" w:rsidTr="007D15F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D15F2" w:rsidRPr="007D15F2" w:rsidRDefault="007D15F2" w:rsidP="007D15F2">
            <w:pPr>
              <w:spacing w:after="0" w:line="240" w:lineRule="auto"/>
              <w:rPr>
                <w:rFonts w:ascii="Times New Roman" w:eastAsia="Times New Roman" w:hAnsi="Times New Roman" w:cs="Times New Roman"/>
                <w:lang w:eastAsia="ru-RU"/>
              </w:rPr>
            </w:pPr>
          </w:p>
        </w:tc>
      </w:tr>
    </w:tbl>
    <w:p w:rsidR="007D15F2" w:rsidRPr="007D15F2" w:rsidRDefault="007D15F2" w:rsidP="007D15F2">
      <w:pPr>
        <w:spacing w:after="0" w:line="240" w:lineRule="auto"/>
        <w:textAlignment w:val="baseline"/>
        <w:rPr>
          <w:rFonts w:ascii="Times New Roman" w:eastAsia="Times New Roman" w:hAnsi="Times New Roman" w:cs="Times New Roman"/>
          <w:color w:val="444444"/>
          <w:lang w:eastAsia="ru-RU"/>
        </w:rPr>
      </w:pPr>
      <w:r w:rsidRPr="007D15F2">
        <w:rPr>
          <w:rFonts w:ascii="Times New Roman" w:eastAsia="Times New Roman" w:hAnsi="Times New Roman" w:cs="Times New Roman"/>
          <w:color w:val="444444"/>
          <w:lang w:eastAsia="ru-RU"/>
        </w:rPr>
        <w:br/>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Примечание: *Список работников, отмеченных в журнале на день осмотра, должен соответствовать числу работников на этот день в смену.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**Запись об отстранении от работы или о переводе на другие виды работ.</w:t>
      </w:r>
    </w:p>
    <w:tbl>
      <w:tblPr>
        <w:tblW w:w="0" w:type="auto"/>
        <w:tblCellMar>
          <w:left w:w="0" w:type="dxa"/>
          <w:right w:w="0" w:type="dxa"/>
        </w:tblCellMar>
        <w:tblLook w:val="04A0" w:firstRow="1" w:lastRow="0" w:firstColumn="1" w:lastColumn="0" w:noHBand="0" w:noVBand="1"/>
      </w:tblPr>
      <w:tblGrid>
        <w:gridCol w:w="5805"/>
        <w:gridCol w:w="3420"/>
      </w:tblGrid>
      <w:tr w:rsidR="007D15F2" w:rsidRPr="007D15F2" w:rsidTr="007D15F2">
        <w:tc>
          <w:tcPr>
            <w:tcW w:w="5805"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r w:rsidRPr="007D15F2">
              <w:rPr>
                <w:rFonts w:ascii="Times New Roman" w:eastAsia="Times New Roman" w:hAnsi="Times New Roman" w:cs="Times New Roman"/>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D15F2" w:rsidRPr="007D15F2" w:rsidRDefault="007D15F2" w:rsidP="007D15F2">
            <w:pPr>
              <w:spacing w:after="0" w:line="240" w:lineRule="auto"/>
              <w:jc w:val="center"/>
              <w:rPr>
                <w:rFonts w:ascii="Times New Roman" w:eastAsia="Times New Roman" w:hAnsi="Times New Roman" w:cs="Times New Roman"/>
                <w:lang w:eastAsia="ru-RU"/>
              </w:rPr>
            </w:pPr>
            <w:bookmarkStart w:id="18" w:name="z485"/>
            <w:bookmarkEnd w:id="18"/>
            <w:r w:rsidRPr="007D15F2">
              <w:rPr>
                <w:rFonts w:ascii="Times New Roman" w:eastAsia="Times New Roman" w:hAnsi="Times New Roman" w:cs="Times New Roman"/>
                <w:lang w:eastAsia="ru-RU"/>
              </w:rPr>
              <w:t>Приложение 15</w:t>
            </w:r>
            <w:r w:rsidRPr="007D15F2">
              <w:rPr>
                <w:rFonts w:ascii="Times New Roman" w:eastAsia="Times New Roman" w:hAnsi="Times New Roman" w:cs="Times New Roman"/>
                <w:lang w:eastAsia="ru-RU"/>
              </w:rPr>
              <w:br/>
              <w:t>к санитарным правилам</w:t>
            </w:r>
            <w:r w:rsidRPr="007D15F2">
              <w:rPr>
                <w:rFonts w:ascii="Times New Roman" w:eastAsia="Times New Roman" w:hAnsi="Times New Roman" w:cs="Times New Roman"/>
                <w:lang w:eastAsia="ru-RU"/>
              </w:rPr>
              <w:br/>
              <w:t>"Санитарно-эпидемиологические</w:t>
            </w:r>
            <w:r w:rsidRPr="007D15F2">
              <w:rPr>
                <w:rFonts w:ascii="Times New Roman" w:eastAsia="Times New Roman" w:hAnsi="Times New Roman" w:cs="Times New Roman"/>
                <w:lang w:eastAsia="ru-RU"/>
              </w:rPr>
              <w:br/>
              <w:t>требования к объектам образования"</w:t>
            </w:r>
          </w:p>
        </w:tc>
      </w:tr>
    </w:tbl>
    <w:p w:rsidR="007D15F2" w:rsidRPr="007D15F2" w:rsidRDefault="007D15F2" w:rsidP="007D15F2">
      <w:pPr>
        <w:spacing w:before="225" w:after="135" w:line="390" w:lineRule="atLeast"/>
        <w:textAlignment w:val="baseline"/>
        <w:outlineLvl w:val="2"/>
        <w:rPr>
          <w:rFonts w:ascii="Times New Roman" w:eastAsia="Times New Roman" w:hAnsi="Times New Roman" w:cs="Times New Roman"/>
          <w:color w:val="1E1E1E"/>
          <w:lang w:eastAsia="ru-RU"/>
        </w:rPr>
      </w:pPr>
      <w:r w:rsidRPr="007D15F2">
        <w:rPr>
          <w:rFonts w:ascii="Times New Roman" w:eastAsia="Times New Roman" w:hAnsi="Times New Roman" w:cs="Times New Roman"/>
          <w:color w:val="1E1E1E"/>
          <w:lang w:eastAsia="ru-RU"/>
        </w:rPr>
        <w:t>Учетно-отчетная медицинская документация объектов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Учетно-отчетной медицинской документацией являются: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 журнал учета инфекционных заболеваний;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 журнал соматической заболеваемости;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 журнал учета контактов с острыми инфекционными заболеваниями;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 журнал учета карантина;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5) карта профилактических прививок;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6) журнал учета профилактических прививок;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7) журнал движения вакцин, других бактериальных препаратов;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8) журнал регистрации проб Манту;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9) журнал регистрации детей группы риска подлежащих обследованию по пробе Манту;</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10) журнал туберкулино-положительных лиц, подлежащих дообследованию у фтизиопедиатра;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11) журнал поствакцинальных осложнений;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12) журнал постоянных и длительных медицинских отводов;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13) журнал открытых флаконов и уничтожения остатков вакцин;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14) журнал проведения контролируемой химиопрофилактики;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15) отчет о движении вакцин и других иммунобиологических препаратов;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16) отчет об охвате профилактическими прививками;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17) журнал проведения генеральных уборок;</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18) журнал кварцевания кабинета;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19) журнал учета температурного режима холодильного оборудования;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20) журнал регистрации обследуемых на возбудителей паразитарных заболеваний;</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21) журнал регистрации лиц, обследованных на гельминты;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22) журнал осмотра на педикулез, чесотку и дерматомикозы;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23) отчет по результатам профилактических медицинских осмотров;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24) паспорт здоровья ребенка;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25) списки детей группы риска;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26) журнал учета флюрообследования студентов;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27) журнал учета флюроположительных лиц;</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28) бракеражный журнал готовой продукции;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29) журнал регистрации состояния здоровья работников пищеблока;</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30) журнал учета санитарно-просветительной работы;</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31) папка с аннотациями вакцин;</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32) приказы и инструкции;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33) журнал контроля выполнения норм питания (по накопительной ведомости);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34) журнал учета диспансерных больных;</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35) индивидуальные медицинские карты учащихся (воспитанников);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36) контрольная карта диспансерного наблюдения;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37) журнал углубленных профилактических медицинских осмотров, акты специалистов;</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38) журнал "С-витаминизации";</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39) журнал бракеража пищевых продуктов и продовольственного сырья;</w:t>
      </w:r>
    </w:p>
    <w:p w:rsidR="007D15F2" w:rsidRPr="007D15F2" w:rsidRDefault="007D15F2" w:rsidP="007D15F2">
      <w:pPr>
        <w:spacing w:after="360" w:line="285" w:lineRule="atLeast"/>
        <w:textAlignment w:val="baseline"/>
        <w:rPr>
          <w:rFonts w:ascii="Times New Roman" w:eastAsia="Times New Roman" w:hAnsi="Times New Roman" w:cs="Times New Roman"/>
          <w:color w:val="000000"/>
          <w:spacing w:val="2"/>
          <w:lang w:eastAsia="ru-RU"/>
        </w:rPr>
      </w:pPr>
      <w:r w:rsidRPr="007D15F2">
        <w:rPr>
          <w:rFonts w:ascii="Times New Roman" w:eastAsia="Times New Roman" w:hAnsi="Times New Roman" w:cs="Times New Roman"/>
          <w:color w:val="000000"/>
          <w:spacing w:val="2"/>
          <w:lang w:eastAsia="ru-RU"/>
        </w:rPr>
        <w:t>      40) ведомость контроля за выполнением норм продуктов питания.</w:t>
      </w:r>
    </w:p>
    <w:p w:rsidR="00D50DBB" w:rsidRPr="007D15F2" w:rsidRDefault="00D50DBB">
      <w:pPr>
        <w:rPr>
          <w:rFonts w:ascii="Times New Roman" w:hAnsi="Times New Roman" w:cs="Times New Roman"/>
        </w:rPr>
      </w:pPr>
    </w:p>
    <w:sectPr w:rsidR="00D50DBB" w:rsidRPr="007D15F2" w:rsidSect="007D15F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14D62"/>
    <w:multiLevelType w:val="multilevel"/>
    <w:tmpl w:val="DD8E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8B"/>
    <w:rsid w:val="007D15F2"/>
    <w:rsid w:val="00C72F8B"/>
    <w:rsid w:val="00D50DBB"/>
    <w:rsid w:val="00D70CF4"/>
    <w:rsid w:val="00FC2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15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D15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5F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D15F2"/>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7D15F2"/>
  </w:style>
  <w:style w:type="paragraph" w:styleId="a3">
    <w:name w:val="Normal (Web)"/>
    <w:basedOn w:val="a"/>
    <w:uiPriority w:val="99"/>
    <w:unhideWhenUsed/>
    <w:rsid w:val="007D1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15F2"/>
    <w:rPr>
      <w:color w:val="0000FF"/>
      <w:u w:val="single"/>
    </w:rPr>
  </w:style>
  <w:style w:type="character" w:styleId="a5">
    <w:name w:val="FollowedHyperlink"/>
    <w:basedOn w:val="a0"/>
    <w:uiPriority w:val="99"/>
    <w:semiHidden/>
    <w:unhideWhenUsed/>
    <w:rsid w:val="007D15F2"/>
    <w:rPr>
      <w:color w:val="800080"/>
      <w:u w:val="single"/>
    </w:rPr>
  </w:style>
  <w:style w:type="character" w:customStyle="1" w:styleId="apple-converted-space">
    <w:name w:val="apple-converted-space"/>
    <w:basedOn w:val="a0"/>
    <w:rsid w:val="007D15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15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D15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5F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D15F2"/>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7D15F2"/>
  </w:style>
  <w:style w:type="paragraph" w:styleId="a3">
    <w:name w:val="Normal (Web)"/>
    <w:basedOn w:val="a"/>
    <w:uiPriority w:val="99"/>
    <w:unhideWhenUsed/>
    <w:rsid w:val="007D1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15F2"/>
    <w:rPr>
      <w:color w:val="0000FF"/>
      <w:u w:val="single"/>
    </w:rPr>
  </w:style>
  <w:style w:type="character" w:styleId="a5">
    <w:name w:val="FollowedHyperlink"/>
    <w:basedOn w:val="a0"/>
    <w:uiPriority w:val="99"/>
    <w:semiHidden/>
    <w:unhideWhenUsed/>
    <w:rsid w:val="007D15F2"/>
    <w:rPr>
      <w:color w:val="800080"/>
      <w:u w:val="single"/>
    </w:rPr>
  </w:style>
  <w:style w:type="character" w:customStyle="1" w:styleId="apple-converted-space">
    <w:name w:val="apple-converted-space"/>
    <w:basedOn w:val="a0"/>
    <w:rsid w:val="007D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13808">
      <w:bodyDiv w:val="1"/>
      <w:marLeft w:val="0"/>
      <w:marRight w:val="0"/>
      <w:marTop w:val="0"/>
      <w:marBottom w:val="0"/>
      <w:divBdr>
        <w:top w:val="none" w:sz="0" w:space="0" w:color="auto"/>
        <w:left w:val="none" w:sz="0" w:space="0" w:color="auto"/>
        <w:bottom w:val="none" w:sz="0" w:space="0" w:color="auto"/>
        <w:right w:val="none" w:sz="0" w:space="0" w:color="auto"/>
      </w:divBdr>
      <w:divsChild>
        <w:div w:id="1029573216">
          <w:marLeft w:val="0"/>
          <w:marRight w:val="0"/>
          <w:marTop w:val="0"/>
          <w:marBottom w:val="0"/>
          <w:divBdr>
            <w:top w:val="none" w:sz="0" w:space="0" w:color="auto"/>
            <w:left w:val="none" w:sz="0" w:space="0" w:color="auto"/>
            <w:bottom w:val="none" w:sz="0" w:space="0" w:color="auto"/>
            <w:right w:val="none" w:sz="0" w:space="0" w:color="auto"/>
          </w:divBdr>
        </w:div>
        <w:div w:id="1210917470">
          <w:marLeft w:val="0"/>
          <w:marRight w:val="0"/>
          <w:marTop w:val="0"/>
          <w:marBottom w:val="0"/>
          <w:divBdr>
            <w:top w:val="none" w:sz="0" w:space="0" w:color="auto"/>
            <w:left w:val="none" w:sz="0" w:space="0" w:color="auto"/>
            <w:bottom w:val="none" w:sz="0" w:space="0" w:color="auto"/>
            <w:right w:val="none" w:sz="0" w:space="0" w:color="auto"/>
          </w:divBdr>
          <w:divsChild>
            <w:div w:id="1043334266">
              <w:marLeft w:val="0"/>
              <w:marRight w:val="0"/>
              <w:marTop w:val="0"/>
              <w:marBottom w:val="0"/>
              <w:divBdr>
                <w:top w:val="none" w:sz="0" w:space="0" w:color="auto"/>
                <w:left w:val="none" w:sz="0" w:space="0" w:color="auto"/>
                <w:bottom w:val="none" w:sz="0" w:space="0" w:color="auto"/>
                <w:right w:val="none" w:sz="0" w:space="0" w:color="auto"/>
              </w:divBdr>
            </w:div>
          </w:divsChild>
        </w:div>
        <w:div w:id="1128012358">
          <w:marLeft w:val="0"/>
          <w:marRight w:val="0"/>
          <w:marTop w:val="0"/>
          <w:marBottom w:val="0"/>
          <w:divBdr>
            <w:top w:val="none" w:sz="0" w:space="0" w:color="auto"/>
            <w:left w:val="none" w:sz="0" w:space="0" w:color="auto"/>
            <w:bottom w:val="none" w:sz="0" w:space="0" w:color="auto"/>
            <w:right w:val="none" w:sz="0" w:space="0" w:color="auto"/>
          </w:divBdr>
          <w:divsChild>
            <w:div w:id="1935238243">
              <w:marLeft w:val="0"/>
              <w:marRight w:val="0"/>
              <w:marTop w:val="0"/>
              <w:marBottom w:val="0"/>
              <w:divBdr>
                <w:top w:val="none" w:sz="0" w:space="0" w:color="auto"/>
                <w:left w:val="none" w:sz="0" w:space="0" w:color="auto"/>
                <w:bottom w:val="none" w:sz="0" w:space="0" w:color="auto"/>
                <w:right w:val="none" w:sz="0" w:space="0" w:color="auto"/>
              </w:divBdr>
            </w:div>
          </w:divsChild>
        </w:div>
        <w:div w:id="180972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K940001000_" TargetMode="External"/><Relationship Id="rId18" Type="http://schemas.openxmlformats.org/officeDocument/2006/relationships/hyperlink" Target="http://adilet.zan.kz/rus/docs/V1300008621" TargetMode="External"/><Relationship Id="rId26" Type="http://schemas.openxmlformats.org/officeDocument/2006/relationships/hyperlink" Target="http://adilet.zan.kz/rus/docs/V1500010774" TargetMode="External"/><Relationship Id="rId39" Type="http://schemas.openxmlformats.org/officeDocument/2006/relationships/hyperlink" Target="http://adilet.zan.kz/rus/docs/V1400010275" TargetMode="External"/><Relationship Id="rId21" Type="http://schemas.openxmlformats.org/officeDocument/2006/relationships/hyperlink" Target="http://adilet.zan.kz/rus/docs/V080005191_" TargetMode="External"/><Relationship Id="rId34" Type="http://schemas.openxmlformats.org/officeDocument/2006/relationships/hyperlink" Target="http://adilet.zan.kz/rus/docs/V1000006525" TargetMode="External"/><Relationship Id="rId42" Type="http://schemas.openxmlformats.org/officeDocument/2006/relationships/hyperlink" Target="http://adilet.zan.kz/rus/docs/V1500011049" TargetMode="External"/><Relationship Id="rId47" Type="http://schemas.openxmlformats.org/officeDocument/2006/relationships/hyperlink" Target="http://adilet.zan.kz/rus/docs/V1400010275" TargetMode="External"/><Relationship Id="rId50" Type="http://schemas.openxmlformats.org/officeDocument/2006/relationships/hyperlink" Target="http://adilet.zan.kz/rus/docs/V1400010275" TargetMode="External"/><Relationship Id="rId55" Type="http://schemas.openxmlformats.org/officeDocument/2006/relationships/hyperlink" Target="http://adilet.zan.kz/rus/docs/V1400010275" TargetMode="External"/><Relationship Id="rId63" Type="http://schemas.openxmlformats.org/officeDocument/2006/relationships/fontTable" Target="fontTable.xml"/><Relationship Id="rId7" Type="http://schemas.openxmlformats.org/officeDocument/2006/relationships/hyperlink" Target="http://adilet.zan.kz/rus/docs/V1400010275" TargetMode="External"/><Relationship Id="rId2" Type="http://schemas.openxmlformats.org/officeDocument/2006/relationships/styles" Target="styles.xml"/><Relationship Id="rId16" Type="http://schemas.openxmlformats.org/officeDocument/2006/relationships/hyperlink" Target="http://adilet.zan.kz/rus/docs/V1300008544" TargetMode="External"/><Relationship Id="rId20" Type="http://schemas.openxmlformats.org/officeDocument/2006/relationships/hyperlink" Target="http://adilet.zan.kz/rus/docs/V1000006525" TargetMode="External"/><Relationship Id="rId29" Type="http://schemas.openxmlformats.org/officeDocument/2006/relationships/hyperlink" Target="http://adilet.zan.kz/rus/docs/V1500010774" TargetMode="External"/><Relationship Id="rId41" Type="http://schemas.openxmlformats.org/officeDocument/2006/relationships/hyperlink" Target="http://adilet.zan.kz/rus/docs/V1400010275" TargetMode="External"/><Relationship Id="rId54" Type="http://schemas.openxmlformats.org/officeDocument/2006/relationships/hyperlink" Target="http://adilet.zan.kz/rus/docs/V1400010275" TargetMode="External"/><Relationship Id="rId62" Type="http://schemas.openxmlformats.org/officeDocument/2006/relationships/hyperlink" Target="http://adilet.zan.kz/rus/docs/V1500010638" TargetMode="External"/><Relationship Id="rId1" Type="http://schemas.openxmlformats.org/officeDocument/2006/relationships/numbering" Target="numbering.xml"/><Relationship Id="rId6" Type="http://schemas.openxmlformats.org/officeDocument/2006/relationships/hyperlink" Target="http://adilet.zan.kz/rus/docs/K090000193_" TargetMode="External"/><Relationship Id="rId11" Type="http://schemas.openxmlformats.org/officeDocument/2006/relationships/hyperlink" Target="http://adilet.zan.kz/rus/docs/V1300008629" TargetMode="External"/><Relationship Id="rId24" Type="http://schemas.openxmlformats.org/officeDocument/2006/relationships/hyperlink" Target="http://adilet.zan.kz/rus/docs/V1500010982" TargetMode="External"/><Relationship Id="rId32" Type="http://schemas.openxmlformats.org/officeDocument/2006/relationships/hyperlink" Target="http://adilet.zan.kz/rus/docs/V1400010275" TargetMode="External"/><Relationship Id="rId37" Type="http://schemas.openxmlformats.org/officeDocument/2006/relationships/hyperlink" Target="http://adilet.zan.kz/rus/docs/V1400010275" TargetMode="External"/><Relationship Id="rId40" Type="http://schemas.openxmlformats.org/officeDocument/2006/relationships/hyperlink" Target="http://adilet.zan.kz/rus/docs/V1400010275" TargetMode="External"/><Relationship Id="rId45" Type="http://schemas.openxmlformats.org/officeDocument/2006/relationships/hyperlink" Target="http://adilet.zan.kz/rus/docs/V1400010275" TargetMode="External"/><Relationship Id="rId53" Type="http://schemas.openxmlformats.org/officeDocument/2006/relationships/hyperlink" Target="http://adilet.zan.kz/rus/docs/V1400010275" TargetMode="External"/><Relationship Id="rId58" Type="http://schemas.openxmlformats.org/officeDocument/2006/relationships/hyperlink" Target="http://adilet.zan.kz/rus/docs/V1500010741" TargetMode="External"/><Relationship Id="rId5" Type="http://schemas.openxmlformats.org/officeDocument/2006/relationships/webSettings" Target="webSettings.xml"/><Relationship Id="rId15" Type="http://schemas.openxmlformats.org/officeDocument/2006/relationships/hyperlink" Target="http://adilet.zan.kz/rus/docs/V1300008544" TargetMode="External"/><Relationship Id="rId23" Type="http://schemas.openxmlformats.org/officeDocument/2006/relationships/hyperlink" Target="http://adilet.zan.kz/rus/docs/V1500011626" TargetMode="External"/><Relationship Id="rId28" Type="http://schemas.openxmlformats.org/officeDocument/2006/relationships/hyperlink" Target="http://adilet.zan.kz/rus/docs/V1500011626" TargetMode="External"/><Relationship Id="rId36" Type="http://schemas.openxmlformats.org/officeDocument/2006/relationships/hyperlink" Target="http://adilet.zan.kz/rus/docs/V1500010982" TargetMode="External"/><Relationship Id="rId49" Type="http://schemas.openxmlformats.org/officeDocument/2006/relationships/hyperlink" Target="http://adilet.zan.kz/rus/docs/V1400010275" TargetMode="External"/><Relationship Id="rId57" Type="http://schemas.openxmlformats.org/officeDocument/2006/relationships/hyperlink" Target="http://adilet.zan.kz/rus/docs/V1500010827" TargetMode="External"/><Relationship Id="rId61" Type="http://schemas.openxmlformats.org/officeDocument/2006/relationships/hyperlink" Target="http://adilet.zan.kz/rus/docs/V1500011714" TargetMode="External"/><Relationship Id="rId10" Type="http://schemas.openxmlformats.org/officeDocument/2006/relationships/hyperlink" Target="http://adilet.zan.kz/rus/docs/V1400010275" TargetMode="External"/><Relationship Id="rId19" Type="http://schemas.openxmlformats.org/officeDocument/2006/relationships/hyperlink" Target="http://adilet.zan.kz/rus/docs/V1300008621" TargetMode="External"/><Relationship Id="rId31" Type="http://schemas.openxmlformats.org/officeDocument/2006/relationships/hyperlink" Target="http://adilet.zan.kz/rus/docs/V1400010275" TargetMode="External"/><Relationship Id="rId44" Type="http://schemas.openxmlformats.org/officeDocument/2006/relationships/hyperlink" Target="http://adilet.zan.kz/rus/docs/V1500010638" TargetMode="External"/><Relationship Id="rId52" Type="http://schemas.openxmlformats.org/officeDocument/2006/relationships/hyperlink" Target="http://adilet.zan.kz/rus/docs/P090002295_" TargetMode="External"/><Relationship Id="rId60" Type="http://schemas.openxmlformats.org/officeDocument/2006/relationships/hyperlink" Target="http://adilet.zan.kz/rus/docs/V1500010634" TargetMode="External"/><Relationship Id="rId4" Type="http://schemas.openxmlformats.org/officeDocument/2006/relationships/settings" Target="settings.xml"/><Relationship Id="rId9" Type="http://schemas.openxmlformats.org/officeDocument/2006/relationships/hyperlink" Target="http://adilet.zan.kz/rus/docs/V1400009783" TargetMode="External"/><Relationship Id="rId14" Type="http://schemas.openxmlformats.org/officeDocument/2006/relationships/hyperlink" Target="http://adilet.zan.kz/rus/docs/V1300008621" TargetMode="External"/><Relationship Id="rId22" Type="http://schemas.openxmlformats.org/officeDocument/2006/relationships/hyperlink" Target="http://adilet.zan.kz/rus/docs/V080005191_" TargetMode="External"/><Relationship Id="rId27" Type="http://schemas.openxmlformats.org/officeDocument/2006/relationships/hyperlink" Target="http://adilet.zan.kz/rus/docs/P080000456_" TargetMode="External"/><Relationship Id="rId30" Type="http://schemas.openxmlformats.org/officeDocument/2006/relationships/hyperlink" Target="http://adilet.zan.kz/rus/docs/K090000193_" TargetMode="External"/><Relationship Id="rId35" Type="http://schemas.openxmlformats.org/officeDocument/2006/relationships/hyperlink" Target="http://adilet.zan.kz/rus/docs/V1500011626" TargetMode="External"/><Relationship Id="rId43" Type="http://schemas.openxmlformats.org/officeDocument/2006/relationships/hyperlink" Target="http://adilet.zan.kz/rus/docs/V1500011626" TargetMode="External"/><Relationship Id="rId48" Type="http://schemas.openxmlformats.org/officeDocument/2006/relationships/hyperlink" Target="http://adilet.zan.kz/rus/docs/V1400010275" TargetMode="External"/><Relationship Id="rId56" Type="http://schemas.openxmlformats.org/officeDocument/2006/relationships/hyperlink" Target="http://adilet.zan.kz/rus/docs/V1500012083" TargetMode="External"/><Relationship Id="rId64" Type="http://schemas.openxmlformats.org/officeDocument/2006/relationships/theme" Target="theme/theme1.xml"/><Relationship Id="rId8" Type="http://schemas.openxmlformats.org/officeDocument/2006/relationships/hyperlink" Target="http://adilet.zan.kz/rus/docs/V1500011626" TargetMode="External"/><Relationship Id="rId51" Type="http://schemas.openxmlformats.org/officeDocument/2006/relationships/hyperlink" Target="http://adilet.zan.kz/rus/docs/V1400010275" TargetMode="External"/><Relationship Id="rId3" Type="http://schemas.microsoft.com/office/2007/relationships/stylesWithEffects" Target="stylesWithEffects.xml"/><Relationship Id="rId12" Type="http://schemas.openxmlformats.org/officeDocument/2006/relationships/hyperlink" Target="http://adilet.zan.kz/rus/docs/V1300008565" TargetMode="External"/><Relationship Id="rId17" Type="http://schemas.openxmlformats.org/officeDocument/2006/relationships/hyperlink" Target="http://adilet.zan.kz/rus/docs/V1500010982" TargetMode="External"/><Relationship Id="rId25" Type="http://schemas.openxmlformats.org/officeDocument/2006/relationships/hyperlink" Target="http://adilet.zan.kz/rus/docs/V1400010275" TargetMode="External"/><Relationship Id="rId33" Type="http://schemas.openxmlformats.org/officeDocument/2006/relationships/hyperlink" Target="http://adilet.zan.kz/rus/docs/V1400010275" TargetMode="External"/><Relationship Id="rId38" Type="http://schemas.openxmlformats.org/officeDocument/2006/relationships/hyperlink" Target="http://adilet.zan.kz/rus/docs/P1200000320" TargetMode="External"/><Relationship Id="rId46" Type="http://schemas.openxmlformats.org/officeDocument/2006/relationships/hyperlink" Target="http://adilet.zan.kz/rus/docs/V1000006525" TargetMode="External"/><Relationship Id="rId59" Type="http://schemas.openxmlformats.org/officeDocument/2006/relationships/hyperlink" Target="http://adilet.zan.kz/rus/docs/V1400010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19960</Words>
  <Characters>113777</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Каусова</cp:lastModifiedBy>
  <cp:revision>2</cp:revision>
  <dcterms:created xsi:type="dcterms:W3CDTF">2017-03-02T05:26:00Z</dcterms:created>
  <dcterms:modified xsi:type="dcterms:W3CDTF">2017-03-02T05:26:00Z</dcterms:modified>
</cp:coreProperties>
</file>