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E0" w:rsidRPr="0055769B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Утверждены приказом    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Министра образования и науки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Республики Казахстан    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55769B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>от 16 января 2015 года № 12</w:t>
      </w:r>
    </w:p>
    <w:p w:rsidR="00B468C3" w:rsidRPr="00B468C3" w:rsidRDefault="00B468C3" w:rsidP="00AC7A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468C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(Правила дополнены пунктами 22, 23 в соответствии с приказом Министра образования и науки РК от 22.01.2016 </w:t>
      </w:r>
      <w:hyperlink r:id="rId5" w:anchor="z3" w:history="1">
        <w:r w:rsidRPr="00B468C3">
          <w:rPr>
            <w:rFonts w:ascii="Times New Roman" w:eastAsia="Times New Roman" w:hAnsi="Times New Roman" w:cs="Times New Roman"/>
            <w:color w:val="FF0000"/>
            <w:sz w:val="28"/>
            <w:szCs w:val="28"/>
            <w:u w:val="single"/>
            <w:lang w:eastAsia="ru-RU"/>
          </w:rPr>
          <w:t>№ 69</w:t>
        </w:r>
      </w:hyperlink>
      <w:r w:rsidRPr="00B468C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)</w:t>
      </w:r>
    </w:p>
    <w:p w:rsidR="00AC7AE0" w:rsidRPr="00AC7AE0" w:rsidRDefault="00AC7AE0" w:rsidP="00AC7A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  <w:r w:rsidRPr="00AC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присвоения звания «Лучший педагог»</w:t>
      </w:r>
    </w:p>
    <w:p w:rsidR="00AC7AE0" w:rsidRPr="00AC7AE0" w:rsidRDefault="00AC7AE0" w:rsidP="00AC7A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C7AE0" w:rsidRPr="00AC7AE0" w:rsidRDefault="00AC7AE0" w:rsidP="00AC7AE0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1. </w:t>
      </w:r>
      <w:proofErr w:type="gramStart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присвоения звания «Лучший педагог» (далее – Правила) разработаны в соответствии с </w:t>
      </w:r>
      <w:hyperlink r:id="rId6" w:anchor="z617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 8-3)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 Закона Республики Казахстан от 27 июля 2007 года «Об образовании».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z12"/>
      <w:bookmarkEnd w:id="0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</w:t>
      </w:r>
      <w:proofErr w:type="gramEnd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определяют порядок присвоения звания «Лучший педагог» педагогическим работникам организаций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дошкольного  воспитания и обучения, начального, основного среднего, общего среднего, технического и профессионального, послесреднего образования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организаций образования) независимо от форм собственности и ведомственной подчиненности, имеющим высокие достижения в педагогической деятельности.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" w:name="z13"/>
      <w:bookmarkEnd w:id="1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3. С целью повышения статуса профессии педагога и вознаграждения педагогов, имеющих высокие достижения в профессиональной деятельности, проводится конкурс на присвоение звания «Лучший педагог» (далее – Конкурс).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2" w:name="z14"/>
      <w:bookmarkEnd w:id="2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4. В настоящих Правилах используются следующие понятия: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1) Конкурсная комиссия – комиссия, создаваемая на районном (городском), областном этапе для определения победителя данного этапа Конкурса и предоставления рекомендации для участия в следующих этапах Конкурса (далее – </w:t>
      </w:r>
      <w:proofErr w:type="gramStart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Комиссия);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2) участник Конкурса – штатный педагогический работник организации образования, предоставивший в соответствии с настоящими Правилами документы на участие в Конкурсе;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3) портфолио педагога – индивидуальная папка, в которой представлены его личные профессиональные достижения в образовательной деятельности, результаты обучения и воспитания и развития его учеников, вклад педагога в развитие системы образования за определенный период времени;</w:t>
      </w:r>
      <w:proofErr w:type="gramEnd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4) Республиканская конкурсная комиссия – комиссия, создаваемая Министерством образования и науки Республики Казахстан для определения победителя Конкурса и присвоения ему звания «Лучший педагог» (далее – Республиканская комиссия);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5) вознаграждение – деньги, безвозмездно предоставляемые педагогу организации образования, победившему в Конкурсе;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6) эссе – сочинение, размышление небольшого объема, которое выражает индивидуальные впечатления, идеи по определенной теме.</w:t>
      </w:r>
    </w:p>
    <w:p w:rsidR="009B723E" w:rsidRDefault="009B723E" w:rsidP="00AC7AE0">
      <w:pPr>
        <w:spacing w:before="100" w:beforeAutospacing="1" w:after="100" w:afterAutospacing="1" w:line="240" w:lineRule="auto"/>
        <w:ind w:left="-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AC7AE0" w:rsidRPr="00AC7AE0" w:rsidRDefault="00AC7AE0" w:rsidP="00AC7AE0">
      <w:pPr>
        <w:spacing w:before="100" w:beforeAutospacing="1" w:after="100" w:afterAutospacing="1" w:line="240" w:lineRule="auto"/>
        <w:ind w:left="-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присвоения «Лучший педагог»</w:t>
      </w:r>
    </w:p>
    <w:p w:rsidR="00AC7AE0" w:rsidRPr="00AC7AE0" w:rsidRDefault="00AC7AE0" w:rsidP="00AC7AE0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5. Звание присваивается ежегодно на конкурсной основе педагогическим работникам организаций образования. 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3" w:name="z17"/>
      <w:bookmarkEnd w:id="3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6. Звание не может присваиваться одному и тому же лицу более одного раза в течение пяти лет.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4" w:name="z18"/>
      <w:bookmarkEnd w:id="4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7. В Конкурсе участвуют граждане Республики Казахстан,  соответствующие следующим требованиям: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1) являющиеся штатными педагогическими работниками организаций образования;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2) имеющие непрерывный педагогический стаж не менее пяти лет на момент представления документов для участия в Конкурсе.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5" w:name="z19"/>
      <w:bookmarkEnd w:id="5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8. Конкурс проводится ежегодно в три этапа: 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1) I этап – районный (городской), проводится ежегодно в апреле,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определяются победители Конкурса, рекомендуемые для участия во втором этапе;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2) II этап – областной, городов Астаны и Алматы, проводится ежегодно в мае,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определяются победители Конкурса, рекомендуемые для участия на третьем этапе.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Для оценивания участников Конкурса, создается районная, (городская), областная Комиссия, состав которой утверждается приказом соответствующего органа управления образованием. 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Комиссия формируется из числа сотрудников органов управления образованием, опытных педагогов, победителей профессиональных конкурсов педагогического мастерства, методических служб, сотрудников институтов повышения квалификации, а также представителей общественных организаций.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Председатель, заместитель председателя и секретарь Комиссии избираются из числа членов Комиссии.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3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) III этап – республиканский, проводится ежегодно в августе-сентябре,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определяются победители Конкурса.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6" w:name="z20"/>
      <w:bookmarkEnd w:id="6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9. Педагогические работники организаций образования подведомственные Министерству образования и науки Республики Казахстан (далее – Министерство) и автономной организации образования  </w:t>
      </w:r>
      <w:hyperlink r:id="rId7" w:anchor="z19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«Назарбаев Интеллектуальные школы»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участвуют на III этапе Конкурса на основании рекомендации соответствующей организации образования.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7" w:name="z21"/>
      <w:bookmarkEnd w:id="7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10. Республиканский этап Конкурса проводится Республиканской комиссией, председателем которой является первый руководитель Министерства.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В случае его отсутствия, исполнение обязанности председателя возлагается на его заместителя.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8" w:name="z22"/>
      <w:bookmarkEnd w:id="8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11. Республиканская комиссия формируется из числа сотрудников Министерства, опытных педагогов, победителей профессиональных конкурсов педагогического мастерства, методистов, сотрудников институтов повышения квалификации, а также представителей республиканских </w:t>
      </w:r>
      <w:r w:rsidR="009B72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организаций.</w:t>
      </w:r>
      <w:r w:rsidR="009B7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72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членов Комиссии составляет не менее пятнадцати человек. Заседания Комиссии считаются правомочными при наличии не менее двух третей ее членов. 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9" w:name="z23"/>
      <w:bookmarkEnd w:id="9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12. Персональный состав Республиканской комиссии утверждается приказом Министра образования и науки Республики Казахстан.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0" w:name="z24"/>
      <w:bookmarkEnd w:id="10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13. Объявление о проведении Конкурса публикуется Министерством в средствах массовой информации, распространяемых на всей территории Республики Казахстан, а также размещается на интернет-ресурсе Министерства за один месяц до начала проведения I этапа Конкурса.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1" w:name="z25"/>
      <w:bookmarkEnd w:id="11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14. Достижения в профессиональной деятельности участников Конкурса на I, II, III этапах оцениваются по следующим критериям: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1) профессиональная компетентность педагога (сведения о повышении квалификации, использовании инновационных образовательных технологий, в том числе информационно-коммуникационных, участие в профессиональных конкурсах, результаты исследовательской работы (разработки, публикации, опубликованные методические пособия, эссе участника на тему «Я – современный педагог»);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2) личный вклад педагога в развитие образования региона, республики (работа по внедрению в педагогическую практику государственных образовательных проектов, разработка авторских программ, учебно-методических комплексов по направлению деятельности, пропаганда инновационных педагогических идей);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3) результативность педагогической деятельности, отраженная в положительной динамике достижений учащихся и воспитанников (мониторинг учебных достижений, итоговой аттестации учащихся, достижения учащихся или воспитанников в предметных олимпиадах, конкурсах, научно-практических конференциях, спортивных соревнованиях, музыкальных конкурсах);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 xml:space="preserve">      </w:t>
      </w:r>
      <w:proofErr w:type="gramStart"/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4) оценка профессионального мастерства и личности педагога (отзывы администрации, коллег, учащихся, воспитанников, их родителей, социальных партнеров, представителей научной, педагогической, творческой общественности, рецензии на методическую продукцию, благодарственные письма, грамоты, дипломы).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2" w:name="z26"/>
      <w:bookmarkEnd w:id="12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15.Для участия в III этапе Конкурса ежегодно в августе в Министерство представляются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следующие документы: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1) заявка по форме на участие в конкурсе на присвоения звания «Лучший педагог», согласно </w:t>
      </w:r>
      <w:hyperlink r:id="rId8" w:anchor="z33" w:history="1">
        <w:r w:rsidRPr="0055769B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  <w:u w:val="single"/>
            <w:lang w:eastAsia="ru-RU"/>
          </w:rPr>
          <w:t>приложению 1</w:t>
        </w:r>
        <w:proofErr w:type="gramEnd"/>
      </w:hyperlink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proofErr w:type="gramStart"/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к настоящим Правилам;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 xml:space="preserve">      2) представление на участника Конкурса, заверенное областными или городов Астана и Алматы руководителями управлений образования;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3) личный листок по учету кадров, заверенный по месту работы;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4) копия </w:t>
      </w:r>
      <w:hyperlink r:id="rId9" w:anchor="z37" w:history="1">
        <w:r w:rsidRPr="0055769B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  <w:u w:val="single"/>
            <w:lang w:eastAsia="ru-RU"/>
          </w:rPr>
          <w:t>документа</w:t>
        </w:r>
      </w:hyperlink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 удостоверяющего личность;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5) портфолио педагога;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6) аналитический отчет участника конкурса о своей педагогической деятельности;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7) уроки на электронных носителях (компакт-дисках);</w:t>
      </w:r>
      <w:proofErr w:type="gramEnd"/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8) эссе;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      9) уведомление о действующем 20-значном текущем счете в карточной базе участника Конкурса.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3" w:name="z27"/>
      <w:bookmarkEnd w:id="13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16. Документы (выписка из протокола заседания Комиссии области или городов 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Астана и Алматы, представление) предоставляются в Республиканскую комиссию на государственном и русском языках. Материалы педагогической деятельности предоставляются на языке обучения.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4" w:name="z28"/>
      <w:bookmarkEnd w:id="14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17. Решение Комиссии о присвоении звания «Лучший педагог» принимается большинством голосов от участвовавших членов. При равенстве голосов членов Комиссии, голос председателя Комиссии является решающим.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Решение Комиссии оформляется протоколом.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5" w:name="z29"/>
      <w:bookmarkEnd w:id="15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18. Итоги республиканского этапа Конкурса публикуются в средствах массовой информации, распространяемых на всей территории Республики Казахстан, не позднее чем через десять календарных дней после окончания Конкурса, а также размещаются на интернет-ресурсе уполномоченного органа.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6" w:name="z30"/>
      <w:bookmarkEnd w:id="16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19. Решение Комиссии может быть обжаловано в порядке, установленном </w:t>
      </w:r>
      <w:hyperlink r:id="rId10" w:anchor="z38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Республики Казахстан.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7" w:name="z31"/>
      <w:bookmarkEnd w:id="17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20. По итогам Конкурса победителю в срок не позднее пятнадцати календарных дней со дня принятия решения Комиссии присваивается звание «Лучший педагог» и вручается свидетельство согласно </w:t>
      </w:r>
      <w:hyperlink r:id="rId11" w:anchor="z35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  2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нагрудный знак согласно </w:t>
      </w:r>
      <w:hyperlink r:id="rId12" w:anchor="z36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приложению 3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8" w:name="z32"/>
      <w:bookmarkEnd w:id="18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21. Обладателю звания «Лучший педагог» выплачивается вознаграждение в размере 1000-кратного месячного расчетного показателя за счет средств республиканского бюджета, установленного </w:t>
      </w:r>
      <w:hyperlink r:id="rId13" w:anchor="z11" w:history="1">
        <w:r w:rsidRPr="0055769B"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yellow"/>
            <w:u w:val="single"/>
            <w:lang w:eastAsia="ru-RU"/>
          </w:rPr>
          <w:t>законом</w:t>
        </w:r>
      </w:hyperlink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Республики Казахстан о республиканском бюджете на соответствующий финансовый год, которое единовременно перечисляется на его текущий счет.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19" w:name="z37"/>
      <w:bookmarkEnd w:id="19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22. Местные исполнительные органы в целях распространения передового педагогического опыта организовывают и проводят областные, районные (городские) пресс-конференции, брифинги, цикл телерадиопередач о победителях конкурса «Лучший педагог».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Сноска. Правила дополнены пунктом 22 в соответствии с приказом Министра образования и науки РК от 22.01.2016 </w:t>
      </w:r>
      <w:hyperlink r:id="rId14" w:anchor="z3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69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календарных дней после дня его первого официального опубликования).</w:t>
      </w:r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</w:r>
      <w:bookmarkStart w:id="20" w:name="z38"/>
      <w:bookmarkEnd w:id="20"/>
      <w:r w:rsidRPr="005576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     23. Областные, районные (городские) методические кабинеты проводят работу по освещению, обобщению и распространению передового педагогического опыта обладателей звания «Лучший педагог», организовывают онлайн уроки, семинары, мастер-классы. Центры повышения квалификации привлекают победителей республиканского конкурса «Лучший педагог» к организации и проведению курсов повышения квалификации педагогических кадров.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Сноска. Правила дополнены пунктом 23 в соответствии с приказом Министра образования и науки РК от 22.01.2016 </w:t>
      </w:r>
      <w:hyperlink r:id="rId15" w:anchor="z3" w:history="1">
        <w:r w:rsidRPr="00AC7A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№ 69</w:t>
        </w:r>
      </w:hyperlink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C7AE0" w:rsidRDefault="00AC7AE0" w:rsidP="00AC7AE0">
      <w:pPr>
        <w:spacing w:before="100" w:beforeAutospacing="1" w:after="100" w:afterAutospacing="1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ind w:left="-851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P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Приложение 1        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 Правилам присвоения звания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«Лучший педагог»      </w:t>
      </w:r>
    </w:p>
    <w:p w:rsidR="00AC7AE0" w:rsidRP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 ЗАЯВКА</w:t>
      </w:r>
    </w:p>
    <w:p w:rsidR="00AC7AE0" w:rsidRP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 участие в конкурсе на присвоения звания «Лучший педагог».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Прошу допустить меня к участию в конкурсе. Сообщаю о себе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следующие сведения: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2"/>
        <w:gridCol w:w="3846"/>
        <w:gridCol w:w="5812"/>
      </w:tblGrid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полностью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рождения, число, месяц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стаж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в должности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 (какое учебное заведение, факультет, в каком году окончил)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адрес с индексом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удостоверения личности (номер, когда и кем выдан, ИНН)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 (домашний, мобильный)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AE0" w:rsidRPr="00AC7AE0" w:rsidTr="00AC7AE0">
        <w:trPr>
          <w:tblCellSpacing w:w="15" w:type="dxa"/>
        </w:trPr>
        <w:tc>
          <w:tcPr>
            <w:tcW w:w="70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75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Награды, поощрения</w:t>
            </w:r>
          </w:p>
        </w:tc>
        <w:tc>
          <w:tcPr>
            <w:tcW w:w="5100" w:type="dxa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Приложение: документы для участия в конкурсе на _____ листах.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</w:t>
      </w:r>
    </w:p>
    <w:p w:rsid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заполнения заявки ___________________________________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</w:t>
      </w:r>
    </w:p>
    <w:p w:rsid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Личная подпись участника конкурса_________________________</w:t>
      </w: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 </w:t>
      </w:r>
    </w:p>
    <w:p w:rsidR="00AC7AE0" w:rsidRP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организации образования_______________</w:t>
      </w:r>
    </w:p>
    <w:p w:rsidR="00AC7AE0" w:rsidRP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М.П. </w:t>
      </w:r>
    </w:p>
    <w:p w:rsidR="00AC7AE0" w:rsidRP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Приложение 2       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 Правилам присвоения звания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«Лучший педагог»      </w:t>
      </w:r>
    </w:p>
    <w:tbl>
      <w:tblPr>
        <w:tblW w:w="97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4"/>
        <w:gridCol w:w="2206"/>
        <w:gridCol w:w="1804"/>
      </w:tblGrid>
      <w:tr w:rsidR="00AC7AE0" w:rsidRPr="00AC7AE0" w:rsidTr="00AC7AE0">
        <w:trPr>
          <w:trHeight w:val="2405"/>
          <w:tblCellSpacing w:w="15" w:type="dxa"/>
        </w:trPr>
        <w:tc>
          <w:tcPr>
            <w:tcW w:w="3554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ҚазақстанРеспубликасыБілімжәнеғылымминистрлігі</w:t>
            </w:r>
          </w:p>
        </w:tc>
        <w:tc>
          <w:tcPr>
            <w:tcW w:w="2532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C7A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8260" cy="1329055"/>
                  <wp:effectExtent l="0" t="0" r="0" b="4445"/>
                  <wp:docPr id="2" name="Рисунок 2" descr="http://adilet.zan.kz/files/0736/19/v279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0736/19/v279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6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Республики Казахстан</w:t>
            </w:r>
          </w:p>
        </w:tc>
      </w:tr>
    </w:tbl>
    <w:p w:rsidR="00AC7AE0" w:rsidRPr="00AC7AE0" w:rsidRDefault="00AC7AE0" w:rsidP="00AC7AE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8"/>
        <w:gridCol w:w="7212"/>
      </w:tblGrid>
      <w:tr w:rsidR="00AC7AE0" w:rsidRPr="00AC7AE0" w:rsidTr="00AC7AE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КУӘЛІК </w:t>
            </w:r>
          </w:p>
        </w:tc>
        <w:tc>
          <w:tcPr>
            <w:tcW w:w="0" w:type="auto"/>
            <w:vAlign w:val="center"/>
            <w:hideMark/>
          </w:tcPr>
          <w:p w:rsidR="00AC7AE0" w:rsidRPr="00AC7AE0" w:rsidRDefault="00AC7AE0" w:rsidP="00AC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СВИДЕТЕЛЬСТВО </w:t>
            </w:r>
          </w:p>
        </w:tc>
      </w:tr>
    </w:tbl>
    <w:p w:rsidR="00AC7AE0" w:rsidRPr="00AC7AE0" w:rsidRDefault="00AC7AE0" w:rsidP="00AC7AE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5"/>
        <w:gridCol w:w="4531"/>
        <w:gridCol w:w="2595"/>
      </w:tblGrid>
      <w:tr w:rsidR="00AC7AE0" w:rsidRPr="00AC7AE0" w:rsidTr="00AC7AE0">
        <w:trPr>
          <w:trHeight w:val="4454"/>
          <w:tblCellSpacing w:w="15" w:type="dxa"/>
        </w:trPr>
        <w:tc>
          <w:tcPr>
            <w:tcW w:w="2316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</w:t>
            </w: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</w:t>
            </w:r>
          </w:p>
        </w:tc>
        <w:tc>
          <w:tcPr>
            <w:tcW w:w="4529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9085" cy="2828290"/>
                  <wp:effectExtent l="0" t="0" r="0" b="0"/>
                  <wp:docPr id="3" name="Рисунок 3" descr="http://adilet.zan.kz/files/0736/19/v279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0736/19/v279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85" cy="282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  <w:vAlign w:val="center"/>
            <w:hideMark/>
          </w:tcPr>
          <w:p w:rsidR="00AC7AE0" w:rsidRPr="00AC7AE0" w:rsidRDefault="00AC7AE0" w:rsidP="00AC7A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</w:t>
            </w:r>
            <w:r w:rsidRPr="00AC7A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</w:t>
            </w:r>
          </w:p>
        </w:tc>
      </w:tr>
    </w:tbl>
    <w:p w:rsid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</w:p>
    <w:p w:rsidR="00AC7AE0" w:rsidRP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proofErr w:type="gramStart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proofErr w:type="gramEnd"/>
      <w:r w:rsidRPr="00AC7A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 Аты-жөні</w:t>
      </w: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C7AE0" w:rsidRPr="00AC7AE0" w:rsidRDefault="00AC7AE0" w:rsidP="00AC7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Приложение 3        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к Правилам присвоения звания</w:t>
      </w:r>
      <w:r w:rsidRPr="00AC7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«Лучший педагог»      </w:t>
      </w:r>
    </w:p>
    <w:p w:rsidR="00AC7AE0" w:rsidRPr="00AC7AE0" w:rsidRDefault="00AC7AE0" w:rsidP="00AC7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A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7280" cy="4380865"/>
            <wp:effectExtent l="0" t="0" r="0" b="635"/>
            <wp:docPr id="4" name="Рисунок 4" descr="http://adilet.zan.kz/files/0736/19/v27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dilet.zan.kz/files/0736/19/v279_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Pr="00AC7AE0" w:rsidRDefault="00AC7AE0">
      <w:pPr>
        <w:rPr>
          <w:sz w:val="28"/>
          <w:szCs w:val="28"/>
          <w:lang w:val="kk-KZ"/>
        </w:rPr>
      </w:pPr>
    </w:p>
    <w:p w:rsidR="00AC7AE0" w:rsidRDefault="00AC7AE0">
      <w:pPr>
        <w:rPr>
          <w:lang w:val="kk-KZ"/>
        </w:rPr>
      </w:pPr>
    </w:p>
    <w:p w:rsidR="00E34528" w:rsidRDefault="00AC7AE0">
      <w:r w:rsidRPr="00AC7AE0">
        <w:rPr>
          <w:noProof/>
          <w:lang w:eastAsia="ru-RU"/>
        </w:rPr>
        <w:drawing>
          <wp:inline distT="0" distB="0" distL="0" distR="0">
            <wp:extent cx="5940425" cy="4212890"/>
            <wp:effectExtent l="0" t="0" r="3175" b="0"/>
            <wp:docPr id="1" name="Рисунок 1" descr="http://adilet.zan.kz/files/0736/19/v27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0736/19/v279_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528" w:rsidSect="0051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C05"/>
    <w:rsid w:val="005119C0"/>
    <w:rsid w:val="0055769B"/>
    <w:rsid w:val="007872BD"/>
    <w:rsid w:val="009B723E"/>
    <w:rsid w:val="00AC7AE0"/>
    <w:rsid w:val="00B468C3"/>
    <w:rsid w:val="00DA1C05"/>
    <w:rsid w:val="00E34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H0010279" TargetMode="External"/><Relationship Id="rId13" Type="http://schemas.openxmlformats.org/officeDocument/2006/relationships/hyperlink" Target="http://adilet.zan.kz/rus/docs/Z1500000426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adilet.zan.kz/rus/docs/Z1100000394" TargetMode="External"/><Relationship Id="rId12" Type="http://schemas.openxmlformats.org/officeDocument/2006/relationships/hyperlink" Target="http://adilet.zan.kz/rus/docs/V15H0010279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5H0010279" TargetMode="External"/><Relationship Id="rId5" Type="http://schemas.openxmlformats.org/officeDocument/2006/relationships/hyperlink" Target="http://adilet.zan.kz/rus/docs/V1600013158" TargetMode="External"/><Relationship Id="rId15" Type="http://schemas.openxmlformats.org/officeDocument/2006/relationships/hyperlink" Target="http://adilet.zan.kz/rus/docs/V1600013158" TargetMode="External"/><Relationship Id="rId10" Type="http://schemas.openxmlformats.org/officeDocument/2006/relationships/hyperlink" Target="http://adilet.zan.kz/rus/docs/Z000000107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300000073" TargetMode="External"/><Relationship Id="rId14" Type="http://schemas.openxmlformats.org/officeDocument/2006/relationships/hyperlink" Target="http://adilet.zan.kz/rus/docs/V16000131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AB2E1-C472-452B-95B2-EFEF60D4E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</cp:revision>
  <cp:lastPrinted>2016-03-11T10:01:00Z</cp:lastPrinted>
  <dcterms:created xsi:type="dcterms:W3CDTF">2016-03-11T05:38:00Z</dcterms:created>
  <dcterms:modified xsi:type="dcterms:W3CDTF">2017-03-03T05:12:00Z</dcterms:modified>
</cp:coreProperties>
</file>