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45" w:rsidRPr="002615CC" w:rsidRDefault="00643745" w:rsidP="006437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  <w:t xml:space="preserve">КЕСТЕГЕ МӘЛІМЕТТЕР ЕНГІЗУ ЖӘНЕ ПІШІМДЕУ. </w:t>
      </w: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1.Кестемен жұмыс</w:t>
      </w:r>
    </w:p>
    <w:p w:rsidR="00643745" w:rsidRPr="00101672" w:rsidRDefault="00643745" w:rsidP="00643745">
      <w:pPr>
        <w:pStyle w:val="Style3"/>
        <w:widowControl/>
        <w:numPr>
          <w:ilvl w:val="0"/>
          <w:numId w:val="1"/>
        </w:numPr>
        <w:tabs>
          <w:tab w:val="left" w:pos="274"/>
        </w:tabs>
        <w:spacing w:before="178"/>
        <w:jc w:val="both"/>
        <w:rPr>
          <w:rStyle w:val="FontStyle11"/>
          <w:b w:val="0"/>
          <w:i w:val="0"/>
          <w:noProof/>
          <w:lang w:val="kk-KZ"/>
        </w:rPr>
      </w:pPr>
      <w:r w:rsidRPr="00101672">
        <w:rPr>
          <w:rStyle w:val="FontStyle11"/>
          <w:b w:val="0"/>
          <w:i w:val="0"/>
          <w:noProof/>
          <w:lang w:val="kk-KZ"/>
        </w:rPr>
        <w:t>WORD мөтіндік редакт</w:t>
      </w:r>
      <w:r>
        <w:rPr>
          <w:rStyle w:val="FontStyle11"/>
          <w:b w:val="0"/>
          <w:i w:val="0"/>
          <w:noProof/>
          <w:lang w:val="kk-KZ"/>
        </w:rPr>
        <w:t>орында төрт баған және төрт жолдан тұ</w:t>
      </w:r>
      <w:r w:rsidRPr="00101672">
        <w:rPr>
          <w:rStyle w:val="FontStyle11"/>
          <w:b w:val="0"/>
          <w:i w:val="0"/>
          <w:noProof/>
          <w:lang w:val="kk-KZ"/>
        </w:rPr>
        <w:t>ратын кестені қүр.</w:t>
      </w:r>
    </w:p>
    <w:p w:rsidR="00643745" w:rsidRPr="00101672" w:rsidRDefault="00643745" w:rsidP="00643745">
      <w:pPr>
        <w:pStyle w:val="Style3"/>
        <w:widowControl/>
        <w:numPr>
          <w:ilvl w:val="0"/>
          <w:numId w:val="1"/>
        </w:numPr>
        <w:tabs>
          <w:tab w:val="left" w:pos="274"/>
        </w:tabs>
        <w:rPr>
          <w:rStyle w:val="FontStyle11"/>
          <w:b w:val="0"/>
          <w:i w:val="0"/>
          <w:noProof/>
          <w:lang w:val="kk-KZ"/>
        </w:rPr>
      </w:pPr>
      <w:r w:rsidRPr="00101672">
        <w:rPr>
          <w:rStyle w:val="FontStyle11"/>
          <w:b w:val="0"/>
          <w:i w:val="0"/>
          <w:noProof/>
          <w:lang w:val="kk-KZ"/>
        </w:rPr>
        <w:t xml:space="preserve">Кестені ерекшелеп, </w:t>
      </w:r>
      <w:r w:rsidRPr="00101672">
        <w:rPr>
          <w:rStyle w:val="FontStyle14"/>
          <w:noProof/>
          <w:lang w:val="kk-KZ"/>
        </w:rPr>
        <w:t xml:space="preserve">Агіаl </w:t>
      </w:r>
      <w:r w:rsidRPr="00101672">
        <w:rPr>
          <w:rStyle w:val="FontStyle11"/>
          <w:b w:val="0"/>
          <w:i w:val="0"/>
          <w:noProof/>
          <w:lang w:val="kk-KZ"/>
        </w:rPr>
        <w:t>қарпін 12 пунктте орнат.</w:t>
      </w:r>
    </w:p>
    <w:p w:rsidR="00643745" w:rsidRPr="00101672" w:rsidRDefault="00643745" w:rsidP="00643745">
      <w:pPr>
        <w:pStyle w:val="Style3"/>
        <w:widowControl/>
        <w:numPr>
          <w:ilvl w:val="0"/>
          <w:numId w:val="1"/>
        </w:numPr>
        <w:tabs>
          <w:tab w:val="left" w:pos="274"/>
        </w:tabs>
        <w:jc w:val="both"/>
        <w:rPr>
          <w:rStyle w:val="FontStyle11"/>
          <w:b w:val="0"/>
          <w:i w:val="0"/>
          <w:noProof/>
          <w:lang w:val="kk-KZ"/>
        </w:rPr>
      </w:pPr>
      <w:r w:rsidRPr="00101672">
        <w:rPr>
          <w:rStyle w:val="FontStyle11"/>
          <w:b w:val="0"/>
          <w:i w:val="0"/>
          <w:noProof/>
          <w:lang w:val="kk-KZ"/>
        </w:rPr>
        <w:t>Бірінші жолдың я</w:t>
      </w:r>
      <w:r>
        <w:rPr>
          <w:rStyle w:val="FontStyle11"/>
          <w:b w:val="0"/>
          <w:i w:val="0"/>
          <w:noProof/>
          <w:lang w:val="kk-KZ"/>
        </w:rPr>
        <w:t>ұ</w:t>
      </w:r>
      <w:r w:rsidRPr="00101672">
        <w:rPr>
          <w:rStyle w:val="FontStyle11"/>
          <w:b w:val="0"/>
          <w:i w:val="0"/>
          <w:noProof/>
          <w:lang w:val="kk-KZ"/>
        </w:rPr>
        <w:t>шықтарын біріктіріп, кестеге тақырып қой.</w:t>
      </w:r>
    </w:p>
    <w:p w:rsidR="00643745" w:rsidRPr="005A5891" w:rsidRDefault="00643745" w:rsidP="00643745">
      <w:pPr>
        <w:pStyle w:val="Style3"/>
        <w:widowControl/>
        <w:numPr>
          <w:ilvl w:val="0"/>
          <w:numId w:val="1"/>
        </w:numPr>
        <w:tabs>
          <w:tab w:val="left" w:pos="274"/>
        </w:tabs>
        <w:rPr>
          <w:rStyle w:val="FontStyle11"/>
          <w:b w:val="0"/>
          <w:i w:val="0"/>
          <w:noProof/>
          <w:lang w:val="kk-KZ"/>
        </w:rPr>
      </w:pPr>
      <w:r w:rsidRPr="005A5891">
        <w:rPr>
          <w:rStyle w:val="FontStyle11"/>
          <w:b w:val="0"/>
          <w:i w:val="0"/>
          <w:noProof/>
          <w:lang w:val="kk-KZ"/>
        </w:rPr>
        <w:t>Заттардың қасиеті туралы мәліметті кестеге енгіз.</w:t>
      </w:r>
    </w:p>
    <w:p w:rsidR="00643745" w:rsidRPr="005A5891" w:rsidRDefault="00643745" w:rsidP="00643745">
      <w:pPr>
        <w:pStyle w:val="Style3"/>
        <w:widowControl/>
        <w:numPr>
          <w:ilvl w:val="0"/>
          <w:numId w:val="1"/>
        </w:numPr>
        <w:tabs>
          <w:tab w:val="left" w:pos="274"/>
        </w:tabs>
        <w:jc w:val="both"/>
        <w:rPr>
          <w:rStyle w:val="FontStyle11"/>
          <w:b w:val="0"/>
          <w:i w:val="0"/>
          <w:noProof/>
          <w:lang w:val="kk-KZ"/>
        </w:rPr>
      </w:pPr>
      <w:r w:rsidRPr="005A5891">
        <w:rPr>
          <w:rStyle w:val="FontStyle11"/>
          <w:b w:val="0"/>
          <w:i w:val="0"/>
          <w:noProof/>
          <w:lang w:val="kk-KZ"/>
        </w:rPr>
        <w:t>Егер кестені толтыру кезінде бағанның енін өзгерткің келсе, онда меңзерді бағанның шекарасына туралаған кезде екі бағытты бағдарша пайда болады, тінтуірдің сол жақ батырмасын үстап т</w:t>
      </w:r>
      <w:r>
        <w:rPr>
          <w:rStyle w:val="FontStyle11"/>
          <w:b w:val="0"/>
          <w:i w:val="0"/>
          <w:noProof/>
          <w:lang w:val="kk-KZ"/>
        </w:rPr>
        <w:t>ұ</w:t>
      </w:r>
      <w:r w:rsidRPr="005A5891">
        <w:rPr>
          <w:rStyle w:val="FontStyle11"/>
          <w:b w:val="0"/>
          <w:i w:val="0"/>
          <w:noProof/>
          <w:lang w:val="kk-KZ"/>
        </w:rPr>
        <w:t>рып бағанның енін қалағаныңша үлкейтіп немесе кішірейте аласың.</w:t>
      </w:r>
    </w:p>
    <w:p w:rsidR="00643745" w:rsidRPr="002615CC" w:rsidRDefault="00643745" w:rsidP="00643745">
      <w:pPr>
        <w:pStyle w:val="a3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643745" w:rsidRPr="002615CC" w:rsidRDefault="00643745" w:rsidP="00643745">
      <w:pPr>
        <w:pStyle w:val="a3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Spec="center" w:tblpY="-3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3"/>
        <w:gridCol w:w="1435"/>
        <w:gridCol w:w="1559"/>
        <w:gridCol w:w="2551"/>
      </w:tblGrid>
      <w:tr w:rsidR="00643745" w:rsidRPr="002615CC" w:rsidTr="00583C83">
        <w:tc>
          <w:tcPr>
            <w:tcW w:w="7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ind w:left="1954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Кейбір заттардың қасиеті</w:t>
            </w:r>
          </w:p>
        </w:tc>
      </w:tr>
      <w:tr w:rsidR="00643745" w:rsidRPr="002615CC" w:rsidTr="00583C83"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Қасиеті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Оттегі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Темір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Су</w:t>
            </w:r>
          </w:p>
        </w:tc>
      </w:tr>
      <w:tr w:rsidR="00643745" w:rsidRPr="002615CC" w:rsidTr="00583C83"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Агрегаттық күйі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Қатты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Сүйық</w:t>
            </w:r>
          </w:p>
        </w:tc>
      </w:tr>
      <w:tr w:rsidR="00643745" w:rsidRPr="002615CC" w:rsidTr="00583C83"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Түсі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Сүр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-</w:t>
            </w:r>
          </w:p>
        </w:tc>
      </w:tr>
    </w:tbl>
    <w:p w:rsidR="00643745" w:rsidRPr="002615CC" w:rsidRDefault="00643745" w:rsidP="00643745">
      <w:pPr>
        <w:spacing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643745" w:rsidRPr="002615CC" w:rsidRDefault="00643745" w:rsidP="00643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Кестеге тағы бір жол қосып, оған заттың иісі туралы мәліметті</w:t>
      </w:r>
    </w:p>
    <w:p w:rsidR="00643745" w:rsidRPr="002615CC" w:rsidRDefault="00643745" w:rsidP="00643745">
      <w:pPr>
        <w:autoSpaceDE w:val="0"/>
        <w:autoSpaceDN w:val="0"/>
        <w:adjustRightInd w:val="0"/>
        <w:spacing w:after="139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0" w:type="auto"/>
        <w:tblInd w:w="9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3"/>
        <w:gridCol w:w="1418"/>
        <w:gridCol w:w="1559"/>
        <w:gridCol w:w="2552"/>
      </w:tblGrid>
      <w:tr w:rsidR="00643745" w:rsidRPr="002615CC" w:rsidTr="00583C83">
        <w:tc>
          <w:tcPr>
            <w:tcW w:w="8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ind w:left="1954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Кейбір заттардың қасиеті</w:t>
            </w: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Қасиеті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Оттегі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Темір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Су</w:t>
            </w: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Агрегаттық күйі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Қатты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Сүйық</w:t>
            </w: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Иісі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Түсі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Сүр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</w:tbl>
    <w:p w:rsidR="00643745" w:rsidRPr="002615CC" w:rsidRDefault="00643745" w:rsidP="00643745">
      <w:pPr>
        <w:autoSpaceDE w:val="0"/>
        <w:autoSpaceDN w:val="0"/>
        <w:adjustRightInd w:val="0"/>
        <w:spacing w:before="206" w:after="0" w:line="240" w:lineRule="auto"/>
        <w:ind w:left="408" w:firstLine="30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6. Өзің қүрған кестені пішімде.</w:t>
      </w:r>
    </w:p>
    <w:p w:rsidR="00643745" w:rsidRPr="002615CC" w:rsidRDefault="00643745" w:rsidP="00643745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 xml:space="preserve">Алдымен кестенің тақырыбын ортаға қой. Ол үшін бірінші жолын ерекшелеп,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Ортасына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батырмасын басқаннан кейін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Жарты-лай қарайту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батырмасына басу;</w:t>
      </w:r>
    </w:p>
    <w:p w:rsidR="00643745" w:rsidRPr="002615CC" w:rsidRDefault="00643745" w:rsidP="00643745">
      <w:pPr>
        <w:tabs>
          <w:tab w:val="left" w:pos="595"/>
        </w:tabs>
        <w:autoSpaceDE w:val="0"/>
        <w:autoSpaceDN w:val="0"/>
        <w:adjustRightInd w:val="0"/>
        <w:spacing w:after="0" w:line="240" w:lineRule="auto"/>
        <w:ind w:left="403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 xml:space="preserve">Үлгіде көрсетілгендей етіп кестенің жиектерін сыз: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Негізгі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қосымша бетіндегі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Абзац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тобынан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Шекара және қүю</w:t>
      </w:r>
    </w:p>
    <w:p w:rsidR="00643745" w:rsidRPr="002615CC" w:rsidRDefault="00643745" w:rsidP="0064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меню пунктін қолданып, сызықтың енін 2,25 пт етіп орнатқаннан кейін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Үлгі және безендіру типі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командаларын қолдана отырып, кестенің жиектерін сыз.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(Свойства таблицы-границ и заливка)</w:t>
      </w:r>
    </w:p>
    <w:p w:rsidR="00643745" w:rsidRPr="002615CC" w:rsidRDefault="00643745" w:rsidP="00643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0" w:type="auto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40" w:firstRow="0" w:lastRow="1" w:firstColumn="0" w:lastColumn="0" w:noHBand="0" w:noVBand="0"/>
      </w:tblPr>
      <w:tblGrid>
        <w:gridCol w:w="2513"/>
        <w:gridCol w:w="1418"/>
        <w:gridCol w:w="1559"/>
        <w:gridCol w:w="2552"/>
      </w:tblGrid>
      <w:tr w:rsidR="00643745" w:rsidRPr="002615CC" w:rsidTr="00583C83">
        <w:tc>
          <w:tcPr>
            <w:tcW w:w="8042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ind w:left="1954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Кейбір заттардың қасиеті</w:t>
            </w:r>
          </w:p>
        </w:tc>
      </w:tr>
      <w:tr w:rsidR="00643745" w:rsidRPr="002615CC" w:rsidTr="00583C83">
        <w:tc>
          <w:tcPr>
            <w:tcW w:w="251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Қасиеті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Оттегі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Темір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Су</w:t>
            </w: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Агрегаттық күйі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Қатты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Сүйық</w:t>
            </w: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Иісі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45" w:rsidRPr="002615CC" w:rsidTr="00583C83">
        <w:tc>
          <w:tcPr>
            <w:tcW w:w="251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Түсі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Сүр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643745" w:rsidRPr="002615CC" w:rsidRDefault="00643745" w:rsidP="00583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615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</w:tbl>
    <w:p w:rsidR="00643745" w:rsidRPr="002615CC" w:rsidRDefault="00643745" w:rsidP="00643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643745" w:rsidRDefault="00643745" w:rsidP="00643745"/>
    <w:p w:rsidR="00275BA6" w:rsidRDefault="00275BA6">
      <w:bookmarkStart w:id="0" w:name="_GoBack"/>
      <w:bookmarkEnd w:id="0"/>
    </w:p>
    <w:sectPr w:rsidR="0027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72F98"/>
    <w:multiLevelType w:val="hybridMultilevel"/>
    <w:tmpl w:val="449A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1D"/>
    <w:rsid w:val="00275BA6"/>
    <w:rsid w:val="005F7D1D"/>
    <w:rsid w:val="0064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745"/>
    <w:pPr>
      <w:ind w:left="720"/>
      <w:contextualSpacing/>
    </w:pPr>
  </w:style>
  <w:style w:type="paragraph" w:customStyle="1" w:styleId="Style3">
    <w:name w:val="Style3"/>
    <w:basedOn w:val="a"/>
    <w:uiPriority w:val="99"/>
    <w:rsid w:val="00643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43745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643745"/>
    <w:rPr>
      <w:rFonts w:ascii="Times New Roman" w:hAnsi="Times New Roman" w:cs="Times New Roman"/>
      <w:b/>
      <w:bCs/>
      <w:i/>
      <w:iC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745"/>
    <w:pPr>
      <w:ind w:left="720"/>
      <w:contextualSpacing/>
    </w:pPr>
  </w:style>
  <w:style w:type="paragraph" w:customStyle="1" w:styleId="Style3">
    <w:name w:val="Style3"/>
    <w:basedOn w:val="a"/>
    <w:uiPriority w:val="99"/>
    <w:rsid w:val="00643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43745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643745"/>
    <w:rPr>
      <w:rFonts w:ascii="Times New Roman" w:hAnsi="Times New Roman" w:cs="Times New Roman"/>
      <w:b/>
      <w:bCs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2017-03-15T06:02:00Z</dcterms:created>
  <dcterms:modified xsi:type="dcterms:W3CDTF">2017-03-15T06:02:00Z</dcterms:modified>
</cp:coreProperties>
</file>