
<file path=[Content_Types].xml><?xml version="1.0" encoding="utf-8"?>
<Types xmlns="http://schemas.openxmlformats.org/package/2006/content-types">
  <Default Extension="png" ContentType="image/png"/>
  <Default Extension="bin" ContentType="application/vnd.openxmlformats-officedocument.oleObject"/>
  <Default Extension="xls" ContentType="application/vnd.ms-excel"/>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4D" w:rsidRPr="00EC214D" w:rsidRDefault="00EC214D" w:rsidP="00EC2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p>
    <w:p w:rsidR="00EC214D" w:rsidRPr="00EC214D" w:rsidRDefault="00EC214D" w:rsidP="00EC2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kk-KZ" w:eastAsia="ru-RU"/>
        </w:rPr>
      </w:pPr>
      <w:r w:rsidRPr="00EC214D">
        <w:rPr>
          <w:rFonts w:ascii="Times New Roman" w:hAnsi="Times New Roman" w:cs="Times New Roman"/>
          <w:sz w:val="24"/>
          <w:szCs w:val="24"/>
          <w:lang w:val="kk-KZ"/>
        </w:rPr>
        <w:t xml:space="preserve">№ 39 мектеп  Е.И. Булгакова директорының  </w:t>
      </w:r>
      <w:r w:rsidRPr="00EC214D">
        <w:rPr>
          <w:rFonts w:ascii="Times New Roman" w:eastAsia="Times New Roman" w:hAnsi="Times New Roman" w:cs="Times New Roman"/>
          <w:color w:val="212121"/>
          <w:sz w:val="24"/>
          <w:szCs w:val="24"/>
          <w:lang w:val="kk-KZ" w:eastAsia="ru-RU"/>
        </w:rPr>
        <w:t>«Мектеп білім сапасы</w:t>
      </w:r>
    </w:p>
    <w:p w:rsidR="00EC214D" w:rsidRPr="00EC214D" w:rsidRDefault="00EC214D" w:rsidP="00EC2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kk-KZ" w:eastAsia="ru-RU"/>
        </w:rPr>
      </w:pPr>
      <w:r w:rsidRPr="00EC214D">
        <w:rPr>
          <w:rFonts w:ascii="Times New Roman" w:eastAsia="Times New Roman" w:hAnsi="Times New Roman" w:cs="Times New Roman"/>
          <w:color w:val="212121"/>
          <w:sz w:val="24"/>
          <w:szCs w:val="24"/>
          <w:lang w:val="kk-KZ" w:eastAsia="ru-RU"/>
        </w:rPr>
        <w:t>фактілер мен сандарда білім беру жүйесін жаңғырту</w:t>
      </w:r>
    </w:p>
    <w:p w:rsidR="00B76570" w:rsidRDefault="00EC214D" w:rsidP="00EC214D">
      <w:pPr>
        <w:jc w:val="center"/>
        <w:rPr>
          <w:rFonts w:ascii="Times New Roman" w:eastAsia="Times New Roman" w:hAnsi="Times New Roman" w:cs="Times New Roman"/>
          <w:color w:val="212121"/>
          <w:sz w:val="24"/>
          <w:szCs w:val="24"/>
          <w:lang w:val="kk-KZ" w:eastAsia="ru-RU"/>
        </w:rPr>
      </w:pPr>
      <w:r w:rsidRPr="00EC214D">
        <w:rPr>
          <w:rFonts w:ascii="Times New Roman" w:eastAsia="Times New Roman" w:hAnsi="Times New Roman" w:cs="Times New Roman"/>
          <w:color w:val="212121"/>
          <w:sz w:val="24"/>
          <w:szCs w:val="24"/>
          <w:lang w:val="kk-KZ" w:eastAsia="ru-RU"/>
        </w:rPr>
        <w:t>қорытынд</w:t>
      </w:r>
      <w:r>
        <w:rPr>
          <w:rFonts w:ascii="Times New Roman" w:eastAsia="Times New Roman" w:hAnsi="Times New Roman" w:cs="Times New Roman"/>
          <w:color w:val="212121"/>
          <w:sz w:val="24"/>
          <w:szCs w:val="24"/>
          <w:lang w:val="kk-KZ" w:eastAsia="ru-RU"/>
        </w:rPr>
        <w:t>ысы бойынша 2010-2011 оқу жылының» ашық баяндамасы</w:t>
      </w:r>
    </w:p>
    <w:p w:rsidR="00316187" w:rsidRDefault="00316187" w:rsidP="003161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316187" w:rsidRPr="00197284" w:rsidRDefault="00B24B1D" w:rsidP="003161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Pr>
          <w:rFonts w:ascii="Times New Roman" w:hAnsi="Times New Roman" w:cs="Times New Roman"/>
          <w:sz w:val="24"/>
          <w:szCs w:val="24"/>
          <w:lang w:val="kk-KZ"/>
        </w:rPr>
        <w:t xml:space="preserve">  </w:t>
      </w:r>
      <w:r w:rsidR="00316187">
        <w:rPr>
          <w:rFonts w:ascii="Times New Roman" w:hAnsi="Times New Roman" w:cs="Times New Roman"/>
          <w:sz w:val="24"/>
          <w:szCs w:val="24"/>
          <w:lang w:val="kk-KZ"/>
        </w:rPr>
        <w:t xml:space="preserve">Баяндама </w:t>
      </w:r>
      <w:r w:rsidR="00316187" w:rsidRPr="00197284">
        <w:rPr>
          <w:rFonts w:ascii="inherit" w:eastAsia="Times New Roman" w:hAnsi="inherit" w:cs="Courier New"/>
          <w:color w:val="212121"/>
          <w:sz w:val="20"/>
          <w:szCs w:val="20"/>
          <w:lang w:val="kk-KZ" w:eastAsia="ru-RU"/>
        </w:rPr>
        <w:t>Қазақстан Республикасы Білім және ғылым министрлігі әзірлеген және ұсынған талдамалық баяндамалар әзірлеу, жариялау және тар</w:t>
      </w:r>
      <w:r w:rsidR="000E61DA">
        <w:rPr>
          <w:rFonts w:ascii="inherit" w:eastAsia="Times New Roman" w:hAnsi="inherit" w:cs="Courier New"/>
          <w:color w:val="212121"/>
          <w:sz w:val="20"/>
          <w:szCs w:val="20"/>
          <w:lang w:val="kk-KZ" w:eastAsia="ru-RU"/>
        </w:rPr>
        <w:t>ату жөніндегі әдістемелік ұсыныстар</w:t>
      </w:r>
      <w:r w:rsidR="00316187" w:rsidRPr="00197284">
        <w:rPr>
          <w:rFonts w:ascii="inherit" w:eastAsia="Times New Roman" w:hAnsi="inherit" w:cs="Courier New"/>
          <w:color w:val="212121"/>
          <w:sz w:val="20"/>
          <w:szCs w:val="20"/>
          <w:lang w:val="kk-KZ" w:eastAsia="ru-RU"/>
        </w:rPr>
        <w:t>ы</w:t>
      </w:r>
      <w:r w:rsidR="000E61DA">
        <w:rPr>
          <w:rFonts w:ascii="inherit" w:eastAsia="Times New Roman" w:hAnsi="inherit" w:cs="Courier New"/>
          <w:color w:val="212121"/>
          <w:sz w:val="20"/>
          <w:szCs w:val="20"/>
          <w:lang w:val="kk-KZ" w:eastAsia="ru-RU"/>
        </w:rPr>
        <w:t>н</w:t>
      </w:r>
      <w:r w:rsidR="00316187" w:rsidRPr="00197284">
        <w:rPr>
          <w:rFonts w:ascii="inherit" w:eastAsia="Times New Roman" w:hAnsi="inherit" w:cs="Courier New"/>
          <w:color w:val="212121"/>
          <w:sz w:val="20"/>
          <w:szCs w:val="20"/>
          <w:lang w:val="kk-KZ" w:eastAsia="ru-RU"/>
        </w:rPr>
        <w:t xml:space="preserve"> пайдалана отырып, </w:t>
      </w:r>
      <w:r w:rsidR="00316187">
        <w:rPr>
          <w:rFonts w:ascii="inherit" w:eastAsia="Times New Roman" w:hAnsi="inherit" w:cs="Courier New"/>
          <w:color w:val="212121"/>
          <w:sz w:val="20"/>
          <w:szCs w:val="20"/>
          <w:lang w:val="kk-KZ" w:eastAsia="ru-RU"/>
        </w:rPr>
        <w:t>№39</w:t>
      </w:r>
      <w:r w:rsidR="000E61DA">
        <w:rPr>
          <w:rFonts w:ascii="inherit" w:eastAsia="Times New Roman" w:hAnsi="inherit" w:cs="Courier New"/>
          <w:color w:val="212121"/>
          <w:sz w:val="20"/>
          <w:szCs w:val="20"/>
          <w:lang w:val="kk-KZ" w:eastAsia="ru-RU"/>
        </w:rPr>
        <w:t xml:space="preserve">мектебіндегі </w:t>
      </w:r>
      <w:r w:rsidR="00316187" w:rsidRPr="00197284">
        <w:rPr>
          <w:rFonts w:ascii="inherit" w:eastAsia="Times New Roman" w:hAnsi="inherit" w:cs="Courier New"/>
          <w:color w:val="212121"/>
          <w:sz w:val="20"/>
          <w:szCs w:val="20"/>
          <w:lang w:val="kk-KZ" w:eastAsia="ru-RU"/>
        </w:rPr>
        <w:t>есеп басқарушылық персонал, мұғалімдер, ата-аналар мен жергілікті қоғамдастықтың басқа мүшелерінің</w:t>
      </w:r>
      <w:r w:rsidR="00316187">
        <w:rPr>
          <w:rFonts w:ascii="inherit" w:eastAsia="Times New Roman" w:hAnsi="inherit" w:cs="Courier New"/>
          <w:color w:val="212121"/>
          <w:sz w:val="20"/>
          <w:szCs w:val="20"/>
          <w:lang w:val="kk-KZ" w:eastAsia="ru-RU"/>
        </w:rPr>
        <w:t xml:space="preserve"> </w:t>
      </w:r>
      <w:r w:rsidR="000E61DA">
        <w:rPr>
          <w:rFonts w:ascii="inherit" w:eastAsia="Times New Roman" w:hAnsi="inherit" w:cs="Courier New"/>
          <w:color w:val="212121"/>
          <w:sz w:val="20"/>
          <w:szCs w:val="20"/>
          <w:lang w:val="kk-KZ" w:eastAsia="ru-RU"/>
        </w:rPr>
        <w:t>және мектеп саясатында</w:t>
      </w:r>
      <w:r w:rsidR="00316187" w:rsidRPr="00197284">
        <w:rPr>
          <w:rFonts w:ascii="inherit" w:eastAsia="Times New Roman" w:hAnsi="inherit" w:cs="Courier New"/>
          <w:color w:val="212121"/>
          <w:sz w:val="20"/>
          <w:szCs w:val="20"/>
          <w:lang w:val="kk-KZ" w:eastAsia="ru-RU"/>
        </w:rPr>
        <w:t xml:space="preserve">  білім беруді дамыту қалыптастыруға барл</w:t>
      </w:r>
      <w:r w:rsidR="000E61DA">
        <w:rPr>
          <w:rFonts w:ascii="inherit" w:eastAsia="Times New Roman" w:hAnsi="inherit" w:cs="Courier New"/>
          <w:color w:val="212121"/>
          <w:sz w:val="20"/>
          <w:szCs w:val="20"/>
          <w:lang w:val="kk-KZ" w:eastAsia="ru-RU"/>
        </w:rPr>
        <w:t>ық мүмкіншіліктер жасалған.</w:t>
      </w:r>
    </w:p>
    <w:p w:rsidR="000E61DA" w:rsidRDefault="00B24B1D" w:rsidP="000E61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Pr>
          <w:rFonts w:ascii="inherit" w:eastAsia="Times New Roman" w:hAnsi="inherit" w:cs="Courier New"/>
          <w:color w:val="212121"/>
          <w:sz w:val="20"/>
          <w:szCs w:val="20"/>
          <w:lang w:val="kk-KZ" w:eastAsia="ru-RU"/>
        </w:rPr>
        <w:t xml:space="preserve">  </w:t>
      </w:r>
      <w:r w:rsidR="000E61DA" w:rsidRPr="000E61DA">
        <w:rPr>
          <w:rFonts w:ascii="inherit" w:eastAsia="Times New Roman" w:hAnsi="inherit" w:cs="Courier New"/>
          <w:color w:val="212121"/>
          <w:sz w:val="20"/>
          <w:szCs w:val="20"/>
          <w:lang w:val="kk-KZ" w:eastAsia="ru-RU"/>
        </w:rPr>
        <w:t>2011-2020 жылдарға арналған білім беру жүйесінің дамыту бағдарламасы Мемлекет басшысының басымдықтар айқындалады сәйкес, моделін мектеп одан әрі дамытуға мақсатында «Ашық білім беру мектебі,» Мектеп командасы бағалады 12-жылдық оқытуға режимі көшу, кейбір жұмыстар жүргізді және 2011-2012 оқу жылына арналған міндеттерді анықтады.</w:t>
      </w:r>
    </w:p>
    <w:p w:rsidR="00B24B1D" w:rsidRDefault="00B24B1D" w:rsidP="00B24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Pr>
          <w:rFonts w:ascii="inherit" w:eastAsia="Times New Roman" w:hAnsi="inherit" w:cs="Courier New"/>
          <w:color w:val="212121"/>
          <w:sz w:val="20"/>
          <w:szCs w:val="20"/>
          <w:lang w:val="kk-KZ" w:eastAsia="ru-RU"/>
        </w:rPr>
        <w:t xml:space="preserve">   Осы жылдың 18 тамызында қалалық</w:t>
      </w:r>
      <w:r w:rsidRPr="00B24B1D">
        <w:rPr>
          <w:rFonts w:ascii="inherit" w:eastAsia="Times New Roman" w:hAnsi="inherit" w:cs="Courier New"/>
          <w:color w:val="212121"/>
          <w:sz w:val="20"/>
          <w:szCs w:val="20"/>
          <w:lang w:val="kk-KZ" w:eastAsia="ru-RU"/>
        </w:rPr>
        <w:t xml:space="preserve"> тамыз конференциясы</w:t>
      </w:r>
      <w:r>
        <w:rPr>
          <w:rFonts w:ascii="inherit" w:eastAsia="Times New Roman" w:hAnsi="inherit" w:cs="Courier New"/>
          <w:color w:val="212121"/>
          <w:sz w:val="20"/>
          <w:szCs w:val="20"/>
          <w:lang w:val="kk-KZ" w:eastAsia="ru-RU"/>
        </w:rPr>
        <w:t>нда</w:t>
      </w:r>
      <w:r w:rsidRPr="00B24B1D">
        <w:rPr>
          <w:rFonts w:ascii="inherit" w:eastAsia="Times New Roman" w:hAnsi="inherit" w:cs="Courier New"/>
          <w:color w:val="212121"/>
          <w:sz w:val="20"/>
          <w:szCs w:val="20"/>
          <w:lang w:val="kk-KZ" w:eastAsia="ru-RU"/>
        </w:rPr>
        <w:t>, мектеп қызметтер рейтинг сапасы негізінде көшбасшы ретінде дипломмен марапатталды.</w:t>
      </w:r>
    </w:p>
    <w:p w:rsidR="000E1D8D" w:rsidRDefault="000E1D8D" w:rsidP="000E1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Pr>
          <w:rFonts w:ascii="inherit" w:eastAsia="Times New Roman" w:hAnsi="inherit" w:cs="Courier New"/>
          <w:color w:val="212121"/>
          <w:sz w:val="20"/>
          <w:szCs w:val="20"/>
          <w:lang w:val="kk-KZ" w:eastAsia="ru-RU"/>
        </w:rPr>
        <w:t xml:space="preserve">  </w:t>
      </w:r>
      <w:r w:rsidRPr="000E1D8D">
        <w:rPr>
          <w:rFonts w:ascii="inherit" w:eastAsia="Times New Roman" w:hAnsi="inherit" w:cs="Courier New"/>
          <w:color w:val="212121"/>
          <w:sz w:val="20"/>
          <w:szCs w:val="20"/>
          <w:lang w:val="kk-KZ" w:eastAsia="ru-RU"/>
        </w:rPr>
        <w:t>Алғаш рет қыздар командасы 40-шы қалалық</w:t>
      </w:r>
      <w:r w:rsidR="00467A0F">
        <w:rPr>
          <w:rFonts w:ascii="inherit" w:eastAsia="Times New Roman" w:hAnsi="inherit" w:cs="Courier New"/>
          <w:color w:val="212121"/>
          <w:sz w:val="20"/>
          <w:szCs w:val="20"/>
          <w:lang w:val="kk-KZ" w:eastAsia="ru-RU"/>
        </w:rPr>
        <w:t xml:space="preserve">  мектеп арасындағы спартакиадада  үшінші орынға ие болды</w:t>
      </w:r>
      <w:r w:rsidRPr="000E1D8D">
        <w:rPr>
          <w:rFonts w:ascii="inherit" w:eastAsia="Times New Roman" w:hAnsi="inherit" w:cs="Courier New"/>
          <w:color w:val="212121"/>
          <w:sz w:val="20"/>
          <w:szCs w:val="20"/>
          <w:lang w:val="kk-KZ" w:eastAsia="ru-RU"/>
        </w:rPr>
        <w:t xml:space="preserve">. Мектеп </w:t>
      </w:r>
      <w:r w:rsidR="00100F2B" w:rsidRPr="000E1D8D">
        <w:rPr>
          <w:rFonts w:ascii="inherit" w:eastAsia="Times New Roman" w:hAnsi="inherit" w:cs="Courier New"/>
          <w:color w:val="212121"/>
          <w:sz w:val="20"/>
          <w:szCs w:val="20"/>
          <w:lang w:val="kk-KZ" w:eastAsia="ru-RU"/>
        </w:rPr>
        <w:t>дене шынықтыру</w:t>
      </w:r>
      <w:r w:rsidR="00100F2B">
        <w:rPr>
          <w:rFonts w:ascii="inherit" w:eastAsia="Times New Roman" w:hAnsi="inherit" w:cs="Courier New"/>
          <w:color w:val="212121"/>
          <w:sz w:val="20"/>
          <w:szCs w:val="20"/>
          <w:lang w:val="kk-KZ" w:eastAsia="ru-RU"/>
        </w:rPr>
        <w:t xml:space="preserve"> және спорт  бөлімінің мақтау қағаздарымен ,2 орын – </w:t>
      </w:r>
      <w:r w:rsidRPr="000E1D8D">
        <w:rPr>
          <w:rFonts w:ascii="inherit" w:eastAsia="Times New Roman" w:hAnsi="inherit" w:cs="Courier New"/>
          <w:color w:val="212121"/>
          <w:sz w:val="20"/>
          <w:szCs w:val="20"/>
          <w:lang w:val="kk-KZ" w:eastAsia="ru-RU"/>
        </w:rPr>
        <w:t>ұлдар</w:t>
      </w:r>
      <w:r w:rsidR="00100F2B">
        <w:rPr>
          <w:rFonts w:ascii="inherit" w:eastAsia="Times New Roman" w:hAnsi="inherit" w:cs="Courier New"/>
          <w:color w:val="212121"/>
          <w:sz w:val="20"/>
          <w:szCs w:val="20"/>
          <w:lang w:val="kk-KZ" w:eastAsia="ru-RU"/>
        </w:rPr>
        <w:t xml:space="preserve"> арасында, ал 3 орын  -</w:t>
      </w:r>
      <w:r w:rsidRPr="000E1D8D">
        <w:rPr>
          <w:rFonts w:ascii="inherit" w:eastAsia="Times New Roman" w:hAnsi="inherit" w:cs="Courier New"/>
          <w:color w:val="212121"/>
          <w:sz w:val="20"/>
          <w:szCs w:val="20"/>
          <w:lang w:val="kk-KZ" w:eastAsia="ru-RU"/>
        </w:rPr>
        <w:t xml:space="preserve"> қыздар арасын</w:t>
      </w:r>
      <w:r w:rsidR="00100F2B">
        <w:rPr>
          <w:rFonts w:ascii="inherit" w:eastAsia="Times New Roman" w:hAnsi="inherit" w:cs="Courier New"/>
          <w:color w:val="212121"/>
          <w:sz w:val="20"/>
          <w:szCs w:val="20"/>
          <w:lang w:val="kk-KZ" w:eastAsia="ru-RU"/>
        </w:rPr>
        <w:t>да</w:t>
      </w:r>
      <w:r w:rsidR="00576D69">
        <w:rPr>
          <w:rFonts w:ascii="inherit" w:eastAsia="Times New Roman" w:hAnsi="inherit" w:cs="Courier New"/>
          <w:color w:val="212121"/>
          <w:sz w:val="20"/>
          <w:szCs w:val="20"/>
          <w:lang w:val="kk-KZ" w:eastAsia="ru-RU"/>
        </w:rPr>
        <w:t xml:space="preserve"> </w:t>
      </w:r>
      <w:r w:rsidR="00100F2B">
        <w:rPr>
          <w:rFonts w:ascii="inherit" w:eastAsia="Times New Roman" w:hAnsi="inherit" w:cs="Courier New"/>
          <w:color w:val="212121"/>
          <w:sz w:val="20"/>
          <w:szCs w:val="20"/>
          <w:lang w:val="kk-KZ" w:eastAsia="ru-RU"/>
        </w:rPr>
        <w:t xml:space="preserve"> </w:t>
      </w:r>
      <w:r w:rsidRPr="000E1D8D">
        <w:rPr>
          <w:rFonts w:ascii="inherit" w:eastAsia="Times New Roman" w:hAnsi="inherit" w:cs="Courier New"/>
          <w:color w:val="212121"/>
          <w:sz w:val="20"/>
          <w:szCs w:val="20"/>
          <w:lang w:val="kk-KZ" w:eastAsia="ru-RU"/>
        </w:rPr>
        <w:t xml:space="preserve"> марапатталды. </w:t>
      </w:r>
      <w:r w:rsidR="00FE0337">
        <w:rPr>
          <w:rFonts w:ascii="inherit" w:eastAsia="Times New Roman" w:hAnsi="inherit" w:cs="Courier New"/>
          <w:color w:val="212121"/>
          <w:sz w:val="20"/>
          <w:szCs w:val="20"/>
          <w:lang w:val="kk-KZ" w:eastAsia="ru-RU"/>
        </w:rPr>
        <w:t xml:space="preserve">Осы командаларды дайындаған </w:t>
      </w:r>
      <w:r w:rsidRPr="000E1D8D">
        <w:rPr>
          <w:rFonts w:ascii="inherit" w:eastAsia="Times New Roman" w:hAnsi="inherit" w:cs="Courier New"/>
          <w:color w:val="212121"/>
          <w:sz w:val="20"/>
          <w:szCs w:val="20"/>
          <w:lang w:val="kk-KZ" w:eastAsia="ru-RU"/>
        </w:rPr>
        <w:t>дене</w:t>
      </w:r>
      <w:r w:rsidR="00FE0337">
        <w:rPr>
          <w:rFonts w:ascii="inherit" w:eastAsia="Times New Roman" w:hAnsi="inherit" w:cs="Courier New"/>
          <w:color w:val="212121"/>
          <w:sz w:val="20"/>
          <w:szCs w:val="20"/>
          <w:lang w:val="kk-KZ" w:eastAsia="ru-RU"/>
        </w:rPr>
        <w:t xml:space="preserve"> шынықтыру мұғалімдері  Зайнулин </w:t>
      </w:r>
      <w:r w:rsidRPr="000E1D8D">
        <w:rPr>
          <w:rFonts w:ascii="inherit" w:eastAsia="Times New Roman" w:hAnsi="inherit" w:cs="Courier New"/>
          <w:color w:val="212121"/>
          <w:sz w:val="20"/>
          <w:szCs w:val="20"/>
          <w:lang w:val="kk-KZ" w:eastAsia="ru-RU"/>
        </w:rPr>
        <w:t>A</w:t>
      </w:r>
      <w:r w:rsidR="00FE0337">
        <w:rPr>
          <w:rFonts w:ascii="inherit" w:eastAsia="Times New Roman" w:hAnsi="inherit" w:cs="Courier New"/>
          <w:color w:val="212121"/>
          <w:sz w:val="20"/>
          <w:szCs w:val="20"/>
          <w:lang w:val="kk-KZ" w:eastAsia="ru-RU"/>
        </w:rPr>
        <w:t>.Д., Комиссар С.И.,  Жұмабаев ME, Мартынов С,П</w:t>
      </w:r>
      <w:r w:rsidRPr="000E1D8D">
        <w:rPr>
          <w:rFonts w:ascii="inherit" w:eastAsia="Times New Roman" w:hAnsi="inherit" w:cs="Courier New"/>
          <w:color w:val="212121"/>
          <w:sz w:val="20"/>
          <w:szCs w:val="20"/>
          <w:lang w:val="kk-KZ" w:eastAsia="ru-RU"/>
        </w:rPr>
        <w:t>, жас мамандар Нұрпейісов</w:t>
      </w:r>
      <w:r w:rsidR="00FE0337">
        <w:rPr>
          <w:rFonts w:ascii="inherit" w:eastAsia="Times New Roman" w:hAnsi="inherit" w:cs="Courier New"/>
          <w:color w:val="212121"/>
          <w:sz w:val="20"/>
          <w:szCs w:val="20"/>
          <w:lang w:val="kk-KZ" w:eastAsia="ru-RU"/>
        </w:rPr>
        <w:t xml:space="preserve"> А.Н.</w:t>
      </w:r>
      <w:r w:rsidR="00ED1493">
        <w:rPr>
          <w:rFonts w:ascii="inherit" w:eastAsia="Times New Roman" w:hAnsi="inherit" w:cs="Courier New"/>
          <w:color w:val="212121"/>
          <w:sz w:val="20"/>
          <w:szCs w:val="20"/>
          <w:lang w:val="kk-KZ" w:eastAsia="ru-RU"/>
        </w:rPr>
        <w:t xml:space="preserve"> Александрова Е.А.</w:t>
      </w:r>
      <w:r w:rsidRPr="000E1D8D">
        <w:rPr>
          <w:rFonts w:ascii="inherit" w:eastAsia="Times New Roman" w:hAnsi="inherit" w:cs="Courier New"/>
          <w:color w:val="212121"/>
          <w:sz w:val="20"/>
          <w:szCs w:val="20"/>
          <w:lang w:val="kk-KZ" w:eastAsia="ru-RU"/>
        </w:rPr>
        <w:t>.</w:t>
      </w:r>
    </w:p>
    <w:p w:rsidR="0037390A" w:rsidRPr="00ED1493" w:rsidRDefault="00ED1493" w:rsidP="0037390A">
      <w:pPr>
        <w:pStyle w:val="HTML"/>
        <w:shd w:val="clear" w:color="auto" w:fill="FFFFFF"/>
        <w:rPr>
          <w:rFonts w:ascii="inherit" w:hAnsi="inherit"/>
          <w:color w:val="212121"/>
          <w:lang w:val="kk-KZ"/>
        </w:rPr>
      </w:pPr>
      <w:r>
        <w:rPr>
          <w:rFonts w:ascii="inherit" w:hAnsi="inherit"/>
          <w:color w:val="212121"/>
          <w:lang w:val="kk-KZ"/>
        </w:rPr>
        <w:t xml:space="preserve">    </w:t>
      </w:r>
      <w:r w:rsidRPr="00ED1493">
        <w:rPr>
          <w:rFonts w:ascii="inherit" w:hAnsi="inherit"/>
          <w:color w:val="212121"/>
          <w:lang w:val="kk-KZ"/>
        </w:rPr>
        <w:t>Білім беру сапасын</w:t>
      </w:r>
      <w:r>
        <w:rPr>
          <w:rFonts w:ascii="inherit" w:hAnsi="inherit"/>
          <w:color w:val="212121"/>
          <w:lang w:val="kk-KZ"/>
        </w:rPr>
        <w:t xml:space="preserve">ың </w:t>
      </w:r>
      <w:r w:rsidRPr="00ED1493">
        <w:rPr>
          <w:rFonts w:ascii="inherit" w:hAnsi="inherit"/>
          <w:color w:val="212121"/>
          <w:lang w:val="kk-KZ"/>
        </w:rPr>
        <w:t xml:space="preserve"> жағдайын біртұтас көзқарасты қалыптастыру үшін, </w:t>
      </w:r>
      <w:r w:rsidR="0037390A" w:rsidRPr="00ED1493">
        <w:rPr>
          <w:rFonts w:ascii="inherit" w:hAnsi="inherit"/>
          <w:color w:val="212121"/>
          <w:lang w:val="kk-KZ"/>
        </w:rPr>
        <w:t xml:space="preserve"> негізгі көрс</w:t>
      </w:r>
      <w:r w:rsidR="0037390A">
        <w:rPr>
          <w:rFonts w:ascii="inherit" w:hAnsi="inherit"/>
          <w:color w:val="212121"/>
          <w:lang w:val="kk-KZ"/>
        </w:rPr>
        <w:t xml:space="preserve">еткіштер туралы ақпаратты жиналып, </w:t>
      </w:r>
      <w:r w:rsidR="0037390A" w:rsidRPr="00ED1493">
        <w:rPr>
          <w:rFonts w:ascii="inherit" w:hAnsi="inherit"/>
          <w:color w:val="212121"/>
          <w:lang w:val="kk-KZ"/>
        </w:rPr>
        <w:t xml:space="preserve">мектеп деректердің динамикасы мынадай аспектілері </w:t>
      </w:r>
      <w:r w:rsidR="0037390A">
        <w:rPr>
          <w:rFonts w:ascii="inherit" w:hAnsi="inherit"/>
          <w:color w:val="212121"/>
          <w:lang w:val="kk-KZ"/>
        </w:rPr>
        <w:t>бойынша</w:t>
      </w:r>
      <w:r w:rsidR="0037390A" w:rsidRPr="00ED1493">
        <w:rPr>
          <w:rFonts w:ascii="inherit" w:hAnsi="inherit"/>
          <w:color w:val="212121"/>
          <w:lang w:val="kk-KZ"/>
        </w:rPr>
        <w:t>байқалды</w:t>
      </w:r>
      <w:r w:rsidR="0037390A">
        <w:rPr>
          <w:rFonts w:ascii="inherit" w:hAnsi="inherit"/>
          <w:color w:val="212121"/>
          <w:lang w:val="kk-KZ"/>
        </w:rPr>
        <w:t xml:space="preserve"> </w:t>
      </w:r>
      <w:r w:rsidR="0037390A" w:rsidRPr="00ED1493">
        <w:rPr>
          <w:rFonts w:ascii="inherit" w:hAnsi="inherit"/>
          <w:color w:val="212121"/>
          <w:lang w:val="kk-KZ"/>
        </w:rPr>
        <w:t>:</w:t>
      </w:r>
    </w:p>
    <w:p w:rsidR="00ED1493" w:rsidRPr="00ED1493" w:rsidRDefault="00ED1493" w:rsidP="00ED1493">
      <w:pPr>
        <w:pStyle w:val="HTML"/>
        <w:shd w:val="clear" w:color="auto" w:fill="FFFFFF"/>
        <w:rPr>
          <w:rFonts w:ascii="inherit" w:hAnsi="inherit"/>
          <w:color w:val="212121"/>
          <w:lang w:val="kk-KZ"/>
        </w:rPr>
      </w:pPr>
    </w:p>
    <w:p w:rsidR="00ED1493" w:rsidRPr="00ED1493" w:rsidRDefault="00ED1493" w:rsidP="00ED1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sidRPr="00ED1493">
        <w:rPr>
          <w:rFonts w:ascii="inherit" w:eastAsia="Times New Roman" w:hAnsi="inherit" w:cs="Courier New"/>
          <w:color w:val="212121"/>
          <w:sz w:val="20"/>
          <w:szCs w:val="20"/>
          <w:lang w:val="kk-KZ" w:eastAsia="ru-RU"/>
        </w:rPr>
        <w:t>- ауқымды және қол жетімділік;</w:t>
      </w:r>
    </w:p>
    <w:p w:rsidR="00ED1493" w:rsidRPr="00ED1493" w:rsidRDefault="00ED1493" w:rsidP="00ED1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sidRPr="00ED1493">
        <w:rPr>
          <w:rFonts w:ascii="inherit" w:eastAsia="Times New Roman" w:hAnsi="inherit" w:cs="Courier New"/>
          <w:color w:val="212121"/>
          <w:sz w:val="20"/>
          <w:szCs w:val="20"/>
          <w:lang w:val="kk-KZ" w:eastAsia="ru-RU"/>
        </w:rPr>
        <w:t>- мектеп ресурстар;</w:t>
      </w:r>
    </w:p>
    <w:p w:rsidR="00ED1493" w:rsidRPr="00ED1493" w:rsidRDefault="00ED1493" w:rsidP="00ED1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sidRPr="00ED1493">
        <w:rPr>
          <w:rFonts w:ascii="inherit" w:eastAsia="Times New Roman" w:hAnsi="inherit" w:cs="Courier New"/>
          <w:color w:val="212121"/>
          <w:sz w:val="20"/>
          <w:szCs w:val="20"/>
          <w:lang w:val="kk-KZ" w:eastAsia="ru-RU"/>
        </w:rPr>
        <w:t xml:space="preserve">- </w:t>
      </w:r>
      <w:r w:rsidRPr="00ED1493">
        <w:rPr>
          <w:rFonts w:ascii="inherit" w:eastAsia="Times New Roman" w:hAnsi="inherit" w:cs="Courier New"/>
          <w:color w:val="FF0000"/>
          <w:sz w:val="20"/>
          <w:szCs w:val="20"/>
          <w:lang w:val="kk-KZ" w:eastAsia="ru-RU"/>
        </w:rPr>
        <w:t>Oh</w:t>
      </w:r>
      <w:r w:rsidRPr="00ED1493">
        <w:rPr>
          <w:rFonts w:ascii="inherit" w:eastAsia="Times New Roman" w:hAnsi="inherit" w:cs="Courier New"/>
          <w:color w:val="212121"/>
          <w:sz w:val="20"/>
          <w:szCs w:val="20"/>
          <w:lang w:val="kk-KZ" w:eastAsia="ru-RU"/>
        </w:rPr>
        <w:t>r ұйымдастыру;</w:t>
      </w:r>
    </w:p>
    <w:p w:rsidR="00ED1493" w:rsidRPr="00493669" w:rsidRDefault="00ED1493" w:rsidP="00ED1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sidRPr="00ED1493">
        <w:rPr>
          <w:rFonts w:ascii="inherit" w:eastAsia="Times New Roman" w:hAnsi="inherit" w:cs="Courier New"/>
          <w:color w:val="212121"/>
          <w:sz w:val="20"/>
          <w:szCs w:val="20"/>
          <w:lang w:val="kk-KZ" w:eastAsia="ru-RU"/>
        </w:rPr>
        <w:t>- операция нәтижелері.</w:t>
      </w:r>
    </w:p>
    <w:p w:rsidR="00ED1493" w:rsidRDefault="00ED1493" w:rsidP="000E1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p>
    <w:p w:rsidR="00940BC3" w:rsidRPr="000E1D8D" w:rsidRDefault="00940BC3" w:rsidP="000E1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Pr>
          <w:rFonts w:ascii="inherit" w:eastAsia="Times New Roman" w:hAnsi="inherit" w:cs="Courier New"/>
          <w:color w:val="212121"/>
          <w:sz w:val="20"/>
          <w:szCs w:val="20"/>
          <w:lang w:val="kk-KZ" w:eastAsia="ru-RU"/>
        </w:rPr>
        <w:t>Б</w:t>
      </w:r>
      <w:r w:rsidRPr="00940BC3">
        <w:rPr>
          <w:rFonts w:ascii="inherit" w:eastAsia="Times New Roman" w:hAnsi="inherit" w:cs="Courier New"/>
          <w:color w:val="212121"/>
          <w:sz w:val="20"/>
          <w:szCs w:val="20"/>
          <w:lang w:val="kk-KZ" w:eastAsia="ru-RU"/>
        </w:rPr>
        <w:t xml:space="preserve">із </w:t>
      </w:r>
      <w:r>
        <w:rPr>
          <w:rFonts w:ascii="inherit" w:eastAsia="Times New Roman" w:hAnsi="inherit" w:cs="Courier New"/>
          <w:color w:val="212121"/>
          <w:sz w:val="20"/>
          <w:szCs w:val="20"/>
          <w:lang w:val="kk-KZ" w:eastAsia="ru-RU"/>
        </w:rPr>
        <w:t>талдағанда</w:t>
      </w:r>
      <w:r w:rsidR="005A1E27">
        <w:rPr>
          <w:rFonts w:ascii="inherit" w:eastAsia="Times New Roman" w:hAnsi="inherit" w:cs="Courier New"/>
          <w:color w:val="212121"/>
          <w:sz w:val="20"/>
          <w:szCs w:val="20"/>
          <w:lang w:val="kk-KZ" w:eastAsia="ru-RU"/>
        </w:rPr>
        <w:t xml:space="preserve">, </w:t>
      </w:r>
      <w:r w:rsidRPr="00940BC3">
        <w:rPr>
          <w:rFonts w:ascii="inherit" w:eastAsia="Times New Roman" w:hAnsi="inherit" w:cs="Courier New"/>
          <w:color w:val="212121"/>
          <w:sz w:val="20"/>
          <w:szCs w:val="20"/>
          <w:lang w:val="kk-KZ" w:eastAsia="ru-RU"/>
        </w:rPr>
        <w:t xml:space="preserve">Павлодар </w:t>
      </w:r>
      <w:r>
        <w:rPr>
          <w:rFonts w:ascii="inherit" w:eastAsia="Times New Roman" w:hAnsi="inherit" w:cs="Courier New"/>
          <w:color w:val="212121"/>
          <w:sz w:val="20"/>
          <w:szCs w:val="20"/>
          <w:lang w:val="kk-KZ" w:eastAsia="ru-RU"/>
        </w:rPr>
        <w:t>Білім басқармасының жыл сайын қалалық</w:t>
      </w:r>
      <w:r w:rsidRPr="00940BC3">
        <w:rPr>
          <w:rFonts w:ascii="inherit" w:eastAsia="Times New Roman" w:hAnsi="inherit" w:cs="Courier New"/>
          <w:color w:val="212121"/>
          <w:sz w:val="20"/>
          <w:szCs w:val="20"/>
          <w:lang w:val="kk-KZ" w:eastAsia="ru-RU"/>
        </w:rPr>
        <w:t xml:space="preserve"> тамыз конференциясы</w:t>
      </w:r>
      <w:r>
        <w:rPr>
          <w:rFonts w:ascii="inherit" w:eastAsia="Times New Roman" w:hAnsi="inherit" w:cs="Courier New"/>
          <w:color w:val="212121"/>
          <w:sz w:val="20"/>
          <w:szCs w:val="20"/>
          <w:lang w:val="kk-KZ" w:eastAsia="ru-RU"/>
        </w:rPr>
        <w:t xml:space="preserve">на шығарылатын </w:t>
      </w:r>
    </w:p>
    <w:p w:rsidR="00940BC3" w:rsidRPr="00940BC3" w:rsidRDefault="00940BC3" w:rsidP="00940BC3">
      <w:pPr>
        <w:rPr>
          <w:rFonts w:ascii="inherit" w:eastAsia="Times New Roman" w:hAnsi="inherit" w:cs="Courier New"/>
          <w:color w:val="212121"/>
          <w:sz w:val="20"/>
          <w:szCs w:val="20"/>
          <w:lang w:val="kk-KZ" w:eastAsia="ru-RU"/>
        </w:rPr>
      </w:pPr>
      <w:r w:rsidRPr="00940BC3">
        <w:rPr>
          <w:rFonts w:ascii="inherit" w:eastAsia="Times New Roman" w:hAnsi="inherit" w:cs="Courier New"/>
          <w:color w:val="212121"/>
          <w:sz w:val="20"/>
          <w:szCs w:val="20"/>
          <w:lang w:val="kk-KZ" w:eastAsia="ru-RU"/>
        </w:rPr>
        <w:t xml:space="preserve">( «ҰБТ және МАБ нәтижелері», «: цифрлар мен фактілер Павлодарда білім беру жүйесі» «- - 2011 Табыс», «2011 оқыту тәжірибесі»), </w:t>
      </w:r>
      <w:r w:rsidR="005A1E27">
        <w:rPr>
          <w:rFonts w:ascii="inherit" w:eastAsia="Times New Roman" w:hAnsi="inherit" w:cs="Courier New"/>
          <w:color w:val="212121"/>
          <w:sz w:val="20"/>
          <w:szCs w:val="20"/>
          <w:lang w:val="kk-KZ" w:eastAsia="ru-RU"/>
        </w:rPr>
        <w:t xml:space="preserve">материалдар </w:t>
      </w:r>
      <w:r w:rsidRPr="00940BC3">
        <w:rPr>
          <w:rFonts w:ascii="inherit" w:eastAsia="Times New Roman" w:hAnsi="inherit" w:cs="Courier New"/>
          <w:color w:val="212121"/>
          <w:sz w:val="20"/>
          <w:szCs w:val="20"/>
          <w:lang w:val="kk-KZ" w:eastAsia="ru-RU"/>
        </w:rPr>
        <w:t>жи</w:t>
      </w:r>
      <w:r w:rsidR="005A1E27">
        <w:rPr>
          <w:rFonts w:ascii="inherit" w:eastAsia="Times New Roman" w:hAnsi="inherit" w:cs="Courier New"/>
          <w:color w:val="212121"/>
          <w:sz w:val="20"/>
          <w:szCs w:val="20"/>
          <w:lang w:val="kk-KZ" w:eastAsia="ru-RU"/>
        </w:rPr>
        <w:t>нақтарын пайдаландық .</w:t>
      </w:r>
    </w:p>
    <w:p w:rsidR="00940BC3" w:rsidRPr="005A1E27" w:rsidRDefault="00940BC3" w:rsidP="00940BC3">
      <w:pPr>
        <w:rPr>
          <w:rFonts w:ascii="inherit" w:eastAsia="Times New Roman" w:hAnsi="inherit" w:cs="Courier New"/>
          <w:color w:val="212121"/>
          <w:sz w:val="20"/>
          <w:szCs w:val="20"/>
          <w:lang w:val="kk-KZ" w:eastAsia="ru-RU"/>
        </w:rPr>
      </w:pPr>
      <w:r w:rsidRPr="00940BC3">
        <w:rPr>
          <w:rFonts w:ascii="inherit" w:eastAsia="Times New Roman" w:hAnsi="inherit" w:cs="Courier New"/>
          <w:color w:val="212121"/>
          <w:sz w:val="20"/>
          <w:szCs w:val="20"/>
          <w:lang w:val="kk-KZ" w:eastAsia="ru-RU"/>
        </w:rPr>
        <w:t>ҚОЛДАНЫЛУ АЯСЫ ЖӘНЕ ҚОЛЖЕТІМДІЛІК</w:t>
      </w:r>
    </w:p>
    <w:p w:rsidR="005A1E27" w:rsidRDefault="005A1E27" w:rsidP="005A1E27">
      <w:pPr>
        <w:rPr>
          <w:rFonts w:ascii="inherit" w:eastAsia="Times New Roman" w:hAnsi="inherit" w:cs="Courier New"/>
          <w:color w:val="212121"/>
          <w:sz w:val="20"/>
          <w:szCs w:val="20"/>
          <w:lang w:val="kk-KZ" w:eastAsia="ru-RU"/>
        </w:rPr>
      </w:pPr>
      <w:r w:rsidRPr="005A1E27">
        <w:rPr>
          <w:rFonts w:ascii="inherit" w:eastAsia="Times New Roman" w:hAnsi="inherit" w:cs="Courier New"/>
          <w:color w:val="212121"/>
          <w:sz w:val="20"/>
          <w:szCs w:val="20"/>
          <w:lang w:val="kk-KZ" w:eastAsia="ru-RU"/>
        </w:rPr>
        <w:t xml:space="preserve">Жалпы орта білім беру қолжетімділігін қамтамасыз ету - мемлекеттік бағдарлама және мектеп функцияларын негізгі бағыттарының бірі. </w:t>
      </w:r>
      <w:r>
        <w:rPr>
          <w:rFonts w:ascii="inherit" w:eastAsia="Times New Roman" w:hAnsi="inherit" w:cs="Courier New"/>
          <w:color w:val="212121"/>
          <w:sz w:val="20"/>
          <w:szCs w:val="20"/>
          <w:lang w:val="kk-KZ" w:eastAsia="ru-RU"/>
        </w:rPr>
        <w:t xml:space="preserve">2010-11  оқу жылы </w:t>
      </w:r>
      <w:r w:rsidRPr="005A1E27">
        <w:rPr>
          <w:rFonts w:ascii="inherit" w:eastAsia="Times New Roman" w:hAnsi="inherit" w:cs="Courier New"/>
          <w:color w:val="212121"/>
          <w:sz w:val="20"/>
          <w:szCs w:val="20"/>
          <w:lang w:val="kk-KZ" w:eastAsia="ru-RU"/>
        </w:rPr>
        <w:t xml:space="preserve"> басында </w:t>
      </w:r>
      <w:r>
        <w:rPr>
          <w:rFonts w:ascii="inherit" w:eastAsia="Times New Roman" w:hAnsi="inherit" w:cs="Courier New"/>
          <w:color w:val="212121"/>
          <w:sz w:val="20"/>
          <w:szCs w:val="20"/>
          <w:lang w:val="kk-KZ" w:eastAsia="ru-RU"/>
        </w:rPr>
        <w:t xml:space="preserve">, </w:t>
      </w:r>
      <w:r w:rsidRPr="005A1E27">
        <w:rPr>
          <w:rFonts w:ascii="inherit" w:eastAsia="Times New Roman" w:hAnsi="inherit" w:cs="Courier New"/>
          <w:color w:val="212121"/>
          <w:sz w:val="20"/>
          <w:szCs w:val="20"/>
          <w:lang w:val="kk-KZ" w:eastAsia="ru-RU"/>
        </w:rPr>
        <w:t>2009-</w:t>
      </w:r>
      <w:r>
        <w:rPr>
          <w:rFonts w:ascii="inherit" w:eastAsia="Times New Roman" w:hAnsi="inherit" w:cs="Courier New"/>
          <w:color w:val="212121"/>
          <w:sz w:val="20"/>
          <w:szCs w:val="20"/>
          <w:lang w:val="kk-KZ" w:eastAsia="ru-RU"/>
        </w:rPr>
        <w:t>10 оқу жылымен салыстырғанда  1636 (1642) мектепте</w:t>
      </w:r>
      <w:r w:rsidRPr="005A1E27">
        <w:rPr>
          <w:rFonts w:ascii="inherit" w:eastAsia="Times New Roman" w:hAnsi="inherit" w:cs="Courier New"/>
          <w:color w:val="212121"/>
          <w:sz w:val="20"/>
          <w:szCs w:val="20"/>
          <w:lang w:val="kk-KZ" w:eastAsia="ru-RU"/>
        </w:rPr>
        <w:t xml:space="preserve"> </w:t>
      </w:r>
      <w:r>
        <w:rPr>
          <w:rFonts w:ascii="inherit" w:eastAsia="Times New Roman" w:hAnsi="inherit" w:cs="Courier New"/>
          <w:color w:val="212121"/>
          <w:sz w:val="20"/>
          <w:szCs w:val="20"/>
          <w:lang w:val="kk-KZ" w:eastAsia="ru-RU"/>
        </w:rPr>
        <w:t>6 адамға аз болды</w:t>
      </w:r>
      <w:r w:rsidRPr="005A1E27">
        <w:rPr>
          <w:rFonts w:ascii="inherit" w:eastAsia="Times New Roman" w:hAnsi="inherit" w:cs="Courier New"/>
          <w:color w:val="212121"/>
          <w:sz w:val="20"/>
          <w:szCs w:val="20"/>
          <w:lang w:val="kk-KZ" w:eastAsia="ru-RU"/>
        </w:rPr>
        <w:t>.</w:t>
      </w:r>
    </w:p>
    <w:p w:rsidR="005A1E27" w:rsidRPr="005A1E27" w:rsidRDefault="005A1E27" w:rsidP="005A1E27">
      <w:pPr>
        <w:rPr>
          <w:rFonts w:ascii="inherit" w:eastAsia="Times New Roman" w:hAnsi="inherit" w:cs="Courier New"/>
          <w:color w:val="212121"/>
          <w:sz w:val="20"/>
          <w:szCs w:val="20"/>
          <w:lang w:val="kk-KZ" w:eastAsia="ru-RU"/>
        </w:rPr>
      </w:pPr>
      <w:r>
        <w:rPr>
          <w:rFonts w:ascii="inherit" w:eastAsia="Times New Roman" w:hAnsi="inherit" w:cs="Courier New"/>
          <w:noProof/>
          <w:color w:val="212121"/>
          <w:sz w:val="20"/>
          <w:szCs w:val="20"/>
          <w:lang w:eastAsia="ru-RU"/>
        </w:rPr>
        <w:drawing>
          <wp:inline distT="0" distB="0" distL="0" distR="0" wp14:anchorId="552F2265">
            <wp:extent cx="3209290" cy="2238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2238375"/>
                    </a:xfrm>
                    <a:prstGeom prst="rect">
                      <a:avLst/>
                    </a:prstGeom>
                    <a:noFill/>
                  </pic:spPr>
                </pic:pic>
              </a:graphicData>
            </a:graphic>
          </wp:inline>
        </w:drawing>
      </w:r>
    </w:p>
    <w:p w:rsidR="00247C1C" w:rsidRPr="005A1E27" w:rsidRDefault="009C5913" w:rsidP="00247C1C">
      <w:pPr>
        <w:pStyle w:val="HTML"/>
        <w:shd w:val="clear" w:color="auto" w:fill="FFFFFF"/>
        <w:rPr>
          <w:rFonts w:ascii="inherit" w:hAnsi="inherit"/>
          <w:color w:val="212121"/>
          <w:lang w:val="kk-KZ"/>
        </w:rPr>
      </w:pPr>
      <w:r>
        <w:rPr>
          <w:rFonts w:ascii="inherit" w:hAnsi="inherit"/>
          <w:color w:val="212121"/>
          <w:lang w:val="kk-KZ"/>
        </w:rPr>
        <w:t xml:space="preserve"> </w:t>
      </w:r>
      <w:r w:rsidR="00247C1C">
        <w:rPr>
          <w:rFonts w:ascii="inherit" w:hAnsi="inherit"/>
          <w:color w:val="212121"/>
          <w:lang w:val="kk-KZ"/>
        </w:rPr>
        <w:t>Т</w:t>
      </w:r>
      <w:r>
        <w:rPr>
          <w:rFonts w:ascii="inherit" w:hAnsi="inherit"/>
          <w:color w:val="212121"/>
          <w:lang w:val="kk-KZ"/>
        </w:rPr>
        <w:t>өмендету теріс динамикасы</w:t>
      </w:r>
      <w:r w:rsidR="00247C1C">
        <w:rPr>
          <w:rFonts w:ascii="inherit" w:hAnsi="inherit"/>
          <w:color w:val="212121"/>
          <w:lang w:val="kk-KZ"/>
        </w:rPr>
        <w:t xml:space="preserve"> азайып келе жатыр, </w:t>
      </w:r>
      <w:r>
        <w:rPr>
          <w:rFonts w:ascii="inherit" w:hAnsi="inherit"/>
          <w:color w:val="212121"/>
          <w:lang w:val="kk-KZ"/>
        </w:rPr>
        <w:t xml:space="preserve"> оны 1-10сыныптарға</w:t>
      </w:r>
      <w:r w:rsidR="00247C1C">
        <w:rPr>
          <w:rFonts w:ascii="inherit" w:hAnsi="inherit"/>
          <w:color w:val="212121"/>
          <w:lang w:val="kk-KZ"/>
        </w:rPr>
        <w:t xml:space="preserve"> оқушыларды қабылдағанда дәлелдеуге </w:t>
      </w:r>
      <w:r>
        <w:rPr>
          <w:rFonts w:ascii="inherit" w:hAnsi="inherit"/>
          <w:color w:val="212121"/>
          <w:lang w:val="kk-KZ"/>
        </w:rPr>
        <w:t>болады (бастауыш мектеп</w:t>
      </w:r>
      <w:r w:rsidR="00493669">
        <w:rPr>
          <w:rFonts w:ascii="inherit" w:hAnsi="inherit"/>
          <w:color w:val="212121"/>
          <w:lang w:val="kk-KZ"/>
        </w:rPr>
        <w:t>те</w:t>
      </w:r>
      <w:r>
        <w:rPr>
          <w:rFonts w:ascii="inherit" w:hAnsi="inherit"/>
          <w:color w:val="212121"/>
          <w:lang w:val="kk-KZ"/>
        </w:rPr>
        <w:t xml:space="preserve"> - 617 (599) оқушылар оқиды), орта деңгейде -    824 (861)</w:t>
      </w:r>
      <w:r w:rsidR="00247C1C">
        <w:rPr>
          <w:rFonts w:ascii="inherit" w:hAnsi="inherit"/>
          <w:color w:val="212121"/>
          <w:lang w:val="kk-KZ"/>
        </w:rPr>
        <w:t xml:space="preserve"> </w:t>
      </w:r>
      <w:r>
        <w:rPr>
          <w:rFonts w:ascii="inherit" w:hAnsi="inherit"/>
          <w:color w:val="212121"/>
          <w:lang w:val="kk-KZ"/>
        </w:rPr>
        <w:t>,</w:t>
      </w:r>
      <w:r w:rsidR="00247C1C">
        <w:rPr>
          <w:rFonts w:ascii="inherit" w:hAnsi="inherit"/>
          <w:color w:val="212121"/>
          <w:lang w:val="kk-KZ"/>
        </w:rPr>
        <w:t xml:space="preserve"> жоғары мектепте - 195 (182), сонымен бірге сынып саны -</w:t>
      </w:r>
      <w:r w:rsidR="00247C1C" w:rsidRPr="00247C1C">
        <w:rPr>
          <w:rFonts w:ascii="inherit" w:hAnsi="inherit"/>
          <w:color w:val="212121"/>
          <w:lang w:val="kk-KZ"/>
        </w:rPr>
        <w:t xml:space="preserve"> </w:t>
      </w:r>
      <w:r w:rsidR="00247C1C">
        <w:rPr>
          <w:rFonts w:ascii="inherit" w:hAnsi="inherit"/>
          <w:color w:val="212121"/>
          <w:lang w:val="kk-KZ"/>
        </w:rPr>
        <w:t>жиынтықтар өзгерген жоқ - 65 (65).</w:t>
      </w:r>
    </w:p>
    <w:p w:rsidR="00197284" w:rsidRDefault="00197284" w:rsidP="00940BC3">
      <w:pPr>
        <w:rPr>
          <w:rFonts w:ascii="inherit" w:eastAsia="Times New Roman" w:hAnsi="inherit" w:cs="Courier New"/>
          <w:color w:val="212121"/>
          <w:sz w:val="20"/>
          <w:szCs w:val="20"/>
          <w:lang w:val="kk-KZ" w:eastAsia="ru-RU"/>
        </w:rPr>
      </w:pPr>
    </w:p>
    <w:p w:rsidR="00247C1C" w:rsidRDefault="00247C1C" w:rsidP="00940BC3">
      <w:pPr>
        <w:rPr>
          <w:rFonts w:ascii="inherit" w:eastAsia="Times New Roman" w:hAnsi="inherit" w:cs="Courier New"/>
          <w:color w:val="212121"/>
          <w:sz w:val="20"/>
          <w:szCs w:val="20"/>
          <w:lang w:val="kk-KZ" w:eastAsia="ru-RU"/>
        </w:rPr>
      </w:pPr>
    </w:p>
    <w:p w:rsidR="00247C1C" w:rsidRDefault="00247C1C" w:rsidP="00247C1C">
      <w:pPr>
        <w:rPr>
          <w:rFonts w:ascii="inherit" w:eastAsia="Times New Roman" w:hAnsi="inherit" w:cs="Courier New"/>
          <w:color w:val="212121"/>
          <w:sz w:val="20"/>
          <w:szCs w:val="20"/>
          <w:lang w:val="kk-KZ" w:eastAsia="ru-RU"/>
        </w:rPr>
      </w:pPr>
      <w:r>
        <w:rPr>
          <w:rFonts w:ascii="inherit" w:eastAsia="Times New Roman" w:hAnsi="inherit" w:cs="Courier New"/>
          <w:noProof/>
          <w:color w:val="212121"/>
          <w:sz w:val="20"/>
          <w:szCs w:val="20"/>
          <w:lang w:eastAsia="ru-RU"/>
        </w:rPr>
        <w:lastRenderedPageBreak/>
        <w:drawing>
          <wp:anchor distT="0" distB="0" distL="114300" distR="114300" simplePos="0" relativeHeight="251654656" behindDoc="0" locked="0" layoutInCell="1" allowOverlap="1" wp14:anchorId="3E32F00C" wp14:editId="432FCBA2">
            <wp:simplePos x="0" y="0"/>
            <wp:positionH relativeFrom="column">
              <wp:posOffset>899160</wp:posOffset>
            </wp:positionH>
            <wp:positionV relativeFrom="paragraph">
              <wp:posOffset>12065</wp:posOffset>
            </wp:positionV>
            <wp:extent cx="3028315" cy="2020570"/>
            <wp:effectExtent l="0" t="0" r="0" b="0"/>
            <wp:wrapNone/>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247C1C" w:rsidRPr="00247C1C" w:rsidRDefault="00247C1C" w:rsidP="00247C1C">
      <w:pPr>
        <w:rPr>
          <w:rFonts w:ascii="inherit" w:eastAsia="Times New Roman" w:hAnsi="inherit" w:cs="Courier New"/>
          <w:sz w:val="20"/>
          <w:szCs w:val="20"/>
          <w:lang w:val="kk-KZ" w:eastAsia="ru-RU"/>
        </w:rPr>
      </w:pPr>
    </w:p>
    <w:p w:rsidR="00247C1C" w:rsidRPr="00247C1C" w:rsidRDefault="00247C1C" w:rsidP="00247C1C">
      <w:pPr>
        <w:rPr>
          <w:rFonts w:ascii="inherit" w:eastAsia="Times New Roman" w:hAnsi="inherit" w:cs="Courier New"/>
          <w:sz w:val="20"/>
          <w:szCs w:val="20"/>
          <w:lang w:val="kk-KZ" w:eastAsia="ru-RU"/>
        </w:rPr>
      </w:pPr>
    </w:p>
    <w:p w:rsidR="00247C1C" w:rsidRPr="00247C1C" w:rsidRDefault="00247C1C" w:rsidP="00247C1C">
      <w:pPr>
        <w:rPr>
          <w:rFonts w:ascii="inherit" w:eastAsia="Times New Roman" w:hAnsi="inherit" w:cs="Courier New"/>
          <w:sz w:val="20"/>
          <w:szCs w:val="20"/>
          <w:lang w:val="kk-KZ" w:eastAsia="ru-RU"/>
        </w:rPr>
      </w:pPr>
    </w:p>
    <w:p w:rsidR="00247C1C" w:rsidRPr="00247C1C" w:rsidRDefault="00247C1C" w:rsidP="00247C1C">
      <w:pPr>
        <w:rPr>
          <w:rFonts w:ascii="inherit" w:eastAsia="Times New Roman" w:hAnsi="inherit" w:cs="Courier New"/>
          <w:sz w:val="20"/>
          <w:szCs w:val="20"/>
          <w:lang w:val="kk-KZ" w:eastAsia="ru-RU"/>
        </w:rPr>
      </w:pPr>
    </w:p>
    <w:p w:rsidR="00247C1C" w:rsidRPr="00247C1C" w:rsidRDefault="00247C1C" w:rsidP="00247C1C">
      <w:pPr>
        <w:rPr>
          <w:rFonts w:ascii="inherit" w:eastAsia="Times New Roman" w:hAnsi="inherit" w:cs="Courier New"/>
          <w:sz w:val="20"/>
          <w:szCs w:val="20"/>
          <w:lang w:val="kk-KZ" w:eastAsia="ru-RU"/>
        </w:rPr>
      </w:pPr>
    </w:p>
    <w:p w:rsidR="00247C1C" w:rsidRDefault="00247C1C" w:rsidP="00247C1C">
      <w:pPr>
        <w:rPr>
          <w:rFonts w:ascii="inherit" w:eastAsia="Times New Roman" w:hAnsi="inherit" w:cs="Courier New"/>
          <w:sz w:val="20"/>
          <w:szCs w:val="20"/>
          <w:lang w:val="kk-KZ" w:eastAsia="ru-RU"/>
        </w:rPr>
      </w:pPr>
    </w:p>
    <w:p w:rsidR="00247C1C" w:rsidRDefault="00247C1C" w:rsidP="00247C1C">
      <w:pPr>
        <w:pStyle w:val="HTML"/>
        <w:shd w:val="clear" w:color="auto" w:fill="FFFFFF"/>
        <w:rPr>
          <w:rFonts w:ascii="inherit" w:hAnsi="inherit"/>
          <w:color w:val="212121"/>
          <w:lang w:val="kk-KZ"/>
        </w:rPr>
      </w:pPr>
      <w:r>
        <w:rPr>
          <w:rFonts w:ascii="inherit" w:hAnsi="inherit"/>
          <w:color w:val="212121"/>
          <w:lang w:val="kk-KZ"/>
        </w:rPr>
        <w:t xml:space="preserve">Сонымен </w:t>
      </w:r>
      <w:r w:rsidR="0096674E">
        <w:rPr>
          <w:rFonts w:ascii="inherit" w:hAnsi="inherit"/>
          <w:color w:val="212121"/>
          <w:lang w:val="kk-KZ"/>
        </w:rPr>
        <w:t>қатар, 2010-11 оқу жылында ,</w:t>
      </w:r>
      <w:r>
        <w:rPr>
          <w:rFonts w:ascii="inherit" w:hAnsi="inherit"/>
          <w:color w:val="212121"/>
          <w:lang w:val="kk-KZ"/>
        </w:rPr>
        <w:t>қазақ тілінде оқитын сыныптар</w:t>
      </w:r>
      <w:r w:rsidR="0096674E">
        <w:rPr>
          <w:rFonts w:ascii="inherit" w:hAnsi="inherit"/>
          <w:color w:val="212121"/>
          <w:lang w:val="kk-KZ"/>
        </w:rPr>
        <w:t xml:space="preserve"> </w:t>
      </w:r>
      <w:r>
        <w:rPr>
          <w:rFonts w:ascii="inherit" w:hAnsi="inherit"/>
          <w:color w:val="212121"/>
          <w:lang w:val="kk-KZ"/>
        </w:rPr>
        <w:t xml:space="preserve">21% </w:t>
      </w:r>
      <w:r w:rsidR="0096674E">
        <w:rPr>
          <w:rFonts w:ascii="inherit" w:hAnsi="inherit"/>
          <w:color w:val="212121"/>
          <w:lang w:val="kk-KZ"/>
        </w:rPr>
        <w:t xml:space="preserve">-дан(14-сыныптардан)  </w:t>
      </w:r>
      <w:r>
        <w:rPr>
          <w:rFonts w:ascii="inherit" w:hAnsi="inherit"/>
          <w:color w:val="212121"/>
          <w:lang w:val="kk-KZ"/>
        </w:rPr>
        <w:t xml:space="preserve"> </w:t>
      </w:r>
      <w:r w:rsidR="0096674E">
        <w:rPr>
          <w:rFonts w:ascii="inherit" w:hAnsi="inherit"/>
          <w:color w:val="212121"/>
          <w:lang w:val="kk-KZ"/>
        </w:rPr>
        <w:t xml:space="preserve">18% -ға (12 сыныптаға ) дейін </w:t>
      </w:r>
      <w:r>
        <w:rPr>
          <w:rFonts w:ascii="inherit" w:hAnsi="inherit"/>
          <w:color w:val="212121"/>
          <w:lang w:val="kk-KZ"/>
        </w:rPr>
        <w:t xml:space="preserve"> азайды </w:t>
      </w:r>
      <w:r w:rsidR="0096674E">
        <w:rPr>
          <w:rFonts w:ascii="inherit" w:hAnsi="inherit"/>
          <w:color w:val="212121"/>
          <w:lang w:val="kk-KZ"/>
        </w:rPr>
        <w:t>, оның себебі , біздің мектептің қасында  мемлекеттік тілде оқытатын  № 22 қазақ  мектебі орналасқан</w:t>
      </w:r>
    </w:p>
    <w:p w:rsidR="00247C1C" w:rsidRPr="00247C1C" w:rsidRDefault="00247C1C" w:rsidP="00247C1C">
      <w:pPr>
        <w:pStyle w:val="HTML"/>
        <w:shd w:val="clear" w:color="auto" w:fill="FFFFFF"/>
        <w:rPr>
          <w:rFonts w:ascii="inherit" w:hAnsi="inherit"/>
          <w:color w:val="212121"/>
          <w:lang w:val="kk-KZ"/>
        </w:rPr>
      </w:pPr>
      <w:r>
        <w:rPr>
          <w:rFonts w:ascii="inherit" w:hAnsi="inherit"/>
          <w:color w:val="212121"/>
          <w:lang w:val="kk-KZ"/>
        </w:rPr>
        <w:t>сабақ үлесі есебінен мектеп жақын  22,) үшін дейін төмендеді, биылғы жылы толығымен мемлекеттік тілді оқыту бірге емес әлі күнге дейін, сондай-ақ</w:t>
      </w:r>
    </w:p>
    <w:p w:rsidR="00247C1C" w:rsidRDefault="009D15B5" w:rsidP="00247C1C">
      <w:pPr>
        <w:ind w:firstLine="708"/>
        <w:rPr>
          <w:rFonts w:ascii="inherit" w:eastAsia="Times New Roman" w:hAnsi="inherit" w:cs="Courier New"/>
          <w:sz w:val="20"/>
          <w:szCs w:val="20"/>
          <w:lang w:val="kk-KZ" w:eastAsia="ru-RU"/>
        </w:rPr>
      </w:pPr>
      <w:r>
        <w:rPr>
          <w:rFonts w:ascii="inherit" w:eastAsia="Times New Roman" w:hAnsi="inherit" w:cs="Courier New"/>
          <w:noProof/>
          <w:sz w:val="20"/>
          <w:szCs w:val="20"/>
          <w:lang w:eastAsia="ru-RU"/>
        </w:rPr>
        <w:drawing>
          <wp:anchor distT="0" distB="0" distL="114300" distR="114300" simplePos="0" relativeHeight="251656704" behindDoc="0" locked="0" layoutInCell="1" allowOverlap="1" wp14:anchorId="17A72BD2" wp14:editId="0348C90C">
            <wp:simplePos x="0" y="0"/>
            <wp:positionH relativeFrom="column">
              <wp:posOffset>1215390</wp:posOffset>
            </wp:positionH>
            <wp:positionV relativeFrom="paragraph">
              <wp:posOffset>152400</wp:posOffset>
            </wp:positionV>
            <wp:extent cx="3133725" cy="2295525"/>
            <wp:effectExtent l="0" t="0" r="0" b="0"/>
            <wp:wrapNone/>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9D15B5" w:rsidRDefault="009D15B5" w:rsidP="00247C1C">
      <w:pPr>
        <w:ind w:firstLine="708"/>
        <w:rPr>
          <w:rFonts w:ascii="inherit" w:eastAsia="Times New Roman" w:hAnsi="inherit" w:cs="Courier New"/>
          <w:sz w:val="20"/>
          <w:szCs w:val="20"/>
          <w:lang w:val="kk-KZ" w:eastAsia="ru-RU"/>
        </w:rPr>
      </w:pPr>
    </w:p>
    <w:p w:rsidR="009D15B5" w:rsidRPr="009D15B5" w:rsidRDefault="009D15B5" w:rsidP="009D15B5">
      <w:pPr>
        <w:rPr>
          <w:rFonts w:ascii="inherit" w:eastAsia="Times New Roman" w:hAnsi="inherit" w:cs="Courier New"/>
          <w:sz w:val="20"/>
          <w:szCs w:val="20"/>
          <w:lang w:val="kk-KZ" w:eastAsia="ru-RU"/>
        </w:rPr>
      </w:pPr>
    </w:p>
    <w:p w:rsidR="009D15B5" w:rsidRPr="009D15B5" w:rsidRDefault="009D15B5" w:rsidP="009D15B5">
      <w:pPr>
        <w:rPr>
          <w:rFonts w:ascii="inherit" w:eastAsia="Times New Roman" w:hAnsi="inherit" w:cs="Courier New"/>
          <w:sz w:val="20"/>
          <w:szCs w:val="20"/>
          <w:lang w:val="kk-KZ" w:eastAsia="ru-RU"/>
        </w:rPr>
      </w:pPr>
    </w:p>
    <w:p w:rsidR="009D15B5" w:rsidRPr="009D15B5" w:rsidRDefault="009D15B5" w:rsidP="009D15B5">
      <w:pPr>
        <w:rPr>
          <w:rFonts w:ascii="inherit" w:eastAsia="Times New Roman" w:hAnsi="inherit" w:cs="Courier New"/>
          <w:sz w:val="20"/>
          <w:szCs w:val="20"/>
          <w:lang w:val="kk-KZ" w:eastAsia="ru-RU"/>
        </w:rPr>
      </w:pPr>
    </w:p>
    <w:p w:rsidR="009D15B5" w:rsidRPr="009D15B5" w:rsidRDefault="009D15B5" w:rsidP="009D15B5">
      <w:pPr>
        <w:rPr>
          <w:rFonts w:ascii="inherit" w:eastAsia="Times New Roman" w:hAnsi="inherit" w:cs="Courier New"/>
          <w:sz w:val="20"/>
          <w:szCs w:val="20"/>
          <w:lang w:val="kk-KZ" w:eastAsia="ru-RU"/>
        </w:rPr>
      </w:pPr>
    </w:p>
    <w:p w:rsidR="009D15B5" w:rsidRPr="009D15B5" w:rsidRDefault="009D15B5" w:rsidP="009D15B5">
      <w:pPr>
        <w:rPr>
          <w:rFonts w:ascii="inherit" w:eastAsia="Times New Roman" w:hAnsi="inherit" w:cs="Courier New"/>
          <w:sz w:val="20"/>
          <w:szCs w:val="20"/>
          <w:lang w:val="kk-KZ" w:eastAsia="ru-RU"/>
        </w:rPr>
      </w:pPr>
    </w:p>
    <w:p w:rsidR="009D15B5" w:rsidRDefault="009D15B5" w:rsidP="009D15B5">
      <w:pPr>
        <w:rPr>
          <w:rFonts w:ascii="inherit" w:eastAsia="Times New Roman" w:hAnsi="inherit" w:cs="Courier New"/>
          <w:sz w:val="20"/>
          <w:szCs w:val="20"/>
          <w:lang w:val="kk-KZ" w:eastAsia="ru-RU"/>
        </w:rPr>
      </w:pPr>
    </w:p>
    <w:p w:rsidR="009D15B5" w:rsidRDefault="009D15B5" w:rsidP="009D15B5">
      <w:pPr>
        <w:tabs>
          <w:tab w:val="left" w:pos="5745"/>
        </w:tabs>
        <w:rPr>
          <w:rFonts w:ascii="inherit" w:eastAsia="Times New Roman" w:hAnsi="inherit" w:cs="Courier New"/>
          <w:sz w:val="20"/>
          <w:szCs w:val="20"/>
          <w:lang w:val="kk-KZ" w:eastAsia="ru-RU"/>
        </w:rPr>
      </w:pPr>
      <w:r>
        <w:rPr>
          <w:rFonts w:ascii="inherit" w:eastAsia="Times New Roman" w:hAnsi="inherit" w:cs="Courier New"/>
          <w:sz w:val="20"/>
          <w:szCs w:val="20"/>
          <w:lang w:val="kk-KZ" w:eastAsia="ru-RU"/>
        </w:rPr>
        <w:tab/>
      </w:r>
    </w:p>
    <w:p w:rsidR="009D15B5" w:rsidRPr="009D15B5" w:rsidRDefault="00493669" w:rsidP="009D15B5">
      <w:pPr>
        <w:pStyle w:val="HTML"/>
        <w:shd w:val="clear" w:color="auto" w:fill="FFFFFF"/>
        <w:rPr>
          <w:rFonts w:ascii="inherit" w:hAnsi="inherit"/>
          <w:color w:val="212121"/>
          <w:lang w:val="kk-KZ"/>
        </w:rPr>
      </w:pPr>
      <w:r>
        <w:rPr>
          <w:rFonts w:ascii="inherit" w:hAnsi="inherit"/>
          <w:color w:val="212121"/>
          <w:lang w:val="kk-KZ"/>
        </w:rPr>
        <w:t xml:space="preserve">      </w:t>
      </w:r>
      <w:r w:rsidR="009D15B5">
        <w:rPr>
          <w:rFonts w:ascii="inherit" w:hAnsi="inherit"/>
          <w:color w:val="212121"/>
          <w:lang w:val="kk-KZ"/>
        </w:rPr>
        <w:t>10 (10) бала, инклюзивті білім алды,  яғни  үйде оқыған,</w:t>
      </w:r>
      <w:r w:rsidR="009D15B5" w:rsidRPr="009D15B5">
        <w:rPr>
          <w:rFonts w:ascii="inherit" w:hAnsi="inherit"/>
          <w:color w:val="212121"/>
          <w:lang w:val="kk-KZ"/>
        </w:rPr>
        <w:t xml:space="preserve"> </w:t>
      </w:r>
      <w:r w:rsidR="009D15B5">
        <w:rPr>
          <w:rFonts w:ascii="inherit" w:hAnsi="inherit"/>
          <w:color w:val="212121"/>
          <w:lang w:val="kk-KZ"/>
        </w:rPr>
        <w:t>осы санаттағы әр балаға  қашықтан оқу үшін , қамтамасыз ету мақсатында  қалалық билік  компьютер берді.</w:t>
      </w:r>
    </w:p>
    <w:p w:rsidR="00493669" w:rsidRPr="00F44654" w:rsidRDefault="00493669" w:rsidP="00493669">
      <w:pPr>
        <w:pStyle w:val="HTML"/>
        <w:shd w:val="clear" w:color="auto" w:fill="FFFFFF"/>
        <w:rPr>
          <w:rFonts w:ascii="inherit" w:hAnsi="inherit"/>
          <w:color w:val="212121"/>
          <w:lang w:val="kk-KZ"/>
        </w:rPr>
      </w:pPr>
      <w:r>
        <w:rPr>
          <w:rFonts w:ascii="inherit" w:hAnsi="inherit"/>
          <w:color w:val="212121"/>
          <w:lang w:val="kk-KZ"/>
        </w:rPr>
        <w:t xml:space="preserve">      Мектеп ауданың  айналып өту мәліметтері бойынша, ауданда 555 мектеп жасындағы балалар тұрады. Біздің мектепте оқушылардың  50%(277 адам), басқа мектептерде, 45% (225 адам)  және колледждер 9% (47 адам), басқа да білім беру мекемелерінде 1,1% (6 адам)оқиды.</w:t>
      </w:r>
    </w:p>
    <w:p w:rsidR="009D15B5" w:rsidRDefault="00AE5D62" w:rsidP="009D15B5">
      <w:pPr>
        <w:pStyle w:val="HTML"/>
        <w:shd w:val="clear" w:color="auto" w:fill="FFFFFF"/>
        <w:rPr>
          <w:rFonts w:ascii="inherit" w:hAnsi="inherit"/>
          <w:color w:val="212121"/>
          <w:lang w:val="kk-KZ"/>
        </w:rPr>
      </w:pPr>
      <w:r>
        <w:rPr>
          <w:rFonts w:ascii="Times New Roman" w:hAnsi="Times New Roman" w:cs="Times New Roman"/>
          <w:noProof/>
          <w:sz w:val="24"/>
        </w:rPr>
        <w:drawing>
          <wp:anchor distT="0" distB="0" distL="114300" distR="114300" simplePos="0" relativeHeight="251658752" behindDoc="0" locked="0" layoutInCell="1" allowOverlap="1" wp14:anchorId="2E8FD34B" wp14:editId="5EA9A043">
            <wp:simplePos x="0" y="0"/>
            <wp:positionH relativeFrom="column">
              <wp:posOffset>1062990</wp:posOffset>
            </wp:positionH>
            <wp:positionV relativeFrom="paragraph">
              <wp:posOffset>62865</wp:posOffset>
            </wp:positionV>
            <wp:extent cx="3886200" cy="2524125"/>
            <wp:effectExtent l="0" t="0" r="0" b="0"/>
            <wp:wrapNone/>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F44654" w:rsidRPr="009D15B5" w:rsidRDefault="00F44654" w:rsidP="009D15B5">
      <w:pPr>
        <w:pStyle w:val="HTML"/>
        <w:shd w:val="clear" w:color="auto" w:fill="FFFFFF"/>
        <w:rPr>
          <w:rFonts w:ascii="inherit" w:hAnsi="inherit"/>
          <w:color w:val="212121"/>
          <w:lang w:val="kk-KZ"/>
        </w:rPr>
      </w:pPr>
    </w:p>
    <w:p w:rsidR="00F44654" w:rsidRDefault="00F44654" w:rsidP="009D15B5">
      <w:pPr>
        <w:tabs>
          <w:tab w:val="left" w:pos="5745"/>
        </w:tabs>
        <w:rPr>
          <w:rFonts w:ascii="inherit" w:eastAsia="Times New Roman" w:hAnsi="inherit" w:cs="Courier New"/>
          <w:sz w:val="20"/>
          <w:szCs w:val="20"/>
          <w:lang w:val="kk-KZ" w:eastAsia="ru-RU"/>
        </w:rPr>
      </w:pPr>
    </w:p>
    <w:p w:rsidR="00F44654" w:rsidRPr="00F44654" w:rsidRDefault="00F44654" w:rsidP="00F44654">
      <w:pPr>
        <w:rPr>
          <w:rFonts w:ascii="inherit" w:eastAsia="Times New Roman" w:hAnsi="inherit" w:cs="Courier New"/>
          <w:sz w:val="20"/>
          <w:szCs w:val="20"/>
          <w:lang w:val="kk-KZ" w:eastAsia="ru-RU"/>
        </w:rPr>
      </w:pPr>
    </w:p>
    <w:p w:rsidR="00F44654" w:rsidRPr="00F44654" w:rsidRDefault="00F44654" w:rsidP="00F44654">
      <w:pPr>
        <w:rPr>
          <w:rFonts w:ascii="inherit" w:eastAsia="Times New Roman" w:hAnsi="inherit" w:cs="Courier New"/>
          <w:sz w:val="20"/>
          <w:szCs w:val="20"/>
          <w:lang w:val="kk-KZ" w:eastAsia="ru-RU"/>
        </w:rPr>
      </w:pPr>
    </w:p>
    <w:p w:rsidR="00F44654" w:rsidRPr="00F44654" w:rsidRDefault="00F44654" w:rsidP="00F44654">
      <w:pPr>
        <w:rPr>
          <w:rFonts w:ascii="inherit" w:eastAsia="Times New Roman" w:hAnsi="inherit" w:cs="Courier New"/>
          <w:sz w:val="20"/>
          <w:szCs w:val="20"/>
          <w:lang w:val="kk-KZ" w:eastAsia="ru-RU"/>
        </w:rPr>
      </w:pPr>
    </w:p>
    <w:p w:rsidR="00F44654" w:rsidRPr="00F44654" w:rsidRDefault="00F44654" w:rsidP="00F44654">
      <w:pPr>
        <w:rPr>
          <w:rFonts w:ascii="inherit" w:eastAsia="Times New Roman" w:hAnsi="inherit" w:cs="Courier New"/>
          <w:sz w:val="20"/>
          <w:szCs w:val="20"/>
          <w:lang w:val="kk-KZ" w:eastAsia="ru-RU"/>
        </w:rPr>
      </w:pPr>
    </w:p>
    <w:p w:rsidR="00F44654" w:rsidRPr="00F44654" w:rsidRDefault="00F44654" w:rsidP="00F44654">
      <w:pPr>
        <w:rPr>
          <w:rFonts w:ascii="inherit" w:eastAsia="Times New Roman" w:hAnsi="inherit" w:cs="Courier New"/>
          <w:sz w:val="20"/>
          <w:szCs w:val="20"/>
          <w:lang w:val="kk-KZ" w:eastAsia="ru-RU"/>
        </w:rPr>
      </w:pPr>
    </w:p>
    <w:p w:rsidR="00F44654" w:rsidRDefault="00F44654" w:rsidP="00F44654">
      <w:pPr>
        <w:rPr>
          <w:rFonts w:ascii="inherit" w:eastAsia="Times New Roman" w:hAnsi="inherit" w:cs="Courier New"/>
          <w:sz w:val="20"/>
          <w:szCs w:val="20"/>
          <w:lang w:val="kk-KZ" w:eastAsia="ru-RU"/>
        </w:rPr>
      </w:pPr>
    </w:p>
    <w:p w:rsidR="00F44654" w:rsidRDefault="00F44654" w:rsidP="00F44654">
      <w:pPr>
        <w:rPr>
          <w:rFonts w:ascii="inherit" w:eastAsia="Times New Roman" w:hAnsi="inherit" w:cs="Courier New"/>
          <w:sz w:val="20"/>
          <w:szCs w:val="20"/>
          <w:lang w:val="kk-KZ" w:eastAsia="ru-RU"/>
        </w:rPr>
      </w:pPr>
    </w:p>
    <w:p w:rsidR="009D15B5" w:rsidRDefault="009D15B5" w:rsidP="00F44654">
      <w:pPr>
        <w:ind w:firstLine="708"/>
        <w:rPr>
          <w:rFonts w:ascii="inherit" w:eastAsia="Times New Roman" w:hAnsi="inherit" w:cs="Courier New"/>
          <w:sz w:val="20"/>
          <w:szCs w:val="20"/>
          <w:lang w:val="kk-KZ" w:eastAsia="ru-RU"/>
        </w:rPr>
      </w:pPr>
    </w:p>
    <w:p w:rsidR="00306B05" w:rsidRPr="00493669" w:rsidRDefault="00B90886" w:rsidP="00306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Pr>
          <w:rFonts w:ascii="inherit" w:eastAsia="Times New Roman" w:hAnsi="inherit" w:cs="Courier New"/>
          <w:color w:val="212121"/>
          <w:sz w:val="20"/>
          <w:szCs w:val="20"/>
          <w:lang w:val="kk-KZ" w:eastAsia="ru-RU"/>
        </w:rPr>
        <w:lastRenderedPageBreak/>
        <w:t xml:space="preserve">            </w:t>
      </w:r>
      <w:r w:rsidR="00306B05">
        <w:rPr>
          <w:rFonts w:ascii="inherit" w:eastAsia="Times New Roman" w:hAnsi="inherit" w:cs="Courier New"/>
          <w:color w:val="212121"/>
          <w:sz w:val="20"/>
          <w:szCs w:val="20"/>
          <w:lang w:val="kk-KZ" w:eastAsia="ru-RU"/>
        </w:rPr>
        <w:t xml:space="preserve">Бізде мектеп </w:t>
      </w:r>
      <w:r w:rsidR="00306B05" w:rsidRPr="00493669">
        <w:rPr>
          <w:rFonts w:ascii="inherit" w:eastAsia="Times New Roman" w:hAnsi="inherit" w:cs="Courier New"/>
          <w:color w:val="212121"/>
          <w:sz w:val="20"/>
          <w:szCs w:val="20"/>
          <w:lang w:val="kk-KZ" w:eastAsia="ru-RU"/>
        </w:rPr>
        <w:t>ауданының тыс жерлерде тұратын</w:t>
      </w:r>
      <w:r w:rsidR="00493669">
        <w:rPr>
          <w:rFonts w:ascii="inherit" w:eastAsia="Times New Roman" w:hAnsi="inherit" w:cs="Courier New"/>
          <w:color w:val="212121"/>
          <w:sz w:val="20"/>
          <w:szCs w:val="20"/>
          <w:lang w:val="kk-KZ" w:eastAsia="ru-RU"/>
        </w:rPr>
        <w:t xml:space="preserve"> </w:t>
      </w:r>
      <w:r w:rsidR="00306B05" w:rsidRPr="00493669">
        <w:rPr>
          <w:rFonts w:ascii="inherit" w:eastAsia="Times New Roman" w:hAnsi="inherit" w:cs="Courier New"/>
          <w:color w:val="212121"/>
          <w:sz w:val="20"/>
          <w:szCs w:val="20"/>
          <w:lang w:val="kk-KZ" w:eastAsia="ru-RU"/>
        </w:rPr>
        <w:t>1359 (көршілес 227) немесе 83% (көршілік 16%) мектеп оқушылары</w:t>
      </w:r>
      <w:r w:rsidR="00306B05">
        <w:rPr>
          <w:rFonts w:ascii="inherit" w:eastAsia="Times New Roman" w:hAnsi="inherit" w:cs="Courier New"/>
          <w:color w:val="212121"/>
          <w:sz w:val="20"/>
          <w:szCs w:val="20"/>
          <w:lang w:val="kk-KZ" w:eastAsia="ru-RU"/>
        </w:rPr>
        <w:t xml:space="preserve"> оқыған</w:t>
      </w:r>
      <w:r w:rsidR="00306B05" w:rsidRPr="00493669">
        <w:rPr>
          <w:rFonts w:ascii="inherit" w:eastAsia="Times New Roman" w:hAnsi="inherit" w:cs="Courier New"/>
          <w:color w:val="212121"/>
          <w:sz w:val="20"/>
          <w:szCs w:val="20"/>
          <w:lang w:val="kk-KZ" w:eastAsia="ru-RU"/>
        </w:rPr>
        <w:t>,</w:t>
      </w:r>
      <w:r w:rsidR="00306B05">
        <w:rPr>
          <w:rFonts w:ascii="inherit" w:eastAsia="Times New Roman" w:hAnsi="inherit" w:cs="Courier New"/>
          <w:color w:val="212121"/>
          <w:sz w:val="20"/>
          <w:szCs w:val="20"/>
          <w:lang w:val="kk-KZ" w:eastAsia="ru-RU"/>
        </w:rPr>
        <w:t xml:space="preserve"> бұл мектептің білім беру сапасын</w:t>
      </w:r>
      <w:r w:rsidR="00E96288" w:rsidRPr="00E96288">
        <w:rPr>
          <w:rFonts w:ascii="inherit" w:eastAsia="Times New Roman" w:hAnsi="inherit" w:cs="Courier New"/>
          <w:color w:val="212121"/>
          <w:sz w:val="20"/>
          <w:szCs w:val="20"/>
          <w:lang w:val="kk-KZ" w:eastAsia="ru-RU"/>
        </w:rPr>
        <w:t xml:space="preserve"> </w:t>
      </w:r>
      <w:r w:rsidR="00E96288">
        <w:rPr>
          <w:rFonts w:ascii="inherit" w:eastAsia="Times New Roman" w:hAnsi="inherit" w:cs="Courier New"/>
          <w:color w:val="212121"/>
          <w:sz w:val="20"/>
          <w:szCs w:val="20"/>
          <w:lang w:val="kk-KZ" w:eastAsia="ru-RU"/>
        </w:rPr>
        <w:t xml:space="preserve">ата –аналар мен оқушылардың   </w:t>
      </w:r>
      <w:r w:rsidR="00306B05">
        <w:rPr>
          <w:rFonts w:ascii="inherit" w:eastAsia="Times New Roman" w:hAnsi="inherit" w:cs="Courier New"/>
          <w:color w:val="212121"/>
          <w:sz w:val="20"/>
          <w:szCs w:val="20"/>
          <w:lang w:val="kk-KZ" w:eastAsia="ru-RU"/>
        </w:rPr>
        <w:t xml:space="preserve">оң бағалайтының  </w:t>
      </w:r>
    </w:p>
    <w:p w:rsidR="005502C5" w:rsidRDefault="00306B05" w:rsidP="00306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sidRPr="00493669">
        <w:rPr>
          <w:rFonts w:ascii="inherit" w:eastAsia="Times New Roman" w:hAnsi="inherit" w:cs="Courier New"/>
          <w:color w:val="212121"/>
          <w:sz w:val="20"/>
          <w:szCs w:val="20"/>
          <w:lang w:val="kk-KZ" w:eastAsia="ru-RU"/>
        </w:rPr>
        <w:t xml:space="preserve">көрсеткіші болып табылады </w:t>
      </w:r>
      <w:r w:rsidR="00E96288">
        <w:rPr>
          <w:rFonts w:ascii="inherit" w:eastAsia="Times New Roman" w:hAnsi="inherit" w:cs="Courier New"/>
          <w:color w:val="212121"/>
          <w:sz w:val="20"/>
          <w:szCs w:val="20"/>
          <w:lang w:val="kk-KZ" w:eastAsia="ru-RU"/>
        </w:rPr>
        <w:t>.</w:t>
      </w:r>
    </w:p>
    <w:p w:rsidR="00306B05" w:rsidRPr="00531CFD" w:rsidRDefault="00B90886" w:rsidP="00531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r>
        <w:rPr>
          <w:rFonts w:ascii="inherit" w:eastAsia="Times New Roman" w:hAnsi="inherit" w:cs="Courier New"/>
          <w:color w:val="212121"/>
          <w:sz w:val="20"/>
          <w:szCs w:val="20"/>
          <w:lang w:val="kk-KZ" w:eastAsia="ru-RU"/>
        </w:rPr>
        <w:t xml:space="preserve">           </w:t>
      </w:r>
      <w:r w:rsidR="005502C5" w:rsidRPr="005502C5">
        <w:rPr>
          <w:rFonts w:ascii="inherit" w:eastAsia="Times New Roman" w:hAnsi="inherit" w:cs="Courier New"/>
          <w:color w:val="212121"/>
          <w:sz w:val="20"/>
          <w:szCs w:val="20"/>
          <w:lang w:val="kk-KZ" w:eastAsia="ru-RU"/>
        </w:rPr>
        <w:t>9-сынып</w:t>
      </w:r>
      <w:r w:rsidR="005502C5">
        <w:rPr>
          <w:rFonts w:ascii="inherit" w:eastAsia="Times New Roman" w:hAnsi="inherit" w:cs="Courier New"/>
          <w:color w:val="212121"/>
          <w:sz w:val="20"/>
          <w:szCs w:val="20"/>
          <w:lang w:val="kk-KZ" w:eastAsia="ru-RU"/>
        </w:rPr>
        <w:t>тан</w:t>
      </w:r>
      <w:r w:rsidR="005502C5" w:rsidRPr="005502C5">
        <w:rPr>
          <w:rFonts w:ascii="inherit" w:eastAsia="Times New Roman" w:hAnsi="inherit" w:cs="Courier New"/>
          <w:color w:val="212121"/>
          <w:sz w:val="20"/>
          <w:szCs w:val="20"/>
          <w:lang w:val="kk-KZ" w:eastAsia="ru-RU"/>
        </w:rPr>
        <w:t xml:space="preserve"> </w:t>
      </w:r>
      <w:r w:rsidR="005502C5">
        <w:rPr>
          <w:rFonts w:ascii="inherit" w:eastAsia="Times New Roman" w:hAnsi="inherit" w:cs="Courier New"/>
          <w:color w:val="212121"/>
          <w:sz w:val="20"/>
          <w:szCs w:val="20"/>
          <w:lang w:val="kk-KZ" w:eastAsia="ru-RU"/>
        </w:rPr>
        <w:t>153 оқушының</w:t>
      </w:r>
      <w:r w:rsidR="005502C5" w:rsidRPr="005502C5">
        <w:rPr>
          <w:rFonts w:ascii="inherit" w:eastAsia="Times New Roman" w:hAnsi="inherit" w:cs="Courier New"/>
          <w:color w:val="212121"/>
          <w:sz w:val="20"/>
          <w:szCs w:val="20"/>
          <w:lang w:val="kk-KZ" w:eastAsia="ru-RU"/>
        </w:rPr>
        <w:t xml:space="preserve"> </w:t>
      </w:r>
      <w:r w:rsidR="005502C5">
        <w:rPr>
          <w:rFonts w:ascii="inherit" w:eastAsia="Times New Roman" w:hAnsi="inherit" w:cs="Courier New"/>
          <w:color w:val="212121"/>
          <w:sz w:val="20"/>
          <w:szCs w:val="20"/>
          <w:lang w:val="kk-KZ" w:eastAsia="ru-RU"/>
        </w:rPr>
        <w:t xml:space="preserve">   </w:t>
      </w:r>
      <w:r w:rsidR="005502C5" w:rsidRPr="005502C5">
        <w:rPr>
          <w:rFonts w:ascii="inherit" w:eastAsia="Times New Roman" w:hAnsi="inherit" w:cs="Courier New"/>
          <w:color w:val="212121"/>
          <w:sz w:val="20"/>
          <w:szCs w:val="20"/>
          <w:lang w:val="kk-KZ" w:eastAsia="ru-RU"/>
        </w:rPr>
        <w:t>жартысынан көбі (52%/45%) 10-сыныпта,</w:t>
      </w:r>
      <w:r w:rsidR="00444FD4">
        <w:rPr>
          <w:rFonts w:ascii="inherit" w:eastAsia="Times New Roman" w:hAnsi="inherit" w:cs="Courier New"/>
          <w:color w:val="212121"/>
          <w:sz w:val="20"/>
          <w:szCs w:val="20"/>
          <w:lang w:val="kk-KZ" w:eastAsia="ru-RU"/>
        </w:rPr>
        <w:t xml:space="preserve"> ал</w:t>
      </w:r>
      <w:r w:rsidR="005502C5" w:rsidRPr="005502C5">
        <w:rPr>
          <w:rFonts w:ascii="inherit" w:eastAsia="Times New Roman" w:hAnsi="inherit" w:cs="Courier New"/>
          <w:color w:val="212121"/>
          <w:sz w:val="20"/>
          <w:szCs w:val="20"/>
          <w:lang w:val="kk-KZ" w:eastAsia="ru-RU"/>
        </w:rPr>
        <w:t xml:space="preserve">  74 (48%) КЛ мен колледждерде</w:t>
      </w:r>
      <w:r w:rsidR="00444FD4" w:rsidRPr="00444FD4">
        <w:rPr>
          <w:rFonts w:ascii="inherit" w:eastAsia="Times New Roman" w:hAnsi="inherit" w:cs="Courier New"/>
          <w:color w:val="212121"/>
          <w:sz w:val="20"/>
          <w:szCs w:val="20"/>
          <w:lang w:val="kk-KZ" w:eastAsia="ru-RU"/>
        </w:rPr>
        <w:t xml:space="preserve"> </w:t>
      </w:r>
      <w:r w:rsidR="00444FD4" w:rsidRPr="005502C5">
        <w:rPr>
          <w:rFonts w:ascii="inherit" w:eastAsia="Times New Roman" w:hAnsi="inherit" w:cs="Courier New"/>
          <w:color w:val="212121"/>
          <w:sz w:val="20"/>
          <w:szCs w:val="20"/>
          <w:lang w:val="kk-KZ" w:eastAsia="ru-RU"/>
        </w:rPr>
        <w:t>оқуын жалғастырды</w:t>
      </w:r>
      <w:r w:rsidR="00444FD4">
        <w:rPr>
          <w:rFonts w:ascii="inherit" w:eastAsia="Times New Roman" w:hAnsi="inherit" w:cs="Courier New"/>
          <w:color w:val="212121"/>
          <w:sz w:val="20"/>
          <w:szCs w:val="20"/>
          <w:lang w:val="kk-KZ" w:eastAsia="ru-RU"/>
        </w:rPr>
        <w:t xml:space="preserve">, </w:t>
      </w:r>
      <w:r w:rsidR="005502C5" w:rsidRPr="005502C5">
        <w:rPr>
          <w:rFonts w:ascii="inherit" w:eastAsia="Times New Roman" w:hAnsi="inherit" w:cs="Courier New"/>
          <w:color w:val="212121"/>
          <w:sz w:val="20"/>
          <w:szCs w:val="20"/>
          <w:lang w:val="kk-KZ" w:eastAsia="ru-RU"/>
        </w:rPr>
        <w:t xml:space="preserve"> </w:t>
      </w:r>
      <w:r w:rsidR="00444FD4" w:rsidRPr="005502C5">
        <w:rPr>
          <w:rFonts w:ascii="inherit" w:eastAsia="Times New Roman" w:hAnsi="inherit" w:cs="Courier New"/>
          <w:color w:val="212121"/>
          <w:sz w:val="20"/>
          <w:szCs w:val="20"/>
          <w:lang w:val="kk-KZ" w:eastAsia="ru-RU"/>
        </w:rPr>
        <w:t>,</w:t>
      </w:r>
      <w:r w:rsidR="00444FD4">
        <w:rPr>
          <w:rFonts w:ascii="inherit" w:eastAsia="Times New Roman" w:hAnsi="inherit" w:cs="Courier New"/>
          <w:color w:val="212121"/>
          <w:sz w:val="20"/>
          <w:szCs w:val="20"/>
          <w:lang w:val="kk-KZ" w:eastAsia="ru-RU"/>
        </w:rPr>
        <w:t xml:space="preserve"> (1,1% - ға – 8)</w:t>
      </w:r>
      <w:r w:rsidR="00444FD4" w:rsidRPr="00444FD4">
        <w:rPr>
          <w:rFonts w:ascii="inherit" w:eastAsia="Times New Roman" w:hAnsi="inherit" w:cs="Courier New"/>
          <w:color w:val="212121"/>
          <w:sz w:val="20"/>
          <w:szCs w:val="20"/>
          <w:lang w:val="kk-KZ" w:eastAsia="ru-RU"/>
        </w:rPr>
        <w:t xml:space="preserve"> </w:t>
      </w:r>
      <w:r w:rsidR="00444FD4" w:rsidRPr="005502C5">
        <w:rPr>
          <w:rFonts w:ascii="inherit" w:eastAsia="Times New Roman" w:hAnsi="inherit" w:cs="Courier New"/>
          <w:color w:val="212121"/>
          <w:sz w:val="20"/>
          <w:szCs w:val="20"/>
          <w:lang w:val="kk-KZ" w:eastAsia="ru-RU"/>
        </w:rPr>
        <w:t>КЛ</w:t>
      </w:r>
      <w:r w:rsidR="00444FD4">
        <w:rPr>
          <w:rFonts w:ascii="inherit" w:eastAsia="Times New Roman" w:hAnsi="inherit" w:cs="Courier New"/>
          <w:color w:val="212121"/>
          <w:sz w:val="20"/>
          <w:szCs w:val="20"/>
          <w:lang w:val="kk-KZ" w:eastAsia="ru-RU"/>
        </w:rPr>
        <w:t>- ді колледждермен</w:t>
      </w:r>
      <w:r w:rsidRPr="005502C5">
        <w:rPr>
          <w:rFonts w:ascii="inherit" w:eastAsia="Times New Roman" w:hAnsi="inherit" w:cs="Courier New"/>
          <w:color w:val="212121"/>
          <w:sz w:val="20"/>
          <w:szCs w:val="20"/>
          <w:lang w:val="kk-KZ" w:eastAsia="ru-RU"/>
        </w:rPr>
        <w:t>(93% - 66)</w:t>
      </w:r>
      <w:r>
        <w:rPr>
          <w:rFonts w:ascii="inherit" w:eastAsia="Times New Roman" w:hAnsi="inherit" w:cs="Courier New"/>
          <w:color w:val="212121"/>
          <w:sz w:val="20"/>
          <w:szCs w:val="20"/>
          <w:lang w:val="kk-KZ" w:eastAsia="ru-RU"/>
        </w:rPr>
        <w:t xml:space="preserve">, </w:t>
      </w:r>
      <w:r w:rsidR="00444FD4">
        <w:rPr>
          <w:rFonts w:ascii="inherit" w:eastAsia="Times New Roman" w:hAnsi="inherit" w:cs="Courier New"/>
          <w:color w:val="212121"/>
          <w:sz w:val="20"/>
          <w:szCs w:val="20"/>
          <w:lang w:val="kk-KZ" w:eastAsia="ru-RU"/>
        </w:rPr>
        <w:t xml:space="preserve"> салыстырғанда,</w:t>
      </w:r>
      <w:r w:rsidR="00444FD4" w:rsidRPr="005502C5">
        <w:rPr>
          <w:rFonts w:ascii="inherit" w:eastAsia="Times New Roman" w:hAnsi="inherit" w:cs="Courier New"/>
          <w:color w:val="212121"/>
          <w:sz w:val="20"/>
          <w:szCs w:val="20"/>
          <w:lang w:val="kk-KZ" w:eastAsia="ru-RU"/>
        </w:rPr>
        <w:t xml:space="preserve"> колледждерде білім алушылардың үлесі </w:t>
      </w:r>
      <w:r w:rsidR="005502C5" w:rsidRPr="005502C5">
        <w:rPr>
          <w:rFonts w:ascii="inherit" w:eastAsia="Times New Roman" w:hAnsi="inherit" w:cs="Courier New"/>
          <w:color w:val="212121"/>
          <w:sz w:val="20"/>
          <w:szCs w:val="20"/>
          <w:lang w:val="kk-KZ" w:eastAsia="ru-RU"/>
        </w:rPr>
        <w:t>едәуір артық түскен</w:t>
      </w:r>
      <w:r>
        <w:rPr>
          <w:rFonts w:ascii="inherit" w:eastAsia="Times New Roman" w:hAnsi="inherit" w:cs="Courier New"/>
          <w:color w:val="212121"/>
          <w:sz w:val="20"/>
          <w:szCs w:val="20"/>
          <w:lang w:val="kk-KZ" w:eastAsia="ru-RU"/>
        </w:rPr>
        <w:t>.  С</w:t>
      </w:r>
      <w:r w:rsidR="005502C5" w:rsidRPr="005502C5">
        <w:rPr>
          <w:rFonts w:ascii="inherit" w:eastAsia="Times New Roman" w:hAnsi="inherit" w:cs="Courier New"/>
          <w:color w:val="212121"/>
          <w:sz w:val="20"/>
          <w:szCs w:val="20"/>
          <w:lang w:val="kk-KZ" w:eastAsia="ru-RU"/>
        </w:rPr>
        <w:t>алыстырмалы талдау</w:t>
      </w:r>
      <w:r>
        <w:rPr>
          <w:rFonts w:ascii="inherit" w:eastAsia="Times New Roman" w:hAnsi="inherit" w:cs="Courier New"/>
          <w:color w:val="212121"/>
          <w:sz w:val="20"/>
          <w:szCs w:val="20"/>
          <w:lang w:val="kk-KZ" w:eastAsia="ru-RU"/>
        </w:rPr>
        <w:t xml:space="preserve">дан </w:t>
      </w:r>
      <w:r w:rsidR="005502C5" w:rsidRPr="005502C5">
        <w:rPr>
          <w:rFonts w:ascii="inherit" w:eastAsia="Times New Roman" w:hAnsi="inherit" w:cs="Courier New"/>
          <w:color w:val="212121"/>
          <w:sz w:val="20"/>
          <w:szCs w:val="20"/>
          <w:lang w:val="kk-KZ" w:eastAsia="ru-RU"/>
        </w:rPr>
        <w:t xml:space="preserve"> мынадай қорытынды жа</w:t>
      </w:r>
      <w:r>
        <w:rPr>
          <w:rFonts w:ascii="inherit" w:eastAsia="Times New Roman" w:hAnsi="inherit" w:cs="Courier New"/>
          <w:color w:val="212121"/>
          <w:sz w:val="20"/>
          <w:szCs w:val="20"/>
          <w:lang w:val="kk-KZ" w:eastAsia="ru-RU"/>
        </w:rPr>
        <w:t xml:space="preserve">сауға болады, </w:t>
      </w:r>
      <w:r w:rsidR="005502C5" w:rsidRPr="005502C5">
        <w:rPr>
          <w:rFonts w:ascii="inherit" w:eastAsia="Times New Roman" w:hAnsi="inherit" w:cs="Courier New"/>
          <w:color w:val="212121"/>
          <w:sz w:val="20"/>
          <w:szCs w:val="20"/>
          <w:lang w:val="kk-KZ" w:eastAsia="ru-RU"/>
        </w:rPr>
        <w:t xml:space="preserve"> 10-сыныптарда</w:t>
      </w:r>
      <w:r>
        <w:rPr>
          <w:rFonts w:ascii="inherit" w:eastAsia="Times New Roman" w:hAnsi="inherit" w:cs="Courier New"/>
          <w:color w:val="212121"/>
          <w:sz w:val="20"/>
          <w:szCs w:val="20"/>
          <w:lang w:val="kk-KZ" w:eastAsia="ru-RU"/>
        </w:rPr>
        <w:t xml:space="preserve"> оқуын жалғастыратын оқушылардың саны өсіп келе жатыр</w:t>
      </w:r>
      <w:r w:rsidR="005502C5" w:rsidRPr="005502C5">
        <w:rPr>
          <w:rFonts w:ascii="inherit" w:eastAsia="Times New Roman" w:hAnsi="inherit" w:cs="Courier New"/>
          <w:color w:val="212121"/>
          <w:sz w:val="20"/>
          <w:szCs w:val="20"/>
          <w:lang w:val="kk-KZ" w:eastAsia="ru-RU"/>
        </w:rPr>
        <w:t>. Бұл факт</w:t>
      </w:r>
      <w:r w:rsidR="00531CFD">
        <w:rPr>
          <w:rFonts w:ascii="inherit" w:eastAsia="Times New Roman" w:hAnsi="inherit" w:cs="Courier New"/>
          <w:color w:val="212121"/>
          <w:sz w:val="20"/>
          <w:szCs w:val="20"/>
          <w:lang w:val="kk-KZ" w:eastAsia="ru-RU"/>
        </w:rPr>
        <w:t>,</w:t>
      </w:r>
      <w:r w:rsidR="005502C5" w:rsidRPr="005502C5">
        <w:rPr>
          <w:rFonts w:ascii="inherit" w:eastAsia="Times New Roman" w:hAnsi="inherit" w:cs="Courier New"/>
          <w:color w:val="212121"/>
          <w:sz w:val="20"/>
          <w:szCs w:val="20"/>
          <w:lang w:val="kk-KZ" w:eastAsia="ru-RU"/>
        </w:rPr>
        <w:t xml:space="preserve"> ата-аналар мен оқушылардың жоғары білім алуына,</w:t>
      </w:r>
      <w:r w:rsidRPr="00B90886">
        <w:rPr>
          <w:rFonts w:ascii="inherit" w:eastAsia="Times New Roman" w:hAnsi="inherit" w:cs="Courier New"/>
          <w:color w:val="212121"/>
          <w:sz w:val="20"/>
          <w:szCs w:val="20"/>
          <w:lang w:val="kk-KZ" w:eastAsia="ru-RU"/>
        </w:rPr>
        <w:t xml:space="preserve"> </w:t>
      </w:r>
      <w:r w:rsidRPr="005502C5">
        <w:rPr>
          <w:rFonts w:ascii="inherit" w:eastAsia="Times New Roman" w:hAnsi="inherit" w:cs="Courier New"/>
          <w:color w:val="212121"/>
          <w:sz w:val="20"/>
          <w:szCs w:val="20"/>
          <w:lang w:val="kk-KZ" w:eastAsia="ru-RU"/>
        </w:rPr>
        <w:t>санының техникалық мамандықтарға</w:t>
      </w:r>
      <w:r w:rsidR="00531CFD" w:rsidRPr="00531CFD">
        <w:rPr>
          <w:rFonts w:ascii="inherit" w:eastAsia="Times New Roman" w:hAnsi="inherit" w:cs="Courier New"/>
          <w:color w:val="212121"/>
          <w:sz w:val="20"/>
          <w:szCs w:val="20"/>
          <w:lang w:val="kk-KZ" w:eastAsia="ru-RU"/>
        </w:rPr>
        <w:t xml:space="preserve"> </w:t>
      </w:r>
      <w:r w:rsidR="00531CFD" w:rsidRPr="005502C5">
        <w:rPr>
          <w:rFonts w:ascii="inherit" w:eastAsia="Times New Roman" w:hAnsi="inherit" w:cs="Courier New"/>
          <w:color w:val="212121"/>
          <w:sz w:val="20"/>
          <w:szCs w:val="20"/>
          <w:lang w:val="kk-KZ" w:eastAsia="ru-RU"/>
        </w:rPr>
        <w:t>мемлекеттік гранттар</w:t>
      </w:r>
      <w:r w:rsidR="00531CFD">
        <w:rPr>
          <w:rFonts w:ascii="inherit" w:eastAsia="Times New Roman" w:hAnsi="inherit" w:cs="Courier New"/>
          <w:color w:val="212121"/>
          <w:sz w:val="20"/>
          <w:szCs w:val="20"/>
          <w:lang w:val="kk-KZ" w:eastAsia="ru-RU"/>
        </w:rPr>
        <w:t>дың</w:t>
      </w:r>
      <w:r w:rsidR="005502C5" w:rsidRPr="005502C5">
        <w:rPr>
          <w:rFonts w:ascii="inherit" w:eastAsia="Times New Roman" w:hAnsi="inherit" w:cs="Courier New"/>
          <w:color w:val="212121"/>
          <w:sz w:val="20"/>
          <w:szCs w:val="20"/>
          <w:lang w:val="kk-KZ" w:eastAsia="ru-RU"/>
        </w:rPr>
        <w:t xml:space="preserve"> өсуіне</w:t>
      </w:r>
      <w:r w:rsidR="00531CFD">
        <w:rPr>
          <w:rFonts w:ascii="inherit" w:eastAsia="Times New Roman" w:hAnsi="inherit" w:cs="Courier New"/>
          <w:color w:val="212121"/>
          <w:sz w:val="20"/>
          <w:szCs w:val="20"/>
          <w:lang w:val="kk-KZ" w:eastAsia="ru-RU"/>
        </w:rPr>
        <w:t xml:space="preserve">, </w:t>
      </w:r>
      <w:r w:rsidR="00531CFD" w:rsidRPr="005502C5">
        <w:rPr>
          <w:rFonts w:ascii="inherit" w:eastAsia="Times New Roman" w:hAnsi="inherit" w:cs="Courier New"/>
          <w:color w:val="212121"/>
          <w:sz w:val="20"/>
          <w:szCs w:val="20"/>
          <w:lang w:val="kk-KZ" w:eastAsia="ru-RU"/>
        </w:rPr>
        <w:t>конкурс</w:t>
      </w:r>
      <w:r w:rsidR="00531CFD">
        <w:rPr>
          <w:rFonts w:ascii="inherit" w:eastAsia="Times New Roman" w:hAnsi="inherit" w:cs="Courier New"/>
          <w:color w:val="212121"/>
          <w:sz w:val="20"/>
          <w:szCs w:val="20"/>
          <w:lang w:val="kk-KZ" w:eastAsia="ru-RU"/>
        </w:rPr>
        <w:t>тың</w:t>
      </w:r>
      <w:r w:rsidR="00531CFD" w:rsidRPr="005502C5">
        <w:rPr>
          <w:rFonts w:ascii="inherit" w:eastAsia="Times New Roman" w:hAnsi="inherit" w:cs="Courier New"/>
          <w:color w:val="212121"/>
          <w:sz w:val="20"/>
          <w:szCs w:val="20"/>
          <w:lang w:val="kk-KZ" w:eastAsia="ru-RU"/>
        </w:rPr>
        <w:t xml:space="preserve"> өту балы</w:t>
      </w:r>
      <w:r w:rsidR="00531CFD">
        <w:rPr>
          <w:rFonts w:ascii="inherit" w:eastAsia="Times New Roman" w:hAnsi="inherit" w:cs="Courier New"/>
          <w:color w:val="212121"/>
          <w:sz w:val="20"/>
          <w:szCs w:val="20"/>
          <w:lang w:val="kk-KZ" w:eastAsia="ru-RU"/>
        </w:rPr>
        <w:t xml:space="preserve"> </w:t>
      </w:r>
      <w:r w:rsidR="00531CFD" w:rsidRPr="005502C5">
        <w:rPr>
          <w:rFonts w:ascii="inherit" w:eastAsia="Times New Roman" w:hAnsi="inherit" w:cs="Courier New"/>
          <w:color w:val="212121"/>
          <w:sz w:val="20"/>
          <w:szCs w:val="20"/>
          <w:lang w:val="kk-KZ" w:eastAsia="ru-RU"/>
        </w:rPr>
        <w:t>жоғары</w:t>
      </w:r>
      <w:r w:rsidR="00531CFD">
        <w:rPr>
          <w:rFonts w:ascii="inherit" w:eastAsia="Times New Roman" w:hAnsi="inherit" w:cs="Courier New"/>
          <w:color w:val="212121"/>
          <w:sz w:val="20"/>
          <w:szCs w:val="20"/>
          <w:lang w:val="kk-KZ" w:eastAsia="ru-RU"/>
        </w:rPr>
        <w:t xml:space="preserve"> болғанына да</w:t>
      </w:r>
      <w:r w:rsidR="00531CFD" w:rsidRPr="005502C5">
        <w:rPr>
          <w:rFonts w:ascii="inherit" w:eastAsia="Times New Roman" w:hAnsi="inherit" w:cs="Courier New"/>
          <w:color w:val="212121"/>
          <w:sz w:val="20"/>
          <w:szCs w:val="20"/>
          <w:lang w:val="kk-KZ" w:eastAsia="ru-RU"/>
        </w:rPr>
        <w:t xml:space="preserve"> </w:t>
      </w:r>
      <w:r w:rsidR="00531CFD">
        <w:rPr>
          <w:rFonts w:ascii="inherit" w:eastAsia="Times New Roman" w:hAnsi="inherit" w:cs="Courier New"/>
          <w:color w:val="212121"/>
          <w:sz w:val="20"/>
          <w:szCs w:val="20"/>
          <w:lang w:val="kk-KZ" w:eastAsia="ru-RU"/>
        </w:rPr>
        <w:t>байланысты</w:t>
      </w:r>
      <w:r w:rsidR="005502C5" w:rsidRPr="005502C5">
        <w:rPr>
          <w:rFonts w:ascii="inherit" w:eastAsia="Times New Roman" w:hAnsi="inherit" w:cs="Courier New"/>
          <w:color w:val="212121"/>
          <w:sz w:val="20"/>
          <w:szCs w:val="20"/>
          <w:lang w:val="kk-KZ" w:eastAsia="ru-RU"/>
        </w:rPr>
        <w:t>.</w:t>
      </w:r>
    </w:p>
    <w:p w:rsidR="00493669" w:rsidRDefault="00493669" w:rsidP="00493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kk-KZ" w:eastAsia="ru-RU"/>
        </w:rPr>
      </w:pPr>
    </w:p>
    <w:p w:rsidR="00D519F6" w:rsidRDefault="005502C5" w:rsidP="00D519F6">
      <w:pPr>
        <w:ind w:firstLine="708"/>
        <w:rPr>
          <w:rFonts w:ascii="inherit" w:eastAsia="Times New Roman" w:hAnsi="inherit" w:cs="Courier New"/>
          <w:sz w:val="20"/>
          <w:szCs w:val="20"/>
          <w:lang w:val="kk-KZ" w:eastAsia="ru-RU"/>
        </w:rPr>
      </w:pPr>
      <w:r>
        <w:rPr>
          <w:rFonts w:ascii="inherit" w:eastAsia="Times New Roman" w:hAnsi="inherit" w:cs="Courier New"/>
          <w:noProof/>
          <w:sz w:val="20"/>
          <w:szCs w:val="20"/>
          <w:lang w:eastAsia="ru-RU"/>
        </w:rPr>
        <w:drawing>
          <wp:inline distT="0" distB="0" distL="0" distR="0" wp14:anchorId="4E9DA8CF" wp14:editId="1161FF05">
            <wp:extent cx="3205233" cy="195789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290" cy="1960370"/>
                    </a:xfrm>
                    <a:prstGeom prst="rect">
                      <a:avLst/>
                    </a:prstGeom>
                    <a:noFill/>
                  </pic:spPr>
                </pic:pic>
              </a:graphicData>
            </a:graphic>
          </wp:inline>
        </w:drawing>
      </w:r>
    </w:p>
    <w:p w:rsidR="00D519F6" w:rsidRPr="00D519F6" w:rsidRDefault="00D519F6" w:rsidP="00D519F6">
      <w:pPr>
        <w:ind w:firstLine="708"/>
        <w:rPr>
          <w:rFonts w:ascii="inherit" w:eastAsia="Times New Roman" w:hAnsi="inherit" w:cs="Courier New"/>
          <w:sz w:val="20"/>
          <w:szCs w:val="20"/>
          <w:lang w:val="kk-KZ" w:eastAsia="ru-RU"/>
        </w:rPr>
      </w:pPr>
      <w:r w:rsidRPr="00D519F6">
        <w:rPr>
          <w:rFonts w:ascii="inherit" w:eastAsia="Times New Roman" w:hAnsi="inherit" w:cs="Courier New"/>
          <w:sz w:val="20"/>
          <w:szCs w:val="20"/>
          <w:lang w:val="kk-KZ" w:eastAsia="ru-RU"/>
        </w:rPr>
        <w:t xml:space="preserve">Білім сапасына </w:t>
      </w:r>
      <w:r w:rsidR="00745980" w:rsidRPr="00D519F6">
        <w:rPr>
          <w:rFonts w:ascii="inherit" w:eastAsia="Times New Roman" w:hAnsi="inherit" w:cs="Courier New"/>
          <w:sz w:val="20"/>
          <w:szCs w:val="20"/>
          <w:lang w:val="kk-KZ" w:eastAsia="ru-RU"/>
        </w:rPr>
        <w:t>әлеуметтік қорғалмаған отбасы</w:t>
      </w:r>
      <w:r w:rsidR="00745980">
        <w:rPr>
          <w:rFonts w:ascii="inherit" w:eastAsia="Times New Roman" w:hAnsi="inherit" w:cs="Courier New"/>
          <w:sz w:val="20"/>
          <w:szCs w:val="20"/>
          <w:lang w:val="kk-KZ" w:eastAsia="ru-RU"/>
        </w:rPr>
        <w:t xml:space="preserve">ларда тұратын балаларды </w:t>
      </w:r>
      <w:r w:rsidR="00745980" w:rsidRPr="00D519F6">
        <w:rPr>
          <w:rFonts w:ascii="inherit" w:eastAsia="Times New Roman" w:hAnsi="inherit" w:cs="Courier New"/>
          <w:sz w:val="20"/>
          <w:szCs w:val="20"/>
          <w:lang w:val="kk-KZ" w:eastAsia="ru-RU"/>
        </w:rPr>
        <w:t xml:space="preserve"> қолдау</w:t>
      </w:r>
      <w:r w:rsidR="00745980">
        <w:rPr>
          <w:rFonts w:ascii="inherit" w:eastAsia="Times New Roman" w:hAnsi="inherit" w:cs="Courier New"/>
          <w:sz w:val="20"/>
          <w:szCs w:val="20"/>
          <w:lang w:val="kk-KZ" w:eastAsia="ru-RU"/>
        </w:rPr>
        <w:t>ын керек</w:t>
      </w:r>
      <w:r w:rsidR="00F12282">
        <w:rPr>
          <w:rFonts w:ascii="inherit" w:eastAsia="Times New Roman" w:hAnsi="inherit" w:cs="Courier New"/>
          <w:sz w:val="20"/>
          <w:szCs w:val="20"/>
          <w:lang w:val="kk-KZ" w:eastAsia="ru-RU"/>
        </w:rPr>
        <w:t xml:space="preserve"> екенін</w:t>
      </w:r>
      <w:r w:rsidR="00745980">
        <w:rPr>
          <w:rFonts w:ascii="inherit" w:eastAsia="Times New Roman" w:hAnsi="inherit" w:cs="Courier New"/>
          <w:sz w:val="20"/>
          <w:szCs w:val="20"/>
          <w:lang w:val="kk-KZ" w:eastAsia="ru-RU"/>
        </w:rPr>
        <w:t xml:space="preserve"> </w:t>
      </w:r>
      <w:r w:rsidR="00745980" w:rsidRPr="00D519F6">
        <w:rPr>
          <w:rFonts w:ascii="inherit" w:eastAsia="Times New Roman" w:hAnsi="inherit" w:cs="Courier New"/>
          <w:sz w:val="20"/>
          <w:szCs w:val="20"/>
          <w:lang w:val="kk-KZ" w:eastAsia="ru-RU"/>
        </w:rPr>
        <w:t xml:space="preserve"> </w:t>
      </w:r>
      <w:r w:rsidR="00745980">
        <w:rPr>
          <w:rFonts w:ascii="inherit" w:eastAsia="Times New Roman" w:hAnsi="inherit" w:cs="Courier New"/>
          <w:sz w:val="20"/>
          <w:szCs w:val="20"/>
          <w:lang w:val="kk-KZ" w:eastAsia="ru-RU"/>
        </w:rPr>
        <w:t>туралы мәселес</w:t>
      </w:r>
      <w:r w:rsidRPr="00D519F6">
        <w:rPr>
          <w:rFonts w:ascii="inherit" w:eastAsia="Times New Roman" w:hAnsi="inherit" w:cs="Courier New"/>
          <w:sz w:val="20"/>
          <w:szCs w:val="20"/>
          <w:lang w:val="kk-KZ" w:eastAsia="ru-RU"/>
        </w:rPr>
        <w:t>і</w:t>
      </w:r>
      <w:r w:rsidR="00F12282">
        <w:rPr>
          <w:rFonts w:ascii="inherit" w:eastAsia="Times New Roman" w:hAnsi="inherit" w:cs="Courier New"/>
          <w:sz w:val="20"/>
          <w:szCs w:val="20"/>
          <w:lang w:val="kk-KZ" w:eastAsia="ru-RU"/>
        </w:rPr>
        <w:t>н</w:t>
      </w:r>
      <w:r w:rsidRPr="00D519F6">
        <w:rPr>
          <w:rFonts w:ascii="inherit" w:eastAsia="Times New Roman" w:hAnsi="inherit" w:cs="Courier New"/>
          <w:sz w:val="20"/>
          <w:szCs w:val="20"/>
          <w:lang w:val="kk-KZ" w:eastAsia="ru-RU"/>
        </w:rPr>
        <w:t xml:space="preserve"> шешу</w:t>
      </w:r>
      <w:r w:rsidR="00F12282">
        <w:rPr>
          <w:rFonts w:ascii="inherit" w:eastAsia="Times New Roman" w:hAnsi="inherit" w:cs="Courier New"/>
          <w:sz w:val="20"/>
          <w:szCs w:val="20"/>
          <w:lang w:val="kk-KZ" w:eastAsia="ru-RU"/>
        </w:rPr>
        <w:t>і әсер келтіреді</w:t>
      </w:r>
      <w:r w:rsidRPr="00D519F6">
        <w:rPr>
          <w:rFonts w:ascii="inherit" w:eastAsia="Times New Roman" w:hAnsi="inherit" w:cs="Courier New"/>
          <w:sz w:val="20"/>
          <w:szCs w:val="20"/>
          <w:lang w:val="kk-KZ" w:eastAsia="ru-RU"/>
        </w:rPr>
        <w:t>.</w:t>
      </w:r>
    </w:p>
    <w:p w:rsidR="00CD033C" w:rsidRDefault="00D519F6" w:rsidP="00CD033C">
      <w:pPr>
        <w:ind w:firstLine="708"/>
        <w:rPr>
          <w:rFonts w:ascii="inherit" w:eastAsia="Times New Roman" w:hAnsi="inherit" w:cs="Courier New"/>
          <w:sz w:val="20"/>
          <w:szCs w:val="20"/>
          <w:lang w:val="kk-KZ" w:eastAsia="ru-RU"/>
        </w:rPr>
      </w:pPr>
      <w:r w:rsidRPr="00D519F6">
        <w:rPr>
          <w:rFonts w:ascii="inherit" w:eastAsia="Times New Roman" w:hAnsi="inherit" w:cs="Courier New"/>
          <w:sz w:val="20"/>
          <w:szCs w:val="20"/>
          <w:lang w:val="kk-KZ" w:eastAsia="ru-RU"/>
        </w:rPr>
        <w:t>Мектепте 12 оқушы</w:t>
      </w:r>
      <w:r w:rsidR="00F12282">
        <w:rPr>
          <w:rFonts w:ascii="inherit" w:eastAsia="Times New Roman" w:hAnsi="inherit" w:cs="Courier New"/>
          <w:sz w:val="20"/>
          <w:szCs w:val="20"/>
          <w:lang w:val="kk-KZ" w:eastAsia="ru-RU"/>
        </w:rPr>
        <w:t xml:space="preserve"> </w:t>
      </w:r>
      <w:r w:rsidR="00F12282" w:rsidRPr="00D519F6">
        <w:rPr>
          <w:rFonts w:ascii="inherit" w:eastAsia="Times New Roman" w:hAnsi="inherit" w:cs="Courier New"/>
          <w:sz w:val="20"/>
          <w:szCs w:val="20"/>
          <w:lang w:val="kk-KZ" w:eastAsia="ru-RU"/>
        </w:rPr>
        <w:t>жетім балалар мен ата-анасының қамқорлығынсыз қалған</w:t>
      </w:r>
      <w:r w:rsidRPr="00D519F6">
        <w:rPr>
          <w:rFonts w:ascii="inherit" w:eastAsia="Times New Roman" w:hAnsi="inherit" w:cs="Courier New"/>
          <w:sz w:val="20"/>
          <w:szCs w:val="20"/>
          <w:lang w:val="kk-KZ" w:eastAsia="ru-RU"/>
        </w:rPr>
        <w:t>, , 99 немесе 6% - ға аз қамтылған отбасылардан шыққан балалар</w:t>
      </w:r>
      <w:r w:rsidR="00F12282" w:rsidRPr="00F12282">
        <w:rPr>
          <w:rFonts w:ascii="inherit" w:eastAsia="Times New Roman" w:hAnsi="inherit" w:cs="Courier New"/>
          <w:sz w:val="20"/>
          <w:szCs w:val="20"/>
          <w:lang w:val="kk-KZ" w:eastAsia="ru-RU"/>
        </w:rPr>
        <w:t xml:space="preserve"> </w:t>
      </w:r>
      <w:r w:rsidR="00F12282">
        <w:rPr>
          <w:rFonts w:ascii="inherit" w:eastAsia="Times New Roman" w:hAnsi="inherit" w:cs="Courier New"/>
          <w:sz w:val="20"/>
          <w:szCs w:val="20"/>
          <w:lang w:val="kk-KZ" w:eastAsia="ru-RU"/>
        </w:rPr>
        <w:t>оқыды</w:t>
      </w:r>
      <w:r w:rsidRPr="00D519F6">
        <w:rPr>
          <w:rFonts w:ascii="inherit" w:eastAsia="Times New Roman" w:hAnsi="inherit" w:cs="Courier New"/>
          <w:sz w:val="20"/>
          <w:szCs w:val="20"/>
          <w:lang w:val="kk-KZ" w:eastAsia="ru-RU"/>
        </w:rPr>
        <w:t>.</w:t>
      </w:r>
    </w:p>
    <w:p w:rsidR="00D519F6" w:rsidRPr="00D519F6" w:rsidRDefault="00CD033C" w:rsidP="00CD033C">
      <w:pPr>
        <w:ind w:firstLine="708"/>
        <w:rPr>
          <w:rFonts w:ascii="inherit" w:eastAsia="Times New Roman" w:hAnsi="inherit" w:cs="Courier New"/>
          <w:sz w:val="20"/>
          <w:szCs w:val="20"/>
          <w:lang w:val="kk-KZ" w:eastAsia="ru-RU"/>
        </w:rPr>
      </w:pPr>
      <w:r>
        <w:rPr>
          <w:rFonts w:ascii="inherit" w:eastAsia="Times New Roman" w:hAnsi="inherit" w:cs="Courier New"/>
          <w:sz w:val="20"/>
          <w:szCs w:val="20"/>
          <w:lang w:val="kk-KZ" w:eastAsia="ru-RU"/>
        </w:rPr>
        <w:t>Ж</w:t>
      </w:r>
      <w:r w:rsidRPr="00D519F6">
        <w:rPr>
          <w:rFonts w:ascii="inherit" w:eastAsia="Times New Roman" w:hAnsi="inherit" w:cs="Courier New"/>
          <w:sz w:val="20"/>
          <w:szCs w:val="20"/>
          <w:lang w:val="kk-KZ" w:eastAsia="ru-RU"/>
        </w:rPr>
        <w:t>алпыға бірдей білім беру қорынан</w:t>
      </w:r>
      <w:r w:rsidR="006D6338">
        <w:rPr>
          <w:rFonts w:ascii="inherit" w:eastAsia="Times New Roman" w:hAnsi="inherit" w:cs="Courier New"/>
          <w:sz w:val="20"/>
          <w:szCs w:val="20"/>
          <w:lang w:val="kk-KZ" w:eastAsia="ru-RU"/>
        </w:rPr>
        <w:t xml:space="preserve"> </w:t>
      </w:r>
      <w:r>
        <w:rPr>
          <w:rFonts w:ascii="inherit" w:eastAsia="Times New Roman" w:hAnsi="inherit" w:cs="Courier New"/>
          <w:sz w:val="20"/>
          <w:szCs w:val="20"/>
          <w:lang w:val="kk-KZ" w:eastAsia="ru-RU"/>
        </w:rPr>
        <w:t xml:space="preserve"> </w:t>
      </w:r>
      <w:r w:rsidR="006D6338">
        <w:rPr>
          <w:rFonts w:ascii="inherit" w:eastAsia="Times New Roman" w:hAnsi="inherit" w:cs="Courier New"/>
          <w:sz w:val="20"/>
          <w:szCs w:val="20"/>
          <w:lang w:val="kk-KZ" w:eastAsia="ru-RU"/>
        </w:rPr>
        <w:t>б</w:t>
      </w:r>
      <w:r w:rsidRPr="00D519F6">
        <w:rPr>
          <w:rFonts w:ascii="inherit" w:eastAsia="Times New Roman" w:hAnsi="inherit" w:cs="Courier New"/>
          <w:sz w:val="20"/>
          <w:szCs w:val="20"/>
          <w:lang w:val="kk-KZ" w:eastAsia="ru-RU"/>
        </w:rPr>
        <w:t>алаларды</w:t>
      </w:r>
      <w:r>
        <w:rPr>
          <w:rFonts w:ascii="inherit" w:eastAsia="Times New Roman" w:hAnsi="inherit" w:cs="Courier New"/>
          <w:sz w:val="20"/>
          <w:szCs w:val="20"/>
          <w:lang w:val="kk-KZ" w:eastAsia="ru-RU"/>
        </w:rPr>
        <w:t>ң</w:t>
      </w:r>
      <w:r w:rsidRPr="00D519F6">
        <w:rPr>
          <w:rFonts w:ascii="inherit" w:eastAsia="Times New Roman" w:hAnsi="inherit" w:cs="Courier New"/>
          <w:sz w:val="20"/>
          <w:szCs w:val="20"/>
          <w:lang w:val="kk-KZ" w:eastAsia="ru-RU"/>
        </w:rPr>
        <w:t xml:space="preserve"> оқыту с</w:t>
      </w:r>
      <w:r>
        <w:rPr>
          <w:rFonts w:ascii="inherit" w:eastAsia="Times New Roman" w:hAnsi="inherit" w:cs="Courier New"/>
          <w:sz w:val="20"/>
          <w:szCs w:val="20"/>
          <w:lang w:val="kk-KZ" w:eastAsia="ru-RU"/>
        </w:rPr>
        <w:t>анатын</w:t>
      </w:r>
      <w:r w:rsidRPr="00D519F6">
        <w:rPr>
          <w:rFonts w:ascii="inherit" w:eastAsia="Times New Roman" w:hAnsi="inherit" w:cs="Courier New"/>
          <w:sz w:val="20"/>
          <w:szCs w:val="20"/>
          <w:lang w:val="kk-KZ" w:eastAsia="ru-RU"/>
        </w:rPr>
        <w:t xml:space="preserve"> </w:t>
      </w:r>
      <w:r>
        <w:rPr>
          <w:rFonts w:ascii="inherit" w:eastAsia="Times New Roman" w:hAnsi="inherit" w:cs="Courier New"/>
          <w:sz w:val="20"/>
          <w:szCs w:val="20"/>
          <w:lang w:val="kk-KZ" w:eastAsia="ru-RU"/>
        </w:rPr>
        <w:t>қамтамасыз ету жағдайын жақсарту үшін</w:t>
      </w:r>
      <w:r w:rsidR="00D519F6" w:rsidRPr="00D519F6">
        <w:rPr>
          <w:rFonts w:ascii="inherit" w:eastAsia="Times New Roman" w:hAnsi="inherit" w:cs="Courier New"/>
          <w:sz w:val="20"/>
          <w:szCs w:val="20"/>
          <w:lang w:val="kk-KZ" w:eastAsia="ru-RU"/>
        </w:rPr>
        <w:t xml:space="preserve"> </w:t>
      </w:r>
      <w:r w:rsidR="006D6338">
        <w:rPr>
          <w:rFonts w:ascii="inherit" w:eastAsia="Times New Roman" w:hAnsi="inherit" w:cs="Courier New"/>
          <w:sz w:val="20"/>
          <w:szCs w:val="20"/>
          <w:lang w:val="kk-KZ" w:eastAsia="ru-RU"/>
        </w:rPr>
        <w:t xml:space="preserve">, жоғарыда аталған отбасыларға </w:t>
      </w:r>
      <w:r w:rsidR="006D6338" w:rsidRPr="00D519F6">
        <w:rPr>
          <w:rFonts w:ascii="inherit" w:eastAsia="Times New Roman" w:hAnsi="inherit" w:cs="Courier New"/>
          <w:sz w:val="20"/>
          <w:szCs w:val="20"/>
          <w:lang w:val="kk-KZ" w:eastAsia="ru-RU"/>
        </w:rPr>
        <w:t>3 456 849 теңге</w:t>
      </w:r>
      <w:r w:rsidR="00D519F6" w:rsidRPr="00D519F6">
        <w:rPr>
          <w:rFonts w:ascii="inherit" w:eastAsia="Times New Roman" w:hAnsi="inherit" w:cs="Courier New"/>
          <w:sz w:val="20"/>
          <w:szCs w:val="20"/>
          <w:lang w:val="kk-KZ" w:eastAsia="ru-RU"/>
        </w:rPr>
        <w:t xml:space="preserve"> киім-кешек, аяқ киім, кеңсе тауарларын </w:t>
      </w:r>
      <w:r w:rsidRPr="00D519F6">
        <w:rPr>
          <w:rFonts w:ascii="inherit" w:eastAsia="Times New Roman" w:hAnsi="inherit" w:cs="Courier New"/>
          <w:sz w:val="20"/>
          <w:szCs w:val="20"/>
          <w:lang w:val="kk-KZ" w:eastAsia="ru-RU"/>
        </w:rPr>
        <w:t>сатып алу</w:t>
      </w:r>
      <w:r>
        <w:rPr>
          <w:rFonts w:ascii="inherit" w:eastAsia="Times New Roman" w:hAnsi="inherit" w:cs="Courier New"/>
          <w:sz w:val="20"/>
          <w:szCs w:val="20"/>
          <w:lang w:val="kk-KZ" w:eastAsia="ru-RU"/>
        </w:rPr>
        <w:t>ға</w:t>
      </w:r>
      <w:r w:rsidRPr="00D519F6">
        <w:rPr>
          <w:rFonts w:ascii="inherit" w:eastAsia="Times New Roman" w:hAnsi="inherit" w:cs="Courier New"/>
          <w:sz w:val="20"/>
          <w:szCs w:val="20"/>
          <w:lang w:val="kk-KZ" w:eastAsia="ru-RU"/>
        </w:rPr>
        <w:t xml:space="preserve"> </w:t>
      </w:r>
      <w:r w:rsidR="006D6338">
        <w:rPr>
          <w:rFonts w:ascii="inherit" w:eastAsia="Times New Roman" w:hAnsi="inherit" w:cs="Courier New"/>
          <w:sz w:val="20"/>
          <w:szCs w:val="20"/>
          <w:lang w:val="kk-KZ" w:eastAsia="ru-RU"/>
        </w:rPr>
        <w:t xml:space="preserve">бөлінді,  </w:t>
      </w:r>
      <w:r w:rsidR="00D519F6" w:rsidRPr="00D519F6">
        <w:rPr>
          <w:rFonts w:ascii="inherit" w:eastAsia="Times New Roman" w:hAnsi="inherit" w:cs="Courier New"/>
          <w:sz w:val="20"/>
          <w:szCs w:val="20"/>
          <w:lang w:val="kk-KZ" w:eastAsia="ru-RU"/>
        </w:rPr>
        <w:t>көбінесе тамақтану</w:t>
      </w:r>
      <w:r w:rsidR="006D6338">
        <w:rPr>
          <w:rFonts w:ascii="inherit" w:eastAsia="Times New Roman" w:hAnsi="inherit" w:cs="Courier New"/>
          <w:sz w:val="20"/>
          <w:szCs w:val="20"/>
          <w:lang w:val="kk-KZ" w:eastAsia="ru-RU"/>
        </w:rPr>
        <w:t>ға – 2. 763.280 теңгені бөлінді ,</w:t>
      </w:r>
      <w:r w:rsidR="00D519F6" w:rsidRPr="00D519F6">
        <w:rPr>
          <w:rFonts w:ascii="inherit" w:eastAsia="Times New Roman" w:hAnsi="inherit" w:cs="Courier New"/>
          <w:sz w:val="20"/>
          <w:szCs w:val="20"/>
          <w:lang w:val="kk-KZ" w:eastAsia="ru-RU"/>
        </w:rPr>
        <w:t xml:space="preserve"> бұл</w:t>
      </w:r>
      <w:r w:rsidR="006D6338">
        <w:rPr>
          <w:rFonts w:ascii="inherit" w:eastAsia="Times New Roman" w:hAnsi="inherit" w:cs="Courier New"/>
          <w:sz w:val="20"/>
          <w:szCs w:val="20"/>
          <w:lang w:val="kk-KZ" w:eastAsia="ru-RU"/>
        </w:rPr>
        <w:t>-</w:t>
      </w:r>
      <w:r w:rsidR="00D519F6" w:rsidRPr="00D519F6">
        <w:rPr>
          <w:rFonts w:ascii="inherit" w:eastAsia="Times New Roman" w:hAnsi="inherit" w:cs="Courier New"/>
          <w:sz w:val="20"/>
          <w:szCs w:val="20"/>
          <w:lang w:val="kk-KZ" w:eastAsia="ru-RU"/>
        </w:rPr>
        <w:t xml:space="preserve"> 80% құрайды.</w:t>
      </w:r>
    </w:p>
    <w:p w:rsidR="0069614F" w:rsidRDefault="00D81B88" w:rsidP="0069614F">
      <w:pPr>
        <w:ind w:firstLine="708"/>
        <w:rPr>
          <w:rFonts w:ascii="inherit" w:eastAsia="Times New Roman" w:hAnsi="inherit" w:cs="Courier New"/>
          <w:sz w:val="20"/>
          <w:szCs w:val="20"/>
          <w:lang w:val="kk-KZ" w:eastAsia="ru-RU"/>
        </w:rPr>
      </w:pPr>
      <w:r>
        <w:rPr>
          <w:rFonts w:ascii="inherit" w:eastAsia="Times New Roman" w:hAnsi="inherit" w:cs="Courier New"/>
          <w:sz w:val="20"/>
          <w:szCs w:val="20"/>
          <w:lang w:val="kk-KZ" w:eastAsia="ru-RU"/>
        </w:rPr>
        <w:t>А</w:t>
      </w:r>
      <w:r w:rsidRPr="006D6338">
        <w:rPr>
          <w:rFonts w:ascii="inherit" w:eastAsia="Times New Roman" w:hAnsi="inherit" w:cs="Courier New"/>
          <w:sz w:val="20"/>
          <w:szCs w:val="20"/>
          <w:lang w:val="kk-KZ" w:eastAsia="ru-RU"/>
        </w:rPr>
        <w:t>схана жалгер</w:t>
      </w:r>
      <w:r>
        <w:rPr>
          <w:rFonts w:ascii="inherit" w:eastAsia="Times New Roman" w:hAnsi="inherit" w:cs="Courier New"/>
          <w:sz w:val="20"/>
          <w:szCs w:val="20"/>
          <w:lang w:val="kk-KZ" w:eastAsia="ru-RU"/>
        </w:rPr>
        <w:t>іне</w:t>
      </w:r>
      <w:r w:rsidRPr="006D6338">
        <w:rPr>
          <w:rFonts w:ascii="inherit" w:eastAsia="Times New Roman" w:hAnsi="inherit" w:cs="Courier New"/>
          <w:sz w:val="20"/>
          <w:szCs w:val="20"/>
          <w:lang w:val="kk-KZ" w:eastAsia="ru-RU"/>
        </w:rPr>
        <w:t xml:space="preserve"> демеушілік көмек </w:t>
      </w:r>
      <w:r>
        <w:rPr>
          <w:rFonts w:ascii="inherit" w:eastAsia="Times New Roman" w:hAnsi="inherit" w:cs="Courier New"/>
          <w:sz w:val="20"/>
          <w:szCs w:val="20"/>
          <w:lang w:val="kk-KZ" w:eastAsia="ru-RU"/>
        </w:rPr>
        <w:t>р</w:t>
      </w:r>
      <w:r w:rsidRPr="006D6338">
        <w:rPr>
          <w:rFonts w:ascii="inherit" w:eastAsia="Times New Roman" w:hAnsi="inherit" w:cs="Courier New"/>
          <w:sz w:val="20"/>
          <w:szCs w:val="20"/>
          <w:lang w:val="kk-KZ" w:eastAsia="ru-RU"/>
        </w:rPr>
        <w:t>етінде</w:t>
      </w:r>
      <w:r>
        <w:rPr>
          <w:rFonts w:ascii="inherit" w:eastAsia="Times New Roman" w:hAnsi="inherit" w:cs="Courier New"/>
          <w:sz w:val="20"/>
          <w:szCs w:val="20"/>
          <w:lang w:val="kk-KZ" w:eastAsia="ru-RU"/>
        </w:rPr>
        <w:t>,</w:t>
      </w:r>
      <w:r w:rsidRPr="006D6338">
        <w:rPr>
          <w:rFonts w:ascii="inherit" w:eastAsia="Times New Roman" w:hAnsi="inherit" w:cs="Courier New"/>
          <w:sz w:val="20"/>
          <w:szCs w:val="20"/>
          <w:lang w:val="kk-KZ" w:eastAsia="ru-RU"/>
        </w:rPr>
        <w:t xml:space="preserve"> </w:t>
      </w:r>
      <w:r>
        <w:rPr>
          <w:rFonts w:ascii="inherit" w:eastAsia="Times New Roman" w:hAnsi="inherit" w:cs="Courier New"/>
          <w:sz w:val="20"/>
          <w:szCs w:val="20"/>
          <w:lang w:val="kk-KZ" w:eastAsia="ru-RU"/>
        </w:rPr>
        <w:t>а</w:t>
      </w:r>
      <w:r w:rsidRPr="006D6338">
        <w:rPr>
          <w:rFonts w:ascii="inherit" w:eastAsia="Times New Roman" w:hAnsi="inherit" w:cs="Courier New"/>
          <w:sz w:val="20"/>
          <w:szCs w:val="20"/>
          <w:lang w:val="kk-KZ" w:eastAsia="ru-RU"/>
        </w:rPr>
        <w:t xml:space="preserve">зық </w:t>
      </w:r>
      <w:r>
        <w:rPr>
          <w:rFonts w:ascii="inherit" w:eastAsia="Times New Roman" w:hAnsi="inherit" w:cs="Courier New"/>
          <w:sz w:val="20"/>
          <w:szCs w:val="20"/>
          <w:lang w:val="kk-KZ" w:eastAsia="ru-RU"/>
        </w:rPr>
        <w:t xml:space="preserve"> растайтын құжаттардың  </w:t>
      </w:r>
      <w:r w:rsidRPr="0069614F">
        <w:rPr>
          <w:rFonts w:ascii="inherit" w:eastAsia="Times New Roman" w:hAnsi="inherit" w:cs="Courier New"/>
          <w:color w:val="FF0000"/>
          <w:sz w:val="20"/>
          <w:szCs w:val="20"/>
          <w:lang w:val="kk-KZ" w:eastAsia="ru-RU"/>
        </w:rPr>
        <w:t>мәртебесін</w:t>
      </w:r>
      <w:r>
        <w:rPr>
          <w:rFonts w:ascii="inherit" w:eastAsia="Times New Roman" w:hAnsi="inherit" w:cs="Courier New"/>
          <w:sz w:val="20"/>
          <w:szCs w:val="20"/>
          <w:lang w:val="kk-KZ" w:eastAsia="ru-RU"/>
        </w:rPr>
        <w:t xml:space="preserve">  дәлелде алмаған,  </w:t>
      </w:r>
      <w:r w:rsidR="0069614F" w:rsidRPr="006D6338">
        <w:rPr>
          <w:rFonts w:ascii="inherit" w:eastAsia="Times New Roman" w:hAnsi="inherit" w:cs="Courier New"/>
          <w:sz w:val="20"/>
          <w:szCs w:val="20"/>
          <w:lang w:val="kk-KZ" w:eastAsia="ru-RU"/>
        </w:rPr>
        <w:t xml:space="preserve">аз қамтылған отбасы </w:t>
      </w:r>
      <w:r w:rsidR="0069614F">
        <w:rPr>
          <w:rFonts w:ascii="inherit" w:eastAsia="Times New Roman" w:hAnsi="inherit" w:cs="Courier New"/>
          <w:sz w:val="20"/>
          <w:szCs w:val="20"/>
          <w:lang w:val="kk-KZ" w:eastAsia="ru-RU"/>
        </w:rPr>
        <w:t>балаларын</w:t>
      </w:r>
      <w:r>
        <w:rPr>
          <w:rFonts w:ascii="inherit" w:eastAsia="Times New Roman" w:hAnsi="inherit" w:cs="Courier New"/>
          <w:sz w:val="20"/>
          <w:szCs w:val="20"/>
          <w:lang w:val="kk-KZ" w:eastAsia="ru-RU"/>
        </w:rPr>
        <w:t xml:space="preserve">, тамақтандыру үшін  </w:t>
      </w:r>
      <w:r w:rsidR="0069614F" w:rsidRPr="006D6338">
        <w:rPr>
          <w:rFonts w:ascii="inherit" w:eastAsia="Times New Roman" w:hAnsi="inherit" w:cs="Courier New"/>
          <w:sz w:val="20"/>
          <w:szCs w:val="20"/>
          <w:lang w:val="kk-KZ" w:eastAsia="ru-RU"/>
        </w:rPr>
        <w:t xml:space="preserve">410 000 теңге </w:t>
      </w:r>
      <w:r>
        <w:rPr>
          <w:rFonts w:ascii="inherit" w:eastAsia="Times New Roman" w:hAnsi="inherit" w:cs="Courier New"/>
          <w:sz w:val="20"/>
          <w:szCs w:val="20"/>
          <w:lang w:val="kk-KZ" w:eastAsia="ru-RU"/>
        </w:rPr>
        <w:t>жіберілді.</w:t>
      </w:r>
      <w:r w:rsidR="006D6338" w:rsidRPr="006D6338">
        <w:rPr>
          <w:rFonts w:ascii="inherit" w:eastAsia="Times New Roman" w:hAnsi="inherit" w:cs="Courier New"/>
          <w:sz w:val="20"/>
          <w:szCs w:val="20"/>
          <w:lang w:val="kk-KZ" w:eastAsia="ru-RU"/>
        </w:rPr>
        <w:t xml:space="preserve"> </w:t>
      </w:r>
    </w:p>
    <w:p w:rsidR="00D81B88" w:rsidRPr="00D81B88" w:rsidRDefault="00D81B88" w:rsidP="00D81B88">
      <w:pPr>
        <w:autoSpaceDE w:val="0"/>
        <w:autoSpaceDN w:val="0"/>
        <w:adjustRightInd w:val="0"/>
        <w:rPr>
          <w:rFonts w:ascii="Arial" w:eastAsia="Times New Roman" w:hAnsi="Arial" w:cs="Arial"/>
          <w:b/>
          <w:bCs/>
          <w:color w:val="000000"/>
          <w:sz w:val="25"/>
          <w:szCs w:val="25"/>
          <w:lang w:eastAsia="ru-RU"/>
        </w:rPr>
      </w:pPr>
      <w:r>
        <w:rPr>
          <w:rFonts w:ascii="inherit" w:eastAsia="Times New Roman" w:hAnsi="inherit" w:cs="Courier New"/>
          <w:noProof/>
          <w:sz w:val="20"/>
          <w:szCs w:val="20"/>
          <w:lang w:eastAsia="ru-RU"/>
        </w:rPr>
        <mc:AlternateContent>
          <mc:Choice Requires="wpg">
            <w:drawing>
              <wp:anchor distT="0" distB="0" distL="114300" distR="114300" simplePos="0" relativeHeight="251660800" behindDoc="0" locked="0" layoutInCell="1" allowOverlap="1" wp14:anchorId="5337C36D" wp14:editId="1D50FE6D">
                <wp:simplePos x="0" y="0"/>
                <wp:positionH relativeFrom="column">
                  <wp:posOffset>720090</wp:posOffset>
                </wp:positionH>
                <wp:positionV relativeFrom="paragraph">
                  <wp:posOffset>6446520</wp:posOffset>
                </wp:positionV>
                <wp:extent cx="6299835" cy="3125470"/>
                <wp:effectExtent l="0" t="0" r="0" b="63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3125470"/>
                          <a:chOff x="0" y="1154"/>
                          <a:chExt cx="5760" cy="2858"/>
                        </a:xfrm>
                      </wpg:grpSpPr>
                      <wpg:graphicFrame>
                        <wpg:cNvPr id="7" name="Object 4"/>
                        <wpg:cNvFrPr>
                          <a:graphicFrameLocks noChangeAspect="1"/>
                        </wpg:cNvFrPr>
                        <wpg:xfrm>
                          <a:off x="0" y="1154"/>
                          <a:ext cx="5760" cy="2858"/>
                        </wpg:xfrm>
                        <a:graphic>
                          <a:graphicData uri="http://schemas.openxmlformats.org/drawingml/2006/chart">
                            <c:chart xmlns:c="http://schemas.openxmlformats.org/drawingml/2006/chart" xmlns:r="http://schemas.openxmlformats.org/officeDocument/2006/relationships" r:id="rId12"/>
                          </a:graphicData>
                        </a:graphic>
                      </wpg:graphicFrame>
                      <wps:wsp>
                        <wps:cNvPr id="8" name="Rectangle 5"/>
                        <wps:cNvSpPr>
                          <a:spLocks noChangeArrowheads="1"/>
                        </wps:cNvSpPr>
                        <wps:spPr bwMode="auto">
                          <a:xfrm>
                            <a:off x="930" y="3187"/>
                            <a:ext cx="3039" cy="182"/>
                          </a:xfrm>
                          <a:prstGeom prst="rect">
                            <a:avLst/>
                          </a:prstGeom>
                          <a:solidFill>
                            <a:srgbClr val="FFFF00"/>
                          </a:solidFill>
                          <a:ln w="9525">
                            <a:solidFill>
                              <a:srgbClr val="000000"/>
                            </a:solidFill>
                            <a:miter lim="800000"/>
                            <a:headEnd/>
                            <a:tailEnd/>
                          </a:ln>
                        </wps:spPr>
                        <wps:txbx>
                          <w:txbxContent>
                            <w:p w:rsidR="00D81B88" w:rsidRPr="00442470" w:rsidRDefault="00D81B88" w:rsidP="00255F1B">
                              <w:pPr>
                                <w:autoSpaceDE w:val="0"/>
                                <w:autoSpaceDN w:val="0"/>
                                <w:adjustRightInd w:val="0"/>
                                <w:jc w:val="center"/>
                                <w:rPr>
                                  <w:rFonts w:ascii="Arial" w:hAnsi="Arial" w:cs="Arial"/>
                                  <w:b/>
                                  <w:bCs/>
                                  <w:color w:val="000000"/>
                                  <w:sz w:val="28"/>
                                  <w:szCs w:val="28"/>
                                </w:rPr>
                              </w:pPr>
                              <w:r w:rsidRPr="00442470">
                                <w:rPr>
                                  <w:rFonts w:ascii="Arial" w:hAnsi="Arial" w:cs="Arial"/>
                                  <w:b/>
                                  <w:bCs/>
                                  <w:color w:val="000000"/>
                                  <w:sz w:val="28"/>
                                  <w:szCs w:val="28"/>
                                </w:rPr>
                                <w:t>П И Т А Н И Е</w:t>
                              </w:r>
                            </w:p>
                          </w:txbxContent>
                        </wps:txbx>
                        <wps:bodyPr rot="0" vert="horz" wrap="square" lIns="63094" tIns="31547" rIns="63094" bIns="31547" anchor="ctr" anchorCtr="0" upright="1">
                          <a:noAutofit/>
                        </wps:bodyPr>
                      </wps:wsp>
                      <wps:wsp>
                        <wps:cNvPr id="9" name="Text Box 6"/>
                        <wps:cNvSpPr txBox="1">
                          <a:spLocks noChangeArrowheads="1"/>
                        </wps:cNvSpPr>
                        <wps:spPr bwMode="auto">
                          <a:xfrm>
                            <a:off x="3560" y="3362"/>
                            <a:ext cx="861"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B88" w:rsidRPr="00442470" w:rsidRDefault="00D81B88" w:rsidP="00255F1B">
                              <w:pPr>
                                <w:autoSpaceDE w:val="0"/>
                                <w:autoSpaceDN w:val="0"/>
                                <w:adjustRightInd w:val="0"/>
                                <w:rPr>
                                  <w:rFonts w:ascii="Arial" w:hAnsi="Arial" w:cs="Arial"/>
                                  <w:b/>
                                  <w:bCs/>
                                  <w:color w:val="000000"/>
                                  <w:sz w:val="28"/>
                                  <w:szCs w:val="28"/>
                                </w:rPr>
                              </w:pPr>
                              <w:r w:rsidRPr="00442470">
                                <w:rPr>
                                  <w:rFonts w:ascii="Arial" w:hAnsi="Arial" w:cs="Arial"/>
                                  <w:b/>
                                  <w:bCs/>
                                  <w:color w:val="000000"/>
                                  <w:sz w:val="28"/>
                                  <w:szCs w:val="28"/>
                                </w:rPr>
                                <w:t>2 763 280</w:t>
                              </w:r>
                            </w:p>
                          </w:txbxContent>
                        </wps:txbx>
                        <wps:bodyPr rot="0" vert="horz" wrap="square" lIns="63094" tIns="31547" rIns="63094" bIns="31547"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7C36D" id="Группа 4" o:spid="_x0000_s1026" style="position:absolute;margin-left:56.7pt;margin-top:507.6pt;width:496.05pt;height:246.1pt;z-index:251660800" coordorigin=",1154" coordsize="5760,2858"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7" type="#_x0000_t75" style="position:absolute;left:206;top:1260;width:5412;height:2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">
                  <v:imagedata r:id="rId13" o:title=""/>
                </v:shape>
                <v:rect id="Rectangle 5" o:spid="_x0000_s1028" style="position:absolute;left:930;top:3187;width:3039;height: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" fillcolor="yellow">
                  <v:textbox inset="1.75261mm,.87631mm,1.75261mm,.87631mm">
                    <w:txbxContent>
                      <w:p w:rsidR="00D81B88" w:rsidRPr="00442470" w:rsidRDefault="00D81B88" w:rsidP="00255F1B">
                        <w:pPr>
                          <w:autoSpaceDE w:val="0"/>
                          <w:autoSpaceDN w:val="0"/>
                          <w:adjustRightInd w:val="0"/>
                          <w:jc w:val="center"/>
                          <w:rPr>
                            <w:rFonts w:ascii="Arial" w:hAnsi="Arial" w:cs="Arial"/>
                            <w:b/>
                            <w:bCs/>
                            <w:color w:val="000000"/>
                            <w:sz w:val="28"/>
                            <w:szCs w:val="28"/>
                          </w:rPr>
                        </w:pPr>
                        <w:r w:rsidRPr="00442470">
                          <w:rPr>
                            <w:rFonts w:ascii="Arial" w:hAnsi="Arial" w:cs="Arial"/>
                            <w:b/>
                            <w:bCs/>
                            <w:color w:val="000000"/>
                            <w:sz w:val="28"/>
                            <w:szCs w:val="28"/>
                          </w:rPr>
                          <w:t>П И Т А Н И Е</w:t>
                        </w:r>
                      </w:p>
                    </w:txbxContent>
                  </v:textbox>
                </v:rect>
                <v:shapetype id="_x0000_t202" coordsize="21600,21600" o:spt="202" path="m,l,21600r21600,l21600,xe">
                  <v:stroke joinstyle="miter"/>
                  <v:path gradientshapeok="t" o:connecttype="rect"/>
                </v:shapetype>
                <v:shape id="Text Box 6" o:spid="_x0000_s1029" type="#_x0000_t202" style="position:absolute;left:3560;top:3362;width:861;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" filled="f" fillcolor="#bbe0e3" stroked="f">
                  <v:textbox inset="1.75261mm,.87631mm,1.75261mm,.87631mm">
                    <w:txbxContent>
                      <w:p w:rsidR="00D81B88" w:rsidRPr="00442470" w:rsidRDefault="00D81B88" w:rsidP="00255F1B">
                        <w:pPr>
                          <w:autoSpaceDE w:val="0"/>
                          <w:autoSpaceDN w:val="0"/>
                          <w:adjustRightInd w:val="0"/>
                          <w:rPr>
                            <w:rFonts w:ascii="Arial" w:hAnsi="Arial" w:cs="Arial"/>
                            <w:b/>
                            <w:bCs/>
                            <w:color w:val="000000"/>
                            <w:sz w:val="28"/>
                            <w:szCs w:val="28"/>
                          </w:rPr>
                        </w:pPr>
                        <w:r w:rsidRPr="00442470">
                          <w:rPr>
                            <w:rFonts w:ascii="Arial" w:hAnsi="Arial" w:cs="Arial"/>
                            <w:b/>
                            <w:bCs/>
                            <w:color w:val="000000"/>
                            <w:sz w:val="28"/>
                            <w:szCs w:val="28"/>
                          </w:rPr>
                          <w:t>2 763 280</w:t>
                        </w:r>
                      </w:p>
                    </w:txbxContent>
                  </v:textbox>
                </v:shape>
              </v:group>
              <o:OLEObject Type="Embed" ProgID="Excel.Chart.8" ShapeID="Object 4" DrawAspect="Content" ObjectID="_1557307427" r:id="rId14">
                <o:FieldCodes>\s</o:FieldCodes>
              </o:OLEObject>
            </w:pict>
          </mc:Fallback>
        </mc:AlternateContent>
      </w:r>
      <w:r w:rsidRPr="00ED1711">
        <w:rPr>
          <w:rFonts w:ascii="Arial" w:eastAsia="Times New Roman" w:hAnsi="Arial" w:cs="Arial"/>
          <w:b/>
          <w:bCs/>
          <w:color w:val="000000"/>
          <w:sz w:val="25"/>
          <w:szCs w:val="25"/>
          <w:lang w:val="kk-KZ" w:eastAsia="ru-RU"/>
        </w:rPr>
        <w:t xml:space="preserve"> </w:t>
      </w:r>
      <w:r w:rsidRPr="00D81B88">
        <w:rPr>
          <w:rFonts w:ascii="Arial" w:eastAsia="Times New Roman" w:hAnsi="Arial" w:cs="Arial"/>
          <w:b/>
          <w:bCs/>
          <w:color w:val="000000"/>
          <w:sz w:val="25"/>
          <w:szCs w:val="25"/>
          <w:lang w:eastAsia="ru-RU"/>
        </w:rPr>
        <w:t>Сумма фонда всеобуча (в тенге)</w:t>
      </w:r>
    </w:p>
    <w:p w:rsidR="00D81B88" w:rsidRDefault="00D81B88" w:rsidP="00D81B88">
      <w:pPr>
        <w:ind w:left="-709"/>
        <w:rPr>
          <w:rFonts w:ascii="inherit" w:eastAsia="Times New Roman" w:hAnsi="inherit" w:cs="Courier New"/>
          <w:sz w:val="20"/>
          <w:szCs w:val="20"/>
          <w:lang w:val="kk-KZ" w:eastAsia="ru-RU"/>
        </w:rPr>
      </w:pPr>
      <w:r>
        <w:rPr>
          <w:rFonts w:ascii="inherit" w:eastAsia="Times New Roman" w:hAnsi="inherit" w:cs="Courier New"/>
          <w:noProof/>
          <w:sz w:val="20"/>
          <w:szCs w:val="20"/>
          <w:lang w:eastAsia="ru-RU"/>
        </w:rPr>
        <w:drawing>
          <wp:inline distT="0" distB="0" distL="0" distR="0" wp14:anchorId="183CB929" wp14:editId="6C981F93">
            <wp:extent cx="6372852" cy="3130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8175" cy="3133090"/>
                    </a:xfrm>
                    <a:prstGeom prst="rect">
                      <a:avLst/>
                    </a:prstGeom>
                    <a:noFill/>
                  </pic:spPr>
                </pic:pic>
              </a:graphicData>
            </a:graphic>
          </wp:inline>
        </w:drawing>
      </w:r>
    </w:p>
    <w:p w:rsidR="00ED1711" w:rsidRPr="00084895" w:rsidRDefault="00ED1711" w:rsidP="00ED1711">
      <w:pPr>
        <w:jc w:val="center"/>
        <w:rPr>
          <w:rFonts w:ascii="Times New Roman" w:hAnsi="Times New Roman" w:cs="Times New Roman"/>
          <w:b/>
          <w:sz w:val="24"/>
          <w:szCs w:val="24"/>
          <w:lang w:val="kk-KZ"/>
        </w:rPr>
      </w:pPr>
      <w:r w:rsidRPr="00084895">
        <w:rPr>
          <w:rFonts w:ascii="Times New Roman" w:hAnsi="Times New Roman" w:cs="Times New Roman"/>
          <w:b/>
          <w:sz w:val="24"/>
          <w:szCs w:val="24"/>
          <w:lang w:val="kk-KZ"/>
        </w:rPr>
        <w:lastRenderedPageBreak/>
        <w:t xml:space="preserve">Мектептің ресурстары </w:t>
      </w:r>
    </w:p>
    <w:p w:rsidR="00ED1711" w:rsidRPr="00BC4B5A" w:rsidRDefault="00ED1711" w:rsidP="00ED1711">
      <w:pPr>
        <w:rPr>
          <w:rFonts w:ascii="Times New Roman" w:hAnsi="Times New Roman" w:cs="Times New Roman"/>
          <w:sz w:val="24"/>
          <w:szCs w:val="24"/>
          <w:lang w:val="kk-KZ"/>
        </w:rPr>
      </w:pPr>
      <w:r w:rsidRPr="00BC4B5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Оқушылардың </w:t>
      </w:r>
      <w:r w:rsidRPr="00BC4B5A">
        <w:rPr>
          <w:rFonts w:ascii="Times New Roman" w:hAnsi="Times New Roman" w:cs="Times New Roman"/>
          <w:sz w:val="24"/>
          <w:szCs w:val="24"/>
          <w:lang w:val="kk-KZ"/>
        </w:rPr>
        <w:t>жеке даму толыққанды жүзеге асыру үшін маңызы денсаулық көрсеткіші, дене қуаты байланысты, ол мемлекеттік, тиімділігі, өмірі мен әлеуметтік позицияларын дамыту болып табылады.</w:t>
      </w:r>
    </w:p>
    <w:p w:rsidR="00ED1711" w:rsidRPr="00BC4B5A" w:rsidRDefault="00ED1711" w:rsidP="00ED1711">
      <w:pPr>
        <w:rPr>
          <w:rFonts w:ascii="Times New Roman" w:hAnsi="Times New Roman" w:cs="Times New Roman"/>
          <w:sz w:val="24"/>
          <w:szCs w:val="24"/>
          <w:lang w:val="kk-KZ"/>
        </w:rPr>
      </w:pPr>
      <w:r w:rsidRPr="00BC4B5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C4B5A">
        <w:rPr>
          <w:rFonts w:ascii="Times New Roman" w:hAnsi="Times New Roman" w:cs="Times New Roman"/>
          <w:sz w:val="24"/>
          <w:szCs w:val="24"/>
          <w:lang w:val="kk-KZ"/>
        </w:rPr>
        <w:t>Денсаулық сақтау органдарымен бірлесе отырып мектеп медицина қызметкерлері терең медициналық мектеп балалардың емтихан, жасөспірімдер, және әскери жастағы бойынша жұмыс істейді. Осылайша,</w:t>
      </w:r>
      <w:r>
        <w:rPr>
          <w:rFonts w:ascii="Times New Roman" w:hAnsi="Times New Roman" w:cs="Times New Roman"/>
          <w:sz w:val="24"/>
          <w:szCs w:val="24"/>
          <w:lang w:val="kk-KZ"/>
        </w:rPr>
        <w:t xml:space="preserve"> 100%, бірақ ол 668 оқушылардың</w:t>
      </w:r>
      <w:r w:rsidRPr="00BC4B5A">
        <w:rPr>
          <w:rFonts w:ascii="Times New Roman" w:hAnsi="Times New Roman" w:cs="Times New Roman"/>
          <w:sz w:val="24"/>
          <w:szCs w:val="24"/>
          <w:lang w:val="kk-KZ"/>
        </w:rPr>
        <w:t xml:space="preserve"> 3, 5, 8, 10 және</w:t>
      </w:r>
      <w:r>
        <w:rPr>
          <w:rFonts w:ascii="Times New Roman" w:hAnsi="Times New Roman" w:cs="Times New Roman"/>
          <w:sz w:val="24"/>
          <w:szCs w:val="24"/>
          <w:lang w:val="kk-KZ"/>
        </w:rPr>
        <w:t xml:space="preserve"> 11 сынып, жалпы </w:t>
      </w:r>
      <w:r w:rsidRPr="00BC4B5A">
        <w:rPr>
          <w:rFonts w:ascii="Times New Roman" w:hAnsi="Times New Roman" w:cs="Times New Roman"/>
          <w:sz w:val="24"/>
          <w:szCs w:val="24"/>
          <w:lang w:val="kk-KZ"/>
        </w:rPr>
        <w:t xml:space="preserve"> </w:t>
      </w:r>
      <w:r w:rsidRPr="00587906">
        <w:rPr>
          <w:rFonts w:ascii="Times New Roman" w:hAnsi="Times New Roman" w:cs="Times New Roman"/>
          <w:sz w:val="24"/>
          <w:lang w:val="kk-KZ"/>
        </w:rPr>
        <w:t>контингент</w:t>
      </w:r>
      <w:r>
        <w:rPr>
          <w:rFonts w:ascii="Times New Roman" w:hAnsi="Times New Roman" w:cs="Times New Roman"/>
          <w:sz w:val="24"/>
          <w:lang w:val="kk-KZ"/>
        </w:rPr>
        <w:t xml:space="preserve">ы </w:t>
      </w:r>
      <w:r w:rsidRPr="00587906">
        <w:rPr>
          <w:rFonts w:ascii="Times New Roman" w:hAnsi="Times New Roman" w:cs="Times New Roman"/>
          <w:sz w:val="24"/>
          <w:lang w:val="kk-KZ"/>
        </w:rPr>
        <w:t xml:space="preserve"> </w:t>
      </w:r>
      <w:r>
        <w:rPr>
          <w:rFonts w:ascii="Times New Roman" w:hAnsi="Times New Roman" w:cs="Times New Roman"/>
          <w:sz w:val="24"/>
          <w:szCs w:val="24"/>
          <w:lang w:val="kk-KZ"/>
        </w:rPr>
        <w:t xml:space="preserve">40,8% </w:t>
      </w:r>
      <w:r w:rsidRPr="00BC4B5A">
        <w:rPr>
          <w:rFonts w:ascii="Times New Roman" w:hAnsi="Times New Roman" w:cs="Times New Roman"/>
          <w:sz w:val="24"/>
          <w:szCs w:val="24"/>
          <w:lang w:val="kk-KZ"/>
        </w:rPr>
        <w:t xml:space="preserve"> . </w:t>
      </w:r>
    </w:p>
    <w:p w:rsidR="00ED1711" w:rsidRPr="00BC4B5A" w:rsidRDefault="00ED1711" w:rsidP="00ED171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C4B5A">
        <w:rPr>
          <w:rFonts w:ascii="Times New Roman" w:hAnsi="Times New Roman" w:cs="Times New Roman"/>
          <w:sz w:val="24"/>
          <w:szCs w:val="24"/>
          <w:lang w:val="kk-KZ"/>
        </w:rPr>
        <w:t xml:space="preserve">Тұрақты жылдық медициналық сараптама нәтижесі 5,4% (38% / 32,6%) созылмалы аурулары бар балалар үлесінің төмендеуі көрсетеді. </w:t>
      </w:r>
    </w:p>
    <w:tbl>
      <w:tblPr>
        <w:tblW w:w="6277" w:type="dxa"/>
        <w:tblCellSpacing w:w="0" w:type="dxa"/>
        <w:tblCellMar>
          <w:left w:w="0" w:type="dxa"/>
          <w:right w:w="0" w:type="dxa"/>
        </w:tblCellMar>
        <w:tblLook w:val="0000" w:firstRow="0" w:lastRow="0" w:firstColumn="0" w:lastColumn="0" w:noHBand="0" w:noVBand="0"/>
      </w:tblPr>
      <w:tblGrid>
        <w:gridCol w:w="2283"/>
        <w:gridCol w:w="1398"/>
        <w:gridCol w:w="1298"/>
        <w:gridCol w:w="1298"/>
      </w:tblGrid>
      <w:tr w:rsidR="00ED1711" w:rsidRPr="00211E7C" w:rsidTr="003B2E58">
        <w:trPr>
          <w:trHeight w:val="375"/>
          <w:tblCellSpacing w:w="0" w:type="dxa"/>
        </w:trPr>
        <w:tc>
          <w:tcPr>
            <w:tcW w:w="2283"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211E7C" w:rsidRDefault="00ED1711" w:rsidP="003B2E58">
            <w:pPr>
              <w:spacing w:after="0" w:line="240" w:lineRule="auto"/>
              <w:rPr>
                <w:rFonts w:ascii="Times New Roman" w:eastAsia="Times New Roman" w:hAnsi="Times New Roman" w:cs="Times New Roman"/>
                <w:sz w:val="24"/>
                <w:szCs w:val="24"/>
                <w:lang w:val="kk-KZ" w:eastAsia="ru-RU"/>
              </w:rPr>
            </w:pPr>
            <w:r w:rsidRPr="00BC4B5A">
              <w:rPr>
                <w:rFonts w:ascii="Times New Roman" w:eastAsia="Times New Roman" w:hAnsi="Times New Roman" w:cs="Times New Roman"/>
                <w:b/>
                <w:bCs/>
                <w:sz w:val="24"/>
                <w:szCs w:val="24"/>
                <w:lang w:val="kk-KZ" w:eastAsia="ru-RU"/>
              </w:rPr>
              <w:t>Мектеп</w:t>
            </w:r>
          </w:p>
        </w:tc>
        <w:tc>
          <w:tcPr>
            <w:tcW w:w="139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2010-2011</w:t>
            </w:r>
          </w:p>
        </w:tc>
        <w:tc>
          <w:tcPr>
            <w:tcW w:w="129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2009-2010</w:t>
            </w:r>
          </w:p>
        </w:tc>
        <w:tc>
          <w:tcPr>
            <w:tcW w:w="129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2008-2009</w:t>
            </w:r>
          </w:p>
        </w:tc>
      </w:tr>
      <w:tr w:rsidR="00ED1711" w:rsidRPr="00211E7C" w:rsidTr="003B2E58">
        <w:trPr>
          <w:trHeight w:val="375"/>
          <w:tblCellSpacing w:w="0" w:type="dxa"/>
        </w:trPr>
        <w:tc>
          <w:tcPr>
            <w:tcW w:w="2283"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Баутауыш</w:t>
            </w:r>
          </w:p>
        </w:tc>
        <w:tc>
          <w:tcPr>
            <w:tcW w:w="1398"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32%</w:t>
            </w:r>
          </w:p>
        </w:tc>
        <w:tc>
          <w:tcPr>
            <w:tcW w:w="1298"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32%</w:t>
            </w:r>
          </w:p>
        </w:tc>
        <w:tc>
          <w:tcPr>
            <w:tcW w:w="1298"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38%</w:t>
            </w:r>
          </w:p>
        </w:tc>
      </w:tr>
      <w:tr w:rsidR="00ED1711" w:rsidRPr="00211E7C" w:rsidTr="003B2E58">
        <w:trPr>
          <w:trHeight w:val="375"/>
          <w:tblCellSpacing w:w="0" w:type="dxa"/>
        </w:trPr>
        <w:tc>
          <w:tcPr>
            <w:tcW w:w="2283"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rPr>
                <w:rFonts w:ascii="Times New Roman" w:eastAsia="Times New Roman" w:hAnsi="Times New Roman" w:cs="Times New Roman"/>
                <w:b/>
                <w:sz w:val="24"/>
                <w:szCs w:val="24"/>
                <w:lang w:eastAsia="ru-RU"/>
              </w:rPr>
            </w:pPr>
            <w:r w:rsidRPr="00BC4B5A">
              <w:rPr>
                <w:rFonts w:ascii="Times New Roman" w:eastAsia="Times New Roman" w:hAnsi="Times New Roman" w:cs="Times New Roman"/>
                <w:b/>
                <w:sz w:val="24"/>
                <w:szCs w:val="24"/>
                <w:lang w:val="kk-KZ" w:eastAsia="ru-RU"/>
              </w:rPr>
              <w:t xml:space="preserve"> Негізгі</w:t>
            </w:r>
            <w:r w:rsidRPr="00BC4B5A">
              <w:rPr>
                <w:rFonts w:ascii="Times New Roman" w:eastAsia="Times New Roman" w:hAnsi="Times New Roman" w:cs="Times New Roman"/>
                <w:b/>
                <w:bCs/>
                <w:sz w:val="24"/>
                <w:szCs w:val="24"/>
                <w:lang w:eastAsia="ru-RU"/>
              </w:rPr>
              <w:t xml:space="preserve"> </w:t>
            </w:r>
          </w:p>
        </w:tc>
        <w:tc>
          <w:tcPr>
            <w:tcW w:w="1398"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34%</w:t>
            </w:r>
          </w:p>
        </w:tc>
        <w:tc>
          <w:tcPr>
            <w:tcW w:w="1298"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39%</w:t>
            </w:r>
          </w:p>
        </w:tc>
        <w:tc>
          <w:tcPr>
            <w:tcW w:w="1298"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39%</w:t>
            </w:r>
          </w:p>
        </w:tc>
      </w:tr>
      <w:tr w:rsidR="00ED1711" w:rsidRPr="00211E7C" w:rsidTr="003B2E58">
        <w:trPr>
          <w:trHeight w:val="375"/>
          <w:tblCellSpacing w:w="0" w:type="dxa"/>
        </w:trPr>
        <w:tc>
          <w:tcPr>
            <w:tcW w:w="2283"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rPr>
                <w:rFonts w:ascii="Times New Roman" w:eastAsia="Times New Roman" w:hAnsi="Times New Roman" w:cs="Times New Roman"/>
                <w:sz w:val="24"/>
                <w:szCs w:val="24"/>
                <w:lang w:val="kk-KZ" w:eastAsia="ru-RU"/>
              </w:rPr>
            </w:pPr>
            <w:r w:rsidRPr="00BC4B5A">
              <w:rPr>
                <w:rFonts w:ascii="Times New Roman" w:hAnsi="Times New Roman" w:cs="Times New Roman"/>
                <w:sz w:val="24"/>
                <w:szCs w:val="24"/>
              </w:rPr>
              <w:t xml:space="preserve"> </w:t>
            </w:r>
            <w:r w:rsidRPr="00BC4B5A">
              <w:rPr>
                <w:rFonts w:ascii="Times New Roman" w:eastAsia="Times New Roman" w:hAnsi="Times New Roman" w:cs="Times New Roman"/>
                <w:b/>
                <w:bCs/>
                <w:sz w:val="24"/>
                <w:szCs w:val="24"/>
                <w:lang w:val="kk-KZ" w:eastAsia="ru-RU"/>
              </w:rPr>
              <w:t>О</w:t>
            </w:r>
            <w:r w:rsidRPr="00BC4B5A">
              <w:rPr>
                <w:rFonts w:ascii="Times New Roman" w:eastAsia="Times New Roman" w:hAnsi="Times New Roman" w:cs="Times New Roman"/>
                <w:b/>
                <w:bCs/>
                <w:sz w:val="24"/>
                <w:szCs w:val="24"/>
                <w:lang w:eastAsia="ru-RU"/>
              </w:rPr>
              <w:t>р</w:t>
            </w:r>
            <w:r w:rsidRPr="00BC4B5A">
              <w:rPr>
                <w:rFonts w:ascii="Times New Roman" w:eastAsia="Times New Roman" w:hAnsi="Times New Roman" w:cs="Times New Roman"/>
                <w:b/>
                <w:bCs/>
                <w:sz w:val="24"/>
                <w:szCs w:val="24"/>
                <w:lang w:val="kk-KZ" w:eastAsia="ru-RU"/>
              </w:rPr>
              <w:t>таша</w:t>
            </w:r>
          </w:p>
        </w:tc>
        <w:tc>
          <w:tcPr>
            <w:tcW w:w="1398"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32%</w:t>
            </w:r>
          </w:p>
        </w:tc>
        <w:tc>
          <w:tcPr>
            <w:tcW w:w="1298"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38%</w:t>
            </w:r>
          </w:p>
        </w:tc>
        <w:tc>
          <w:tcPr>
            <w:tcW w:w="1298" w:type="dxa"/>
            <w:tcBorders>
              <w:top w:val="single" w:sz="6" w:space="0" w:color="000000"/>
              <w:left w:val="single" w:sz="6" w:space="0" w:color="000000"/>
              <w:bottom w:val="single" w:sz="6" w:space="0" w:color="000000"/>
              <w:right w:val="single" w:sz="6" w:space="0" w:color="000000"/>
            </w:tcBorders>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41%</w:t>
            </w:r>
          </w:p>
        </w:tc>
      </w:tr>
      <w:tr w:rsidR="00ED1711" w:rsidRPr="00211E7C" w:rsidTr="003B2E58">
        <w:trPr>
          <w:trHeight w:val="675"/>
          <w:tblCellSpacing w:w="0" w:type="dxa"/>
        </w:trPr>
        <w:tc>
          <w:tcPr>
            <w:tcW w:w="2283"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BC4B5A" w:rsidRDefault="00ED1711" w:rsidP="003B2E58">
            <w:pPr>
              <w:spacing w:after="0" w:line="240" w:lineRule="auto"/>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М</w:t>
            </w:r>
            <w:r w:rsidRPr="00BC4B5A">
              <w:rPr>
                <w:rFonts w:ascii="Times New Roman" w:eastAsia="Times New Roman" w:hAnsi="Times New Roman" w:cs="Times New Roman"/>
                <w:b/>
                <w:sz w:val="24"/>
                <w:szCs w:val="24"/>
                <w:lang w:eastAsia="ru-RU"/>
              </w:rPr>
              <w:t>е</w:t>
            </w:r>
            <w:r w:rsidRPr="00BC4B5A">
              <w:rPr>
                <w:rFonts w:ascii="Times New Roman" w:eastAsia="Times New Roman" w:hAnsi="Times New Roman" w:cs="Times New Roman"/>
                <w:b/>
                <w:sz w:val="24"/>
                <w:szCs w:val="24"/>
                <w:lang w:val="kk-KZ" w:eastAsia="ru-RU"/>
              </w:rPr>
              <w:t>ктепте</w:t>
            </w:r>
            <w:r w:rsidRPr="00BC4B5A">
              <w:rPr>
                <w:rFonts w:ascii="Times New Roman" w:eastAsia="Times New Roman" w:hAnsi="Times New Roman" w:cs="Times New Roman"/>
                <w:b/>
                <w:sz w:val="24"/>
                <w:szCs w:val="24"/>
                <w:lang w:eastAsia="ru-RU"/>
              </w:rPr>
              <w:t xml:space="preserve"> орт</w:t>
            </w:r>
            <w:r w:rsidRPr="00BC4B5A">
              <w:rPr>
                <w:rFonts w:ascii="Times New Roman" w:eastAsia="Times New Roman" w:hAnsi="Times New Roman" w:cs="Times New Roman"/>
                <w:b/>
                <w:sz w:val="24"/>
                <w:szCs w:val="24"/>
                <w:lang w:val="kk-KZ" w:eastAsia="ru-RU"/>
              </w:rPr>
              <w:t>аша</w:t>
            </w:r>
          </w:p>
          <w:p w:rsidR="00ED1711" w:rsidRPr="00211E7C" w:rsidRDefault="00ED1711" w:rsidP="003B2E58">
            <w:pPr>
              <w:spacing w:after="0" w:line="240" w:lineRule="auto"/>
              <w:rPr>
                <w:rFonts w:ascii="Times New Roman" w:eastAsia="Times New Roman" w:hAnsi="Times New Roman" w:cs="Times New Roman"/>
                <w:sz w:val="24"/>
                <w:szCs w:val="24"/>
                <w:lang w:val="kk-KZ" w:eastAsia="ru-RU"/>
              </w:rPr>
            </w:pPr>
            <w:r w:rsidRPr="00BC4B5A">
              <w:rPr>
                <w:rFonts w:ascii="Times New Roman" w:eastAsia="Times New Roman" w:hAnsi="Times New Roman" w:cs="Times New Roman"/>
                <w:b/>
                <w:sz w:val="24"/>
                <w:szCs w:val="24"/>
                <w:lang w:val="kk-KZ" w:eastAsia="ru-RU"/>
              </w:rPr>
              <w:t>есеппен</w:t>
            </w:r>
          </w:p>
        </w:tc>
        <w:tc>
          <w:tcPr>
            <w:tcW w:w="139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32,6%</w:t>
            </w:r>
          </w:p>
        </w:tc>
        <w:tc>
          <w:tcPr>
            <w:tcW w:w="129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38%</w:t>
            </w:r>
          </w:p>
        </w:tc>
        <w:tc>
          <w:tcPr>
            <w:tcW w:w="129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211E7C" w:rsidRDefault="00ED1711" w:rsidP="003B2E58">
            <w:pPr>
              <w:spacing w:after="0" w:line="240" w:lineRule="auto"/>
              <w:jc w:val="center"/>
              <w:rPr>
                <w:rFonts w:ascii="Times New Roman" w:eastAsia="Times New Roman" w:hAnsi="Times New Roman" w:cs="Times New Roman"/>
                <w:sz w:val="24"/>
                <w:szCs w:val="24"/>
                <w:lang w:eastAsia="ru-RU"/>
              </w:rPr>
            </w:pPr>
            <w:r w:rsidRPr="00211E7C">
              <w:rPr>
                <w:rFonts w:ascii="Times New Roman" w:eastAsia="Times New Roman" w:hAnsi="Times New Roman" w:cs="Times New Roman"/>
                <w:b/>
                <w:bCs/>
                <w:sz w:val="24"/>
                <w:szCs w:val="24"/>
                <w:lang w:eastAsia="ru-RU"/>
              </w:rPr>
              <w:t>39%</w:t>
            </w:r>
          </w:p>
        </w:tc>
      </w:tr>
    </w:tbl>
    <w:p w:rsidR="00ED1711" w:rsidRPr="00BC4B5A" w:rsidRDefault="00ED1711" w:rsidP="00ED171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C4B5A">
        <w:rPr>
          <w:rFonts w:ascii="Times New Roman" w:hAnsi="Times New Roman" w:cs="Times New Roman"/>
          <w:sz w:val="24"/>
          <w:szCs w:val="24"/>
          <w:lang w:val="kk-KZ"/>
        </w:rPr>
        <w:t>Ол әр түрлі аурулары бар балалар санын сипаттайды 31-32% суретте сол деңгейде қалып отыр. Зерттеулер оң динамикасын ас қорыту органдарының</w:t>
      </w:r>
      <w:r>
        <w:rPr>
          <w:rFonts w:ascii="Times New Roman" w:hAnsi="Times New Roman" w:cs="Times New Roman"/>
          <w:sz w:val="24"/>
          <w:szCs w:val="24"/>
          <w:lang w:val="kk-KZ"/>
        </w:rPr>
        <w:t xml:space="preserve"> 0,7% аурулары бар оқушылардың</w:t>
      </w:r>
      <w:r w:rsidRPr="00BC4B5A">
        <w:rPr>
          <w:rFonts w:ascii="Times New Roman" w:hAnsi="Times New Roman" w:cs="Times New Roman"/>
          <w:sz w:val="24"/>
          <w:szCs w:val="24"/>
          <w:lang w:val="kk-KZ"/>
        </w:rPr>
        <w:t xml:space="preserve"> кәмелетке толмаған үлесі, қан айналымы жүйесі 0,4%, тыныс алу және сколиоза 0,3% көрсетеді. Ол миопия (12,7 / 12.65) зардап шегуші балалардың саны тұрақты көрсеткіші болып қалуда. Алайда, теріс динамикасы 0,2% сипатталады несеп-жыныс жүйесінің, патологиясы бар балалардың пайыздық үлесі. </w:t>
      </w:r>
    </w:p>
    <w:p w:rsidR="00ED1711" w:rsidRPr="00084895" w:rsidRDefault="00ED1711" w:rsidP="00ED1711">
      <w:pPr>
        <w:jc w:val="center"/>
        <w:rPr>
          <w:rFonts w:ascii="Times New Roman" w:hAnsi="Times New Roman" w:cs="Times New Roman"/>
          <w:b/>
          <w:sz w:val="24"/>
          <w:szCs w:val="24"/>
          <w:lang w:val="kk-KZ"/>
        </w:rPr>
      </w:pPr>
      <w:r w:rsidRPr="00084895">
        <w:rPr>
          <w:rFonts w:ascii="Times New Roman" w:hAnsi="Times New Roman" w:cs="Times New Roman"/>
          <w:b/>
          <w:color w:val="0070C0"/>
          <w:sz w:val="24"/>
          <w:szCs w:val="24"/>
          <w:lang w:val="kk-KZ"/>
        </w:rPr>
        <w:t>Оқушылардың ауруларды динамикасы</w:t>
      </w:r>
    </w:p>
    <w:tbl>
      <w:tblPr>
        <w:tblW w:w="6678" w:type="dxa"/>
        <w:tblCellSpacing w:w="0" w:type="dxa"/>
        <w:tblCellMar>
          <w:left w:w="0" w:type="dxa"/>
          <w:right w:w="0" w:type="dxa"/>
        </w:tblCellMar>
        <w:tblLook w:val="0000" w:firstRow="0" w:lastRow="0" w:firstColumn="0" w:lastColumn="0" w:noHBand="0" w:noVBand="0"/>
      </w:tblPr>
      <w:tblGrid>
        <w:gridCol w:w="2425"/>
        <w:gridCol w:w="1418"/>
        <w:gridCol w:w="1417"/>
        <w:gridCol w:w="1418"/>
      </w:tblGrid>
      <w:tr w:rsidR="00ED1711" w:rsidRPr="0048015A" w:rsidTr="003B2E58">
        <w:trPr>
          <w:trHeight w:val="300"/>
          <w:tblCellSpacing w:w="0" w:type="dxa"/>
        </w:trPr>
        <w:tc>
          <w:tcPr>
            <w:tcW w:w="2425"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48015A" w:rsidRDefault="00ED1711" w:rsidP="003B2E58">
            <w:pPr>
              <w:spacing w:after="0" w:line="240" w:lineRule="auto"/>
              <w:jc w:val="center"/>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Аурулар</w:t>
            </w:r>
          </w:p>
        </w:tc>
        <w:tc>
          <w:tcPr>
            <w:tcW w:w="141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48015A" w:rsidRDefault="00ED1711" w:rsidP="003B2E58">
            <w:pPr>
              <w:spacing w:after="0" w:line="240" w:lineRule="auto"/>
              <w:jc w:val="center"/>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2010-2011</w:t>
            </w:r>
          </w:p>
        </w:tc>
        <w:tc>
          <w:tcPr>
            <w:tcW w:w="1417"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48015A" w:rsidRDefault="00ED1711" w:rsidP="003B2E58">
            <w:pPr>
              <w:spacing w:after="0" w:line="240" w:lineRule="auto"/>
              <w:jc w:val="center"/>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2009-2010</w:t>
            </w:r>
          </w:p>
        </w:tc>
        <w:tc>
          <w:tcPr>
            <w:tcW w:w="141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48015A" w:rsidRDefault="00ED1711" w:rsidP="003B2E58">
            <w:pPr>
              <w:spacing w:after="0" w:line="240" w:lineRule="auto"/>
              <w:jc w:val="center"/>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2008-2009</w:t>
            </w:r>
          </w:p>
        </w:tc>
      </w:tr>
      <w:tr w:rsidR="00ED1711" w:rsidRPr="0048015A" w:rsidTr="003B2E58">
        <w:trPr>
          <w:trHeight w:val="285"/>
          <w:tblCellSpacing w:w="0" w:type="dxa"/>
        </w:trPr>
        <w:tc>
          <w:tcPr>
            <w:tcW w:w="2425"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сколиоз</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2,3</w:t>
            </w:r>
          </w:p>
        </w:tc>
        <w:tc>
          <w:tcPr>
            <w:tcW w:w="1417"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2,6</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3,6</w:t>
            </w:r>
          </w:p>
        </w:tc>
      </w:tr>
      <w:tr w:rsidR="00ED1711" w:rsidRPr="0048015A" w:rsidTr="003B2E58">
        <w:trPr>
          <w:trHeight w:val="285"/>
          <w:tblCellSpacing w:w="0" w:type="dxa"/>
        </w:trPr>
        <w:tc>
          <w:tcPr>
            <w:tcW w:w="2425"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миопия</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12,7</w:t>
            </w:r>
          </w:p>
        </w:tc>
        <w:tc>
          <w:tcPr>
            <w:tcW w:w="1417"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12,6</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14,5</w:t>
            </w:r>
          </w:p>
        </w:tc>
      </w:tr>
      <w:tr w:rsidR="00ED1711" w:rsidRPr="0048015A" w:rsidTr="003B2E58">
        <w:trPr>
          <w:trHeight w:val="480"/>
          <w:tblCellSpacing w:w="0" w:type="dxa"/>
        </w:trPr>
        <w:tc>
          <w:tcPr>
            <w:tcW w:w="2425"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Қан айналымы жүйсі</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0,8</w:t>
            </w:r>
          </w:p>
        </w:tc>
        <w:tc>
          <w:tcPr>
            <w:tcW w:w="1417"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1,2</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1,5</w:t>
            </w:r>
          </w:p>
        </w:tc>
      </w:tr>
      <w:tr w:rsidR="00ED1711" w:rsidRPr="0048015A" w:rsidTr="003B2E58">
        <w:trPr>
          <w:trHeight w:val="285"/>
          <w:tblCellSpacing w:w="0" w:type="dxa"/>
        </w:trPr>
        <w:tc>
          <w:tcPr>
            <w:tcW w:w="2425"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rPr>
                <w:rFonts w:ascii="Times New Roman" w:eastAsia="Times New Roman" w:hAnsi="Times New Roman" w:cs="Times New Roman"/>
                <w:b/>
                <w:sz w:val="24"/>
                <w:szCs w:val="24"/>
                <w:lang w:eastAsia="ru-RU"/>
              </w:rPr>
            </w:pPr>
            <w:r w:rsidRPr="00BC4B5A">
              <w:rPr>
                <w:rFonts w:ascii="Times New Roman" w:eastAsia="Times New Roman" w:hAnsi="Times New Roman" w:cs="Times New Roman"/>
                <w:b/>
                <w:sz w:val="24"/>
                <w:szCs w:val="24"/>
                <w:lang w:val="kk-KZ" w:eastAsia="ru-RU"/>
              </w:rPr>
              <w:t>Тыныс алу жүйес</w:t>
            </w:r>
            <w:r w:rsidRPr="00BC4B5A">
              <w:rPr>
                <w:rFonts w:ascii="Times New Roman" w:eastAsia="Times New Roman" w:hAnsi="Times New Roman" w:cs="Times New Roman"/>
                <w:b/>
                <w:sz w:val="24"/>
                <w:szCs w:val="24"/>
                <w:lang w:eastAsia="ru-RU"/>
              </w:rPr>
              <w:t>і</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2,4</w:t>
            </w:r>
          </w:p>
        </w:tc>
        <w:tc>
          <w:tcPr>
            <w:tcW w:w="1417"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2,7</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2,7</w:t>
            </w:r>
          </w:p>
        </w:tc>
      </w:tr>
      <w:tr w:rsidR="00ED1711" w:rsidRPr="0048015A" w:rsidTr="003B2E58">
        <w:trPr>
          <w:trHeight w:val="480"/>
          <w:tblCellSpacing w:w="0" w:type="dxa"/>
        </w:trPr>
        <w:tc>
          <w:tcPr>
            <w:tcW w:w="2425"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Ас қорыту органдар</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2,5</w:t>
            </w:r>
          </w:p>
        </w:tc>
        <w:tc>
          <w:tcPr>
            <w:tcW w:w="1417"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3,2</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4,3</w:t>
            </w:r>
          </w:p>
        </w:tc>
      </w:tr>
      <w:tr w:rsidR="00ED1711" w:rsidRPr="0048015A" w:rsidTr="003B2E58">
        <w:trPr>
          <w:trHeight w:val="480"/>
          <w:tblCellSpacing w:w="0" w:type="dxa"/>
        </w:trPr>
        <w:tc>
          <w:tcPr>
            <w:tcW w:w="2425"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Несеп-жыныс жүйесі</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2,9</w:t>
            </w:r>
          </w:p>
        </w:tc>
        <w:tc>
          <w:tcPr>
            <w:tcW w:w="1417"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2,7</w:t>
            </w:r>
          </w:p>
        </w:tc>
        <w:tc>
          <w:tcPr>
            <w:tcW w:w="1418" w:type="dxa"/>
            <w:tcBorders>
              <w:top w:val="single" w:sz="6" w:space="0" w:color="000000"/>
              <w:left w:val="single" w:sz="6" w:space="0" w:color="000000"/>
              <w:bottom w:val="single" w:sz="6" w:space="0" w:color="000000"/>
              <w:right w:val="single" w:sz="6" w:space="0" w:color="000000"/>
            </w:tcBorders>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3,3</w:t>
            </w:r>
          </w:p>
        </w:tc>
      </w:tr>
      <w:tr w:rsidR="00ED1711" w:rsidRPr="0048015A" w:rsidTr="003B2E58">
        <w:trPr>
          <w:trHeight w:val="480"/>
          <w:tblCellSpacing w:w="0" w:type="dxa"/>
        </w:trPr>
        <w:tc>
          <w:tcPr>
            <w:tcW w:w="2425"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BC4B5A" w:rsidRDefault="00ED1711" w:rsidP="003B2E58">
            <w:pPr>
              <w:spacing w:after="0" w:line="240" w:lineRule="auto"/>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М</w:t>
            </w:r>
            <w:r w:rsidRPr="00BC4B5A">
              <w:rPr>
                <w:rFonts w:ascii="Times New Roman" w:eastAsia="Times New Roman" w:hAnsi="Times New Roman" w:cs="Times New Roman"/>
                <w:b/>
                <w:sz w:val="24"/>
                <w:szCs w:val="24"/>
                <w:lang w:eastAsia="ru-RU"/>
              </w:rPr>
              <w:t>е</w:t>
            </w:r>
            <w:r w:rsidRPr="00BC4B5A">
              <w:rPr>
                <w:rFonts w:ascii="Times New Roman" w:eastAsia="Times New Roman" w:hAnsi="Times New Roman" w:cs="Times New Roman"/>
                <w:b/>
                <w:sz w:val="24"/>
                <w:szCs w:val="24"/>
                <w:lang w:val="kk-KZ" w:eastAsia="ru-RU"/>
              </w:rPr>
              <w:t>ктепте</w:t>
            </w:r>
            <w:r w:rsidRPr="00BC4B5A">
              <w:rPr>
                <w:rFonts w:ascii="Times New Roman" w:eastAsia="Times New Roman" w:hAnsi="Times New Roman" w:cs="Times New Roman"/>
                <w:b/>
                <w:sz w:val="24"/>
                <w:szCs w:val="24"/>
                <w:lang w:eastAsia="ru-RU"/>
              </w:rPr>
              <w:t xml:space="preserve"> орт</w:t>
            </w:r>
            <w:r w:rsidRPr="00BC4B5A">
              <w:rPr>
                <w:rFonts w:ascii="Times New Roman" w:eastAsia="Times New Roman" w:hAnsi="Times New Roman" w:cs="Times New Roman"/>
                <w:b/>
                <w:sz w:val="24"/>
                <w:szCs w:val="24"/>
                <w:lang w:val="kk-KZ" w:eastAsia="ru-RU"/>
              </w:rPr>
              <w:t>аша</w:t>
            </w:r>
          </w:p>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BC4B5A">
              <w:rPr>
                <w:rFonts w:ascii="Times New Roman" w:eastAsia="Times New Roman" w:hAnsi="Times New Roman" w:cs="Times New Roman"/>
                <w:b/>
                <w:sz w:val="24"/>
                <w:szCs w:val="24"/>
                <w:lang w:val="kk-KZ" w:eastAsia="ru-RU"/>
              </w:rPr>
              <w:t>есеппен</w:t>
            </w:r>
          </w:p>
        </w:tc>
        <w:tc>
          <w:tcPr>
            <w:tcW w:w="141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31%</w:t>
            </w:r>
          </w:p>
        </w:tc>
        <w:tc>
          <w:tcPr>
            <w:tcW w:w="1417"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32%</w:t>
            </w:r>
          </w:p>
        </w:tc>
        <w:tc>
          <w:tcPr>
            <w:tcW w:w="141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48015A" w:rsidRDefault="00ED1711" w:rsidP="003B2E58">
            <w:pPr>
              <w:spacing w:after="0" w:line="240" w:lineRule="auto"/>
              <w:jc w:val="both"/>
              <w:rPr>
                <w:rFonts w:ascii="Times New Roman" w:eastAsia="Times New Roman" w:hAnsi="Times New Roman" w:cs="Times New Roman"/>
                <w:sz w:val="24"/>
                <w:szCs w:val="24"/>
                <w:lang w:eastAsia="ru-RU"/>
              </w:rPr>
            </w:pPr>
            <w:r w:rsidRPr="0048015A">
              <w:rPr>
                <w:rFonts w:ascii="Times New Roman" w:eastAsia="Times New Roman" w:hAnsi="Times New Roman" w:cs="Times New Roman"/>
                <w:b/>
                <w:bCs/>
                <w:sz w:val="24"/>
                <w:szCs w:val="24"/>
                <w:lang w:eastAsia="ru-RU"/>
              </w:rPr>
              <w:t>42,4%</w:t>
            </w:r>
          </w:p>
        </w:tc>
      </w:tr>
    </w:tbl>
    <w:p w:rsidR="00ED1711" w:rsidRPr="003128A2" w:rsidRDefault="00ED1711" w:rsidP="00ED1711">
      <w:pPr>
        <w:pStyle w:val="a9"/>
        <w:rPr>
          <w:rFonts w:ascii="Times New Roman" w:hAnsi="Times New Roman" w:cs="Times New Roman"/>
          <w:lang w:val="kk-KZ"/>
        </w:rPr>
      </w:pPr>
      <w:r>
        <w:rPr>
          <w:rFonts w:ascii="Times New Roman" w:hAnsi="Times New Roman" w:cs="Times New Roman"/>
          <w:sz w:val="24"/>
          <w:szCs w:val="24"/>
          <w:lang w:val="kk-KZ"/>
        </w:rPr>
        <w:t xml:space="preserve">     </w:t>
      </w:r>
      <w:r w:rsidRPr="003128A2">
        <w:rPr>
          <w:rFonts w:ascii="Times New Roman" w:hAnsi="Times New Roman" w:cs="Times New Roman"/>
          <w:lang w:val="kk-KZ"/>
        </w:rPr>
        <w:t xml:space="preserve">Бұл пайымын осы </w:t>
      </w:r>
      <w:r>
        <w:rPr>
          <w:rFonts w:ascii="Times New Roman" w:hAnsi="Times New Roman" w:cs="Times New Roman"/>
          <w:lang w:val="kk-KZ"/>
        </w:rPr>
        <w:t>параллельдер оқушылардың</w:t>
      </w:r>
      <w:r w:rsidRPr="003128A2">
        <w:rPr>
          <w:rFonts w:ascii="Times New Roman" w:hAnsi="Times New Roman" w:cs="Times New Roman"/>
          <w:lang w:val="kk-KZ"/>
        </w:rPr>
        <w:t xml:space="preserve"> негізінен бақыланатын жоға</w:t>
      </w:r>
      <w:r>
        <w:rPr>
          <w:rFonts w:ascii="Times New Roman" w:hAnsi="Times New Roman" w:cs="Times New Roman"/>
          <w:lang w:val="kk-KZ"/>
        </w:rPr>
        <w:t>рғы</w:t>
      </w:r>
      <w:r w:rsidRPr="003128A2">
        <w:rPr>
          <w:rFonts w:ascii="Times New Roman" w:hAnsi="Times New Roman" w:cs="Times New Roman"/>
          <w:lang w:val="kk-KZ"/>
        </w:rPr>
        <w:t xml:space="preserve"> (20/23%) 10,11 сыныптарда жұмыс істейтін мұғалімдер назар аудару керек. </w:t>
      </w:r>
    </w:p>
    <w:p w:rsidR="00ED1711" w:rsidRPr="003128A2" w:rsidRDefault="00ED1711" w:rsidP="00ED1711">
      <w:pPr>
        <w:pStyle w:val="a9"/>
        <w:rPr>
          <w:lang w:val="kk-KZ"/>
        </w:rPr>
      </w:pPr>
      <w:r>
        <w:rPr>
          <w:rFonts w:ascii="Times New Roman" w:eastAsia="Times New Roman" w:hAnsi="Times New Roman" w:cs="Times New Roman"/>
          <w:lang w:val="kk-KZ" w:eastAsia="ru-RU"/>
        </w:rPr>
        <w:t xml:space="preserve">     </w:t>
      </w:r>
      <w:r w:rsidRPr="003128A2">
        <w:rPr>
          <w:rFonts w:ascii="Times New Roman" w:eastAsia="Times New Roman" w:hAnsi="Times New Roman" w:cs="Times New Roman"/>
          <w:lang w:val="kk-KZ" w:eastAsia="ru-RU"/>
        </w:rPr>
        <w:t xml:space="preserve">2010-11 оқу жылының соңында тубвиражды бар балалардың үлесі дерлік артты және 4,5% (4%) құрады, онда химиотерапия алған балалар саны, арнайы талап, ол 59 адамға (79%) артық 4 есеге артты денсаулық </w:t>
      </w:r>
      <w:r>
        <w:rPr>
          <w:rFonts w:ascii="Times New Roman" w:eastAsia="Times New Roman" w:hAnsi="Times New Roman" w:cs="Times New Roman"/>
          <w:lang w:val="kk-KZ" w:eastAsia="ru-RU"/>
        </w:rPr>
        <w:t>сақтау қызметкерлері, оқушылардың</w:t>
      </w:r>
      <w:r w:rsidRPr="003128A2">
        <w:rPr>
          <w:rFonts w:ascii="Times New Roman" w:eastAsia="Times New Roman" w:hAnsi="Times New Roman" w:cs="Times New Roman"/>
          <w:lang w:val="kk-KZ" w:eastAsia="ru-RU"/>
        </w:rPr>
        <w:t xml:space="preserve"> көшбасшылардың назары</w:t>
      </w:r>
      <w:r>
        <w:rPr>
          <w:rFonts w:ascii="Times New Roman" w:eastAsia="Times New Roman" w:hAnsi="Times New Roman" w:cs="Times New Roman"/>
          <w:lang w:val="kk-KZ" w:eastAsia="ru-RU"/>
        </w:rPr>
        <w:t>нда</w:t>
      </w:r>
      <w:r w:rsidRPr="003128A2">
        <w:rPr>
          <w:rFonts w:ascii="Times New Roman" w:eastAsia="Times New Roman" w:hAnsi="Times New Roman" w:cs="Times New Roman"/>
          <w:lang w:val="kk-KZ" w:eastAsia="ru-RU"/>
        </w:rPr>
        <w:t>, сақтау және жауапкершілік</w:t>
      </w:r>
      <w:r>
        <w:rPr>
          <w:rFonts w:ascii="Times New Roman" w:eastAsia="Times New Roman" w:hAnsi="Times New Roman" w:cs="Times New Roman"/>
          <w:lang w:val="kk-KZ" w:eastAsia="ru-RU"/>
        </w:rPr>
        <w:t>е жаттады</w:t>
      </w:r>
      <w:r w:rsidRPr="003128A2">
        <w:rPr>
          <w:rFonts w:ascii="Times New Roman" w:eastAsia="Times New Roman" w:hAnsi="Times New Roman" w:cs="Times New Roman"/>
          <w:lang w:val="kk-KZ" w:eastAsia="ru-RU"/>
        </w:rPr>
        <w:t>. Бұл, негізінен, бастауыш мектеп оқушылары болып табылады. Туберкулинді егу жүргізілген жоқ - Бұл факт 2009-10 жылы деп түсіндіріледі</w:t>
      </w:r>
      <w:r w:rsidRPr="00BC3195">
        <w:rPr>
          <w:rFonts w:eastAsia="Times New Roman"/>
          <w:lang w:val="kk-KZ" w:eastAsia="ru-RU"/>
        </w:rPr>
        <w:t>.</w:t>
      </w:r>
    </w:p>
    <w:tbl>
      <w:tblPr>
        <w:tblW w:w="6407" w:type="dxa"/>
        <w:tblCellSpacing w:w="0" w:type="dxa"/>
        <w:tblCellMar>
          <w:left w:w="0" w:type="dxa"/>
          <w:right w:w="0" w:type="dxa"/>
        </w:tblCellMar>
        <w:tblLook w:val="0000" w:firstRow="0" w:lastRow="0" w:firstColumn="0" w:lastColumn="0" w:noHBand="0" w:noVBand="0"/>
      </w:tblPr>
      <w:tblGrid>
        <w:gridCol w:w="1974"/>
        <w:gridCol w:w="1515"/>
        <w:gridCol w:w="1435"/>
        <w:gridCol w:w="1483"/>
      </w:tblGrid>
      <w:tr w:rsidR="00ED1711" w:rsidRPr="00AD7309" w:rsidTr="003B2E58">
        <w:trPr>
          <w:trHeight w:val="450"/>
          <w:tblCellSpacing w:w="0" w:type="dxa"/>
        </w:trPr>
        <w:tc>
          <w:tcPr>
            <w:tcW w:w="1974"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AD7309" w:rsidRDefault="00ED1711" w:rsidP="003B2E58">
            <w:pPr>
              <w:spacing w:after="0" w:line="240" w:lineRule="auto"/>
              <w:jc w:val="both"/>
              <w:rPr>
                <w:rFonts w:ascii="Times New Roman" w:eastAsia="Times New Roman" w:hAnsi="Times New Roman" w:cs="Times New Roman"/>
                <w:sz w:val="24"/>
                <w:szCs w:val="24"/>
                <w:lang w:val="kk-KZ" w:eastAsia="ru-RU"/>
              </w:rPr>
            </w:pPr>
            <w:r w:rsidRPr="00AD7309">
              <w:rPr>
                <w:rFonts w:ascii="Times New Roman" w:eastAsia="Times New Roman" w:hAnsi="Times New Roman" w:cs="Times New Roman"/>
                <w:sz w:val="24"/>
                <w:szCs w:val="24"/>
                <w:lang w:val="kk-KZ" w:eastAsia="ru-RU"/>
              </w:rPr>
              <w:lastRenderedPageBreak/>
              <w:t> </w:t>
            </w:r>
          </w:p>
        </w:tc>
        <w:tc>
          <w:tcPr>
            <w:tcW w:w="1515"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AD7309" w:rsidRDefault="00ED1711" w:rsidP="003B2E58">
            <w:pPr>
              <w:spacing w:after="0" w:line="240" w:lineRule="auto"/>
              <w:jc w:val="center"/>
              <w:rPr>
                <w:rFonts w:ascii="Times New Roman" w:eastAsia="Times New Roman" w:hAnsi="Times New Roman" w:cs="Times New Roman"/>
                <w:sz w:val="24"/>
                <w:szCs w:val="24"/>
                <w:lang w:eastAsia="ru-RU"/>
              </w:rPr>
            </w:pPr>
            <w:r w:rsidRPr="00AD7309">
              <w:rPr>
                <w:rFonts w:ascii="Times New Roman" w:eastAsia="Times New Roman" w:hAnsi="Times New Roman" w:cs="Times New Roman"/>
                <w:b/>
                <w:bCs/>
                <w:sz w:val="24"/>
                <w:szCs w:val="24"/>
                <w:lang w:eastAsia="ru-RU"/>
              </w:rPr>
              <w:t>2010-2011</w:t>
            </w:r>
          </w:p>
        </w:tc>
        <w:tc>
          <w:tcPr>
            <w:tcW w:w="1435"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AD7309" w:rsidRDefault="00ED1711" w:rsidP="003B2E58">
            <w:pPr>
              <w:spacing w:after="0" w:line="240" w:lineRule="auto"/>
              <w:jc w:val="center"/>
              <w:rPr>
                <w:rFonts w:ascii="Times New Roman" w:eastAsia="Times New Roman" w:hAnsi="Times New Roman" w:cs="Times New Roman"/>
                <w:sz w:val="24"/>
                <w:szCs w:val="24"/>
                <w:lang w:eastAsia="ru-RU"/>
              </w:rPr>
            </w:pPr>
            <w:r w:rsidRPr="00AD7309">
              <w:rPr>
                <w:rFonts w:ascii="Times New Roman" w:eastAsia="Times New Roman" w:hAnsi="Times New Roman" w:cs="Times New Roman"/>
                <w:b/>
                <w:bCs/>
                <w:sz w:val="24"/>
                <w:szCs w:val="24"/>
                <w:lang w:eastAsia="ru-RU"/>
              </w:rPr>
              <w:t>2009-2010</w:t>
            </w:r>
          </w:p>
        </w:tc>
        <w:tc>
          <w:tcPr>
            <w:tcW w:w="1483"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AD7309" w:rsidRDefault="00ED1711" w:rsidP="003B2E58">
            <w:pPr>
              <w:spacing w:after="0" w:line="240" w:lineRule="auto"/>
              <w:jc w:val="center"/>
              <w:rPr>
                <w:rFonts w:ascii="Times New Roman" w:eastAsia="Times New Roman" w:hAnsi="Times New Roman" w:cs="Times New Roman"/>
                <w:sz w:val="24"/>
                <w:szCs w:val="24"/>
                <w:lang w:eastAsia="ru-RU"/>
              </w:rPr>
            </w:pPr>
            <w:r w:rsidRPr="00AD7309">
              <w:rPr>
                <w:rFonts w:ascii="Times New Roman" w:eastAsia="Times New Roman" w:hAnsi="Times New Roman" w:cs="Times New Roman"/>
                <w:b/>
                <w:bCs/>
                <w:sz w:val="24"/>
                <w:szCs w:val="24"/>
                <w:lang w:eastAsia="ru-RU"/>
              </w:rPr>
              <w:t>2008-2009</w:t>
            </w:r>
          </w:p>
        </w:tc>
      </w:tr>
      <w:tr w:rsidR="00ED1711" w:rsidRPr="00AD7309" w:rsidTr="003B2E58">
        <w:trPr>
          <w:trHeight w:val="405"/>
          <w:tblCellSpacing w:w="0" w:type="dxa"/>
        </w:trPr>
        <w:tc>
          <w:tcPr>
            <w:tcW w:w="1974" w:type="dxa"/>
            <w:tcBorders>
              <w:top w:val="single" w:sz="6" w:space="0" w:color="000000"/>
              <w:left w:val="single" w:sz="6" w:space="0" w:color="000000"/>
              <w:bottom w:val="single" w:sz="6" w:space="0" w:color="000000"/>
              <w:right w:val="single" w:sz="6" w:space="0" w:color="000000"/>
            </w:tcBorders>
            <w:vAlign w:val="center"/>
          </w:tcPr>
          <w:p w:rsidR="00ED1711" w:rsidRPr="00AD7309" w:rsidRDefault="00ED1711" w:rsidP="003B2E58">
            <w:pPr>
              <w:spacing w:after="0" w:line="240" w:lineRule="auto"/>
              <w:jc w:val="center"/>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тубвиражды</w:t>
            </w:r>
          </w:p>
        </w:tc>
        <w:tc>
          <w:tcPr>
            <w:tcW w:w="1515" w:type="dxa"/>
            <w:tcBorders>
              <w:top w:val="single" w:sz="6" w:space="0" w:color="000000"/>
              <w:left w:val="single" w:sz="6" w:space="0" w:color="000000"/>
              <w:bottom w:val="single" w:sz="6" w:space="0" w:color="000000"/>
              <w:right w:val="single" w:sz="6" w:space="0" w:color="000000"/>
            </w:tcBorders>
            <w:vAlign w:val="center"/>
          </w:tcPr>
          <w:p w:rsidR="00ED1711" w:rsidRPr="00AD7309" w:rsidRDefault="00ED1711" w:rsidP="003B2E58">
            <w:pPr>
              <w:spacing w:after="0" w:line="240" w:lineRule="auto"/>
              <w:jc w:val="center"/>
              <w:rPr>
                <w:rFonts w:ascii="Times New Roman" w:eastAsia="Times New Roman" w:hAnsi="Times New Roman" w:cs="Times New Roman"/>
                <w:sz w:val="24"/>
                <w:szCs w:val="24"/>
                <w:lang w:eastAsia="ru-RU"/>
              </w:rPr>
            </w:pPr>
            <w:r w:rsidRPr="00AD7309">
              <w:rPr>
                <w:rFonts w:ascii="Times New Roman" w:eastAsia="Times New Roman" w:hAnsi="Times New Roman" w:cs="Times New Roman"/>
                <w:b/>
                <w:bCs/>
                <w:sz w:val="24"/>
                <w:szCs w:val="24"/>
                <w:lang w:eastAsia="ru-RU"/>
              </w:rPr>
              <w:t>4,5%</w:t>
            </w:r>
          </w:p>
        </w:tc>
        <w:tc>
          <w:tcPr>
            <w:tcW w:w="1435" w:type="dxa"/>
            <w:tcBorders>
              <w:top w:val="single" w:sz="6" w:space="0" w:color="000000"/>
              <w:left w:val="single" w:sz="6" w:space="0" w:color="000000"/>
              <w:bottom w:val="single" w:sz="6" w:space="0" w:color="000000"/>
              <w:right w:val="single" w:sz="6" w:space="0" w:color="000000"/>
            </w:tcBorders>
            <w:vAlign w:val="center"/>
          </w:tcPr>
          <w:p w:rsidR="00ED1711" w:rsidRPr="00AD7309" w:rsidRDefault="00ED1711" w:rsidP="003B2E58">
            <w:pPr>
              <w:spacing w:after="0" w:line="240" w:lineRule="auto"/>
              <w:jc w:val="center"/>
              <w:rPr>
                <w:rFonts w:ascii="Times New Roman" w:eastAsia="Times New Roman" w:hAnsi="Times New Roman" w:cs="Times New Roman"/>
                <w:sz w:val="24"/>
                <w:szCs w:val="24"/>
                <w:lang w:eastAsia="ru-RU"/>
              </w:rPr>
            </w:pPr>
            <w:r w:rsidRPr="00AD7309">
              <w:rPr>
                <w:rFonts w:ascii="Times New Roman" w:eastAsia="Times New Roman" w:hAnsi="Times New Roman" w:cs="Times New Roman"/>
                <w:b/>
                <w:bCs/>
                <w:sz w:val="24"/>
                <w:szCs w:val="24"/>
                <w:lang w:eastAsia="ru-RU"/>
              </w:rPr>
              <w:t>4%</w:t>
            </w:r>
          </w:p>
        </w:tc>
        <w:tc>
          <w:tcPr>
            <w:tcW w:w="1483" w:type="dxa"/>
            <w:tcBorders>
              <w:top w:val="single" w:sz="6" w:space="0" w:color="000000"/>
              <w:left w:val="single" w:sz="6" w:space="0" w:color="000000"/>
              <w:bottom w:val="single" w:sz="6" w:space="0" w:color="000000"/>
              <w:right w:val="single" w:sz="6" w:space="0" w:color="000000"/>
            </w:tcBorders>
            <w:vAlign w:val="center"/>
          </w:tcPr>
          <w:p w:rsidR="00ED1711" w:rsidRPr="00AD7309" w:rsidRDefault="00ED1711" w:rsidP="003B2E58">
            <w:pPr>
              <w:spacing w:after="0" w:line="240" w:lineRule="auto"/>
              <w:jc w:val="center"/>
              <w:rPr>
                <w:rFonts w:ascii="Times New Roman" w:eastAsia="Times New Roman" w:hAnsi="Times New Roman" w:cs="Times New Roman"/>
                <w:sz w:val="24"/>
                <w:szCs w:val="24"/>
                <w:lang w:eastAsia="ru-RU"/>
              </w:rPr>
            </w:pPr>
            <w:r w:rsidRPr="00AD7309">
              <w:rPr>
                <w:rFonts w:ascii="Times New Roman" w:eastAsia="Times New Roman" w:hAnsi="Times New Roman" w:cs="Times New Roman"/>
                <w:b/>
                <w:bCs/>
                <w:sz w:val="24"/>
                <w:szCs w:val="24"/>
                <w:lang w:eastAsia="ru-RU"/>
              </w:rPr>
              <w:t>9,7%</w:t>
            </w:r>
          </w:p>
        </w:tc>
      </w:tr>
      <w:tr w:rsidR="00ED1711" w:rsidRPr="00AD7309" w:rsidTr="003B2E58">
        <w:trPr>
          <w:trHeight w:val="480"/>
          <w:tblCellSpacing w:w="0" w:type="dxa"/>
        </w:trPr>
        <w:tc>
          <w:tcPr>
            <w:tcW w:w="1974" w:type="dxa"/>
            <w:tcBorders>
              <w:top w:val="single" w:sz="6" w:space="0" w:color="000000"/>
              <w:left w:val="single" w:sz="6" w:space="0" w:color="000000"/>
              <w:bottom w:val="single" w:sz="6" w:space="0" w:color="000000"/>
              <w:right w:val="single" w:sz="6" w:space="0" w:color="000000"/>
            </w:tcBorders>
            <w:vAlign w:val="center"/>
          </w:tcPr>
          <w:p w:rsidR="00ED1711" w:rsidRPr="00AD7309" w:rsidRDefault="00ED1711" w:rsidP="003B2E58">
            <w:pPr>
              <w:spacing w:after="0" w:line="240" w:lineRule="auto"/>
              <w:jc w:val="center"/>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Химиотерапияны алған</w:t>
            </w:r>
          </w:p>
        </w:tc>
        <w:tc>
          <w:tcPr>
            <w:tcW w:w="1515" w:type="dxa"/>
            <w:tcBorders>
              <w:top w:val="single" w:sz="6" w:space="0" w:color="000000"/>
              <w:left w:val="single" w:sz="6" w:space="0" w:color="000000"/>
              <w:bottom w:val="single" w:sz="6" w:space="0" w:color="000000"/>
              <w:right w:val="single" w:sz="6" w:space="0" w:color="000000"/>
            </w:tcBorders>
            <w:vAlign w:val="center"/>
          </w:tcPr>
          <w:p w:rsidR="00ED1711" w:rsidRPr="00AD7309" w:rsidRDefault="00ED1711" w:rsidP="003B2E58">
            <w:pPr>
              <w:spacing w:after="0" w:line="240" w:lineRule="auto"/>
              <w:jc w:val="center"/>
              <w:rPr>
                <w:rFonts w:ascii="Times New Roman" w:eastAsia="Times New Roman" w:hAnsi="Times New Roman" w:cs="Times New Roman"/>
                <w:sz w:val="24"/>
                <w:szCs w:val="24"/>
                <w:lang w:eastAsia="ru-RU"/>
              </w:rPr>
            </w:pPr>
            <w:r w:rsidRPr="00AD7309">
              <w:rPr>
                <w:rFonts w:ascii="Times New Roman" w:eastAsia="Times New Roman" w:hAnsi="Times New Roman" w:cs="Times New Roman"/>
                <w:b/>
                <w:bCs/>
                <w:sz w:val="24"/>
                <w:szCs w:val="24"/>
                <w:lang w:eastAsia="ru-RU"/>
              </w:rPr>
              <w:t>59 чел</w:t>
            </w:r>
          </w:p>
        </w:tc>
        <w:tc>
          <w:tcPr>
            <w:tcW w:w="1435" w:type="dxa"/>
            <w:tcBorders>
              <w:top w:val="single" w:sz="6" w:space="0" w:color="000000"/>
              <w:left w:val="single" w:sz="6" w:space="0" w:color="000000"/>
              <w:bottom w:val="single" w:sz="6" w:space="0" w:color="000000"/>
              <w:right w:val="single" w:sz="6" w:space="0" w:color="000000"/>
            </w:tcBorders>
            <w:vAlign w:val="center"/>
          </w:tcPr>
          <w:p w:rsidR="00ED1711" w:rsidRPr="00AD7309" w:rsidRDefault="00ED1711" w:rsidP="003B2E58">
            <w:pPr>
              <w:spacing w:after="0" w:line="240" w:lineRule="auto"/>
              <w:jc w:val="center"/>
              <w:rPr>
                <w:rFonts w:ascii="Times New Roman" w:eastAsia="Times New Roman" w:hAnsi="Times New Roman" w:cs="Times New Roman"/>
                <w:sz w:val="24"/>
                <w:szCs w:val="24"/>
                <w:lang w:eastAsia="ru-RU"/>
              </w:rPr>
            </w:pPr>
            <w:r w:rsidRPr="00AD7309">
              <w:rPr>
                <w:rFonts w:ascii="Times New Roman" w:eastAsia="Times New Roman" w:hAnsi="Times New Roman" w:cs="Times New Roman"/>
                <w:b/>
                <w:bCs/>
                <w:sz w:val="24"/>
                <w:szCs w:val="24"/>
                <w:lang w:eastAsia="ru-RU"/>
              </w:rPr>
              <w:t>14 чел.</w:t>
            </w:r>
          </w:p>
        </w:tc>
        <w:tc>
          <w:tcPr>
            <w:tcW w:w="1483" w:type="dxa"/>
            <w:tcBorders>
              <w:top w:val="single" w:sz="6" w:space="0" w:color="000000"/>
              <w:left w:val="single" w:sz="6" w:space="0" w:color="000000"/>
              <w:bottom w:val="single" w:sz="6" w:space="0" w:color="000000"/>
              <w:right w:val="single" w:sz="6" w:space="0" w:color="000000"/>
            </w:tcBorders>
            <w:vAlign w:val="center"/>
          </w:tcPr>
          <w:p w:rsidR="00ED1711" w:rsidRPr="00AD7309" w:rsidRDefault="00ED1711" w:rsidP="003B2E58">
            <w:pPr>
              <w:spacing w:after="0" w:line="240" w:lineRule="auto"/>
              <w:jc w:val="center"/>
              <w:rPr>
                <w:rFonts w:ascii="Times New Roman" w:eastAsia="Times New Roman" w:hAnsi="Times New Roman" w:cs="Times New Roman"/>
                <w:sz w:val="24"/>
                <w:szCs w:val="24"/>
                <w:lang w:eastAsia="ru-RU"/>
              </w:rPr>
            </w:pPr>
            <w:r w:rsidRPr="00AD7309">
              <w:rPr>
                <w:rFonts w:ascii="Times New Roman" w:eastAsia="Times New Roman" w:hAnsi="Times New Roman" w:cs="Times New Roman"/>
                <w:b/>
                <w:bCs/>
                <w:sz w:val="24"/>
                <w:szCs w:val="24"/>
                <w:lang w:eastAsia="ru-RU"/>
              </w:rPr>
              <w:t>53 чел.</w:t>
            </w:r>
          </w:p>
        </w:tc>
      </w:tr>
    </w:tbl>
    <w:p w:rsidR="00ED1711" w:rsidRPr="00BC4B5A" w:rsidRDefault="00ED1711" w:rsidP="00ED171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C17BB">
        <w:rPr>
          <w:rFonts w:ascii="Times New Roman" w:hAnsi="Times New Roman" w:cs="Times New Roman"/>
          <w:sz w:val="24"/>
          <w:szCs w:val="24"/>
          <w:lang w:val="kk-KZ"/>
        </w:rPr>
        <w:t xml:space="preserve">2 </w:t>
      </w:r>
      <w:r w:rsidRPr="00BC4B5A">
        <w:rPr>
          <w:rFonts w:ascii="Times New Roman" w:hAnsi="Times New Roman" w:cs="Times New Roman"/>
          <w:sz w:val="24"/>
          <w:szCs w:val="24"/>
          <w:lang w:val="kk-KZ"/>
        </w:rPr>
        <w:t>есе өткен жылмен салыстырғанда аз 24 баланы қамтитын арнайы медициналық топтар,</w:t>
      </w:r>
      <w:r>
        <w:rPr>
          <w:rFonts w:ascii="Times New Roman" w:hAnsi="Times New Roman" w:cs="Times New Roman"/>
          <w:sz w:val="24"/>
          <w:szCs w:val="24"/>
          <w:lang w:val="kk-KZ"/>
        </w:rPr>
        <w:t xml:space="preserve"> </w:t>
      </w:r>
      <w:r w:rsidRPr="00BC4B5A">
        <w:rPr>
          <w:rFonts w:ascii="Times New Roman" w:hAnsi="Times New Roman" w:cs="Times New Roman"/>
          <w:sz w:val="24"/>
          <w:szCs w:val="24"/>
          <w:lang w:val="kk-KZ"/>
        </w:rPr>
        <w:t>жұмыс істейтін оқу жылының барысында,дене шынықтыр</w:t>
      </w:r>
      <w:r>
        <w:rPr>
          <w:rFonts w:ascii="Times New Roman" w:hAnsi="Times New Roman" w:cs="Times New Roman"/>
          <w:sz w:val="24"/>
          <w:szCs w:val="24"/>
          <w:lang w:val="kk-KZ"/>
        </w:rPr>
        <w:t>у босатылған оқушылардың</w:t>
      </w:r>
      <w:r w:rsidRPr="00BC4B5A">
        <w:rPr>
          <w:rFonts w:ascii="Times New Roman" w:hAnsi="Times New Roman" w:cs="Times New Roman"/>
          <w:sz w:val="24"/>
          <w:szCs w:val="24"/>
          <w:lang w:val="kk-KZ"/>
        </w:rPr>
        <w:t xml:space="preserve">  пайызы 8,6% немесе 141 оқушы болды. </w:t>
      </w:r>
    </w:p>
    <w:tbl>
      <w:tblPr>
        <w:tblW w:w="6459" w:type="dxa"/>
        <w:tblCellSpacing w:w="0" w:type="dxa"/>
        <w:tblCellMar>
          <w:left w:w="0" w:type="dxa"/>
          <w:right w:w="0" w:type="dxa"/>
        </w:tblCellMar>
        <w:tblLook w:val="0000" w:firstRow="0" w:lastRow="0" w:firstColumn="0" w:lastColumn="0" w:noHBand="0" w:noVBand="0"/>
      </w:tblPr>
      <w:tblGrid>
        <w:gridCol w:w="2850"/>
        <w:gridCol w:w="1217"/>
        <w:gridCol w:w="1204"/>
        <w:gridCol w:w="1188"/>
      </w:tblGrid>
      <w:tr w:rsidR="00ED1711" w:rsidRPr="003E493D" w:rsidTr="003B2E58">
        <w:trPr>
          <w:trHeight w:val="330"/>
          <w:tblCellSpacing w:w="0" w:type="dxa"/>
        </w:trPr>
        <w:tc>
          <w:tcPr>
            <w:tcW w:w="2850"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6C17BB" w:rsidRDefault="00ED1711" w:rsidP="003B2E58">
            <w:pPr>
              <w:spacing w:after="0" w:line="240" w:lineRule="auto"/>
              <w:jc w:val="both"/>
              <w:rPr>
                <w:rFonts w:ascii="Times New Roman" w:eastAsia="Times New Roman" w:hAnsi="Times New Roman" w:cs="Times New Roman"/>
                <w:sz w:val="24"/>
                <w:szCs w:val="24"/>
                <w:lang w:val="kk-KZ" w:eastAsia="ru-RU"/>
              </w:rPr>
            </w:pPr>
            <w:r w:rsidRPr="006C17BB">
              <w:rPr>
                <w:rFonts w:ascii="Times New Roman" w:eastAsia="Times New Roman" w:hAnsi="Times New Roman" w:cs="Times New Roman"/>
                <w:sz w:val="24"/>
                <w:szCs w:val="24"/>
                <w:lang w:val="kk-KZ" w:eastAsia="ru-RU"/>
              </w:rPr>
              <w:t> </w:t>
            </w:r>
          </w:p>
        </w:tc>
        <w:tc>
          <w:tcPr>
            <w:tcW w:w="1217"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3E493D" w:rsidRDefault="00ED1711" w:rsidP="003B2E58">
            <w:pPr>
              <w:spacing w:after="0" w:line="240" w:lineRule="auto"/>
              <w:jc w:val="center"/>
              <w:rPr>
                <w:rFonts w:ascii="Times New Roman" w:eastAsia="Times New Roman" w:hAnsi="Times New Roman" w:cs="Times New Roman"/>
                <w:sz w:val="24"/>
                <w:szCs w:val="24"/>
                <w:lang w:eastAsia="ru-RU"/>
              </w:rPr>
            </w:pPr>
            <w:r w:rsidRPr="003E493D">
              <w:rPr>
                <w:rFonts w:ascii="Times New Roman" w:eastAsia="Times New Roman" w:hAnsi="Times New Roman" w:cs="Times New Roman"/>
                <w:b/>
                <w:bCs/>
                <w:sz w:val="24"/>
                <w:szCs w:val="24"/>
                <w:lang w:eastAsia="ru-RU"/>
              </w:rPr>
              <w:t>2010-2011</w:t>
            </w:r>
          </w:p>
        </w:tc>
        <w:tc>
          <w:tcPr>
            <w:tcW w:w="1204"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3E493D" w:rsidRDefault="00ED1711" w:rsidP="003B2E58">
            <w:pPr>
              <w:spacing w:after="0" w:line="240" w:lineRule="auto"/>
              <w:jc w:val="center"/>
              <w:rPr>
                <w:rFonts w:ascii="Times New Roman" w:eastAsia="Times New Roman" w:hAnsi="Times New Roman" w:cs="Times New Roman"/>
                <w:sz w:val="24"/>
                <w:szCs w:val="24"/>
                <w:lang w:eastAsia="ru-RU"/>
              </w:rPr>
            </w:pPr>
            <w:r w:rsidRPr="003E493D">
              <w:rPr>
                <w:rFonts w:ascii="Times New Roman" w:eastAsia="Times New Roman" w:hAnsi="Times New Roman" w:cs="Times New Roman"/>
                <w:b/>
                <w:bCs/>
                <w:sz w:val="24"/>
                <w:szCs w:val="24"/>
                <w:lang w:eastAsia="ru-RU"/>
              </w:rPr>
              <w:t>2009-2010</w:t>
            </w:r>
          </w:p>
        </w:tc>
        <w:tc>
          <w:tcPr>
            <w:tcW w:w="1188" w:type="dxa"/>
            <w:tcBorders>
              <w:top w:val="single" w:sz="6" w:space="0" w:color="000000"/>
              <w:left w:val="single" w:sz="6" w:space="0" w:color="000000"/>
              <w:bottom w:val="single" w:sz="6" w:space="0" w:color="000000"/>
              <w:right w:val="single" w:sz="6" w:space="0" w:color="000000"/>
            </w:tcBorders>
            <w:shd w:val="clear" w:color="auto" w:fill="FFFFCC"/>
            <w:vAlign w:val="center"/>
          </w:tcPr>
          <w:p w:rsidR="00ED1711" w:rsidRPr="003E493D" w:rsidRDefault="00ED1711" w:rsidP="003B2E58">
            <w:pPr>
              <w:spacing w:after="0" w:line="240" w:lineRule="auto"/>
              <w:jc w:val="center"/>
              <w:rPr>
                <w:rFonts w:ascii="Times New Roman" w:eastAsia="Times New Roman" w:hAnsi="Times New Roman" w:cs="Times New Roman"/>
                <w:sz w:val="24"/>
                <w:szCs w:val="24"/>
                <w:lang w:eastAsia="ru-RU"/>
              </w:rPr>
            </w:pPr>
            <w:r w:rsidRPr="003E493D">
              <w:rPr>
                <w:rFonts w:ascii="Times New Roman" w:eastAsia="Times New Roman" w:hAnsi="Times New Roman" w:cs="Times New Roman"/>
                <w:b/>
                <w:bCs/>
                <w:sz w:val="24"/>
                <w:szCs w:val="24"/>
                <w:lang w:eastAsia="ru-RU"/>
              </w:rPr>
              <w:t>2008-2009</w:t>
            </w:r>
          </w:p>
        </w:tc>
      </w:tr>
      <w:tr w:rsidR="00ED1711" w:rsidRPr="003E493D" w:rsidTr="003B2E58">
        <w:trPr>
          <w:trHeight w:val="300"/>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ED1711" w:rsidRPr="003E493D" w:rsidRDefault="00ED1711" w:rsidP="003B2E58">
            <w:pPr>
              <w:spacing w:after="0" w:line="240" w:lineRule="auto"/>
              <w:jc w:val="both"/>
              <w:rPr>
                <w:rFonts w:ascii="Times New Roman" w:eastAsia="Times New Roman" w:hAnsi="Times New Roman" w:cs="Times New Roman"/>
                <w:b/>
                <w:sz w:val="24"/>
                <w:szCs w:val="24"/>
                <w:lang w:val="kk-KZ" w:eastAsia="ru-RU"/>
              </w:rPr>
            </w:pPr>
            <w:r w:rsidRPr="00BC4B5A">
              <w:rPr>
                <w:rFonts w:ascii="Times New Roman" w:eastAsia="Times New Roman" w:hAnsi="Times New Roman" w:cs="Times New Roman"/>
                <w:b/>
                <w:sz w:val="24"/>
                <w:szCs w:val="24"/>
                <w:lang w:val="kk-KZ" w:eastAsia="ru-RU"/>
              </w:rPr>
              <w:t>Оқушылардың саны</w:t>
            </w:r>
          </w:p>
        </w:tc>
        <w:tc>
          <w:tcPr>
            <w:tcW w:w="1217" w:type="dxa"/>
            <w:tcBorders>
              <w:top w:val="single" w:sz="6" w:space="0" w:color="000000"/>
              <w:left w:val="single" w:sz="6" w:space="0" w:color="000000"/>
              <w:bottom w:val="single" w:sz="6" w:space="0" w:color="000000"/>
              <w:right w:val="single" w:sz="6" w:space="0" w:color="000000"/>
            </w:tcBorders>
            <w:vAlign w:val="center"/>
          </w:tcPr>
          <w:p w:rsidR="00ED1711" w:rsidRPr="003E493D" w:rsidRDefault="00ED1711" w:rsidP="003B2E58">
            <w:pPr>
              <w:spacing w:after="0" w:line="240" w:lineRule="auto"/>
              <w:jc w:val="center"/>
              <w:rPr>
                <w:rFonts w:ascii="Times New Roman" w:eastAsia="Times New Roman" w:hAnsi="Times New Roman" w:cs="Times New Roman"/>
                <w:sz w:val="24"/>
                <w:szCs w:val="24"/>
                <w:lang w:eastAsia="ru-RU"/>
              </w:rPr>
            </w:pPr>
            <w:r w:rsidRPr="003E493D">
              <w:rPr>
                <w:rFonts w:ascii="Times New Roman" w:eastAsia="Times New Roman" w:hAnsi="Times New Roman" w:cs="Times New Roman"/>
                <w:b/>
                <w:bCs/>
                <w:sz w:val="24"/>
                <w:szCs w:val="24"/>
                <w:lang w:eastAsia="ru-RU"/>
              </w:rPr>
              <w:t>24</w:t>
            </w:r>
          </w:p>
        </w:tc>
        <w:tc>
          <w:tcPr>
            <w:tcW w:w="1204" w:type="dxa"/>
            <w:tcBorders>
              <w:top w:val="single" w:sz="6" w:space="0" w:color="000000"/>
              <w:left w:val="single" w:sz="6" w:space="0" w:color="000000"/>
              <w:bottom w:val="single" w:sz="6" w:space="0" w:color="000000"/>
              <w:right w:val="single" w:sz="6" w:space="0" w:color="000000"/>
            </w:tcBorders>
            <w:vAlign w:val="center"/>
          </w:tcPr>
          <w:p w:rsidR="00ED1711" w:rsidRPr="003E493D" w:rsidRDefault="00ED1711" w:rsidP="003B2E58">
            <w:pPr>
              <w:spacing w:after="0" w:line="240" w:lineRule="auto"/>
              <w:jc w:val="center"/>
              <w:rPr>
                <w:rFonts w:ascii="Times New Roman" w:eastAsia="Times New Roman" w:hAnsi="Times New Roman" w:cs="Times New Roman"/>
                <w:sz w:val="24"/>
                <w:szCs w:val="24"/>
                <w:lang w:eastAsia="ru-RU"/>
              </w:rPr>
            </w:pPr>
            <w:r w:rsidRPr="003E493D">
              <w:rPr>
                <w:rFonts w:ascii="Times New Roman" w:eastAsia="Times New Roman" w:hAnsi="Times New Roman" w:cs="Times New Roman"/>
                <w:b/>
                <w:bCs/>
                <w:sz w:val="24"/>
                <w:szCs w:val="24"/>
                <w:lang w:eastAsia="ru-RU"/>
              </w:rPr>
              <w:t>45</w:t>
            </w:r>
          </w:p>
        </w:tc>
        <w:tc>
          <w:tcPr>
            <w:tcW w:w="1188" w:type="dxa"/>
            <w:tcBorders>
              <w:top w:val="single" w:sz="6" w:space="0" w:color="000000"/>
              <w:left w:val="single" w:sz="6" w:space="0" w:color="000000"/>
              <w:bottom w:val="single" w:sz="6" w:space="0" w:color="000000"/>
              <w:right w:val="single" w:sz="6" w:space="0" w:color="000000"/>
            </w:tcBorders>
            <w:vAlign w:val="center"/>
          </w:tcPr>
          <w:p w:rsidR="00ED1711" w:rsidRPr="003E493D" w:rsidRDefault="00ED1711" w:rsidP="003B2E58">
            <w:pPr>
              <w:spacing w:after="0" w:line="240" w:lineRule="auto"/>
              <w:jc w:val="center"/>
              <w:rPr>
                <w:rFonts w:ascii="Times New Roman" w:eastAsia="Times New Roman" w:hAnsi="Times New Roman" w:cs="Times New Roman"/>
                <w:sz w:val="24"/>
                <w:szCs w:val="24"/>
                <w:lang w:eastAsia="ru-RU"/>
              </w:rPr>
            </w:pPr>
            <w:r w:rsidRPr="003E493D">
              <w:rPr>
                <w:rFonts w:ascii="Times New Roman" w:eastAsia="Times New Roman" w:hAnsi="Times New Roman" w:cs="Times New Roman"/>
                <w:b/>
                <w:bCs/>
                <w:sz w:val="24"/>
                <w:szCs w:val="24"/>
                <w:lang w:eastAsia="ru-RU"/>
              </w:rPr>
              <w:t>57</w:t>
            </w:r>
          </w:p>
        </w:tc>
      </w:tr>
      <w:tr w:rsidR="00ED1711" w:rsidRPr="003E493D" w:rsidTr="003B2E58">
        <w:trPr>
          <w:trHeight w:val="480"/>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ED1711" w:rsidRPr="003E493D" w:rsidRDefault="00ED1711" w:rsidP="003B2E58">
            <w:pPr>
              <w:spacing w:after="0" w:line="240" w:lineRule="auto"/>
              <w:rPr>
                <w:rFonts w:ascii="Times New Roman" w:eastAsia="Times New Roman" w:hAnsi="Times New Roman" w:cs="Times New Roman"/>
                <w:sz w:val="24"/>
                <w:szCs w:val="24"/>
                <w:lang w:eastAsia="ru-RU"/>
              </w:rPr>
            </w:pPr>
            <w:r w:rsidRPr="00BC4B5A">
              <w:rPr>
                <w:rFonts w:ascii="Times New Roman" w:eastAsia="Times New Roman" w:hAnsi="Times New Roman" w:cs="Times New Roman"/>
                <w:b/>
                <w:sz w:val="24"/>
                <w:szCs w:val="24"/>
                <w:lang w:val="kk-KZ" w:eastAsia="ru-RU"/>
              </w:rPr>
              <w:t>Оқушылардың  жалпы санына</w:t>
            </w:r>
            <w:r w:rsidRPr="00BC4B5A">
              <w:rPr>
                <w:rFonts w:ascii="Times New Roman" w:hAnsi="Times New Roman" w:cs="Times New Roman"/>
                <w:sz w:val="24"/>
                <w:szCs w:val="24"/>
              </w:rPr>
              <w:t xml:space="preserve"> </w:t>
            </w:r>
            <w:r w:rsidRPr="00BC4B5A">
              <w:rPr>
                <w:rFonts w:ascii="Times New Roman" w:hAnsi="Times New Roman" w:cs="Times New Roman"/>
                <w:sz w:val="24"/>
                <w:szCs w:val="24"/>
                <w:lang w:val="kk-KZ"/>
              </w:rPr>
              <w:t xml:space="preserve"> </w:t>
            </w:r>
            <w:r w:rsidRPr="00BC4B5A">
              <w:rPr>
                <w:rFonts w:ascii="Times New Roman" w:eastAsia="Times New Roman" w:hAnsi="Times New Roman" w:cs="Times New Roman"/>
                <w:b/>
                <w:sz w:val="24"/>
                <w:szCs w:val="24"/>
                <w:lang w:val="kk-KZ" w:eastAsia="ru-RU"/>
              </w:rPr>
              <w:t>%</w:t>
            </w:r>
          </w:p>
        </w:tc>
        <w:tc>
          <w:tcPr>
            <w:tcW w:w="1217" w:type="dxa"/>
            <w:tcBorders>
              <w:top w:val="single" w:sz="6" w:space="0" w:color="000000"/>
              <w:left w:val="single" w:sz="6" w:space="0" w:color="000000"/>
              <w:bottom w:val="single" w:sz="6" w:space="0" w:color="000000"/>
              <w:right w:val="single" w:sz="6" w:space="0" w:color="000000"/>
            </w:tcBorders>
            <w:vAlign w:val="center"/>
          </w:tcPr>
          <w:p w:rsidR="00ED1711" w:rsidRPr="003E493D" w:rsidRDefault="00ED1711" w:rsidP="003B2E58">
            <w:pPr>
              <w:spacing w:after="0" w:line="240" w:lineRule="auto"/>
              <w:jc w:val="center"/>
              <w:rPr>
                <w:rFonts w:ascii="Times New Roman" w:eastAsia="Times New Roman" w:hAnsi="Times New Roman" w:cs="Times New Roman"/>
                <w:sz w:val="24"/>
                <w:szCs w:val="24"/>
                <w:lang w:eastAsia="ru-RU"/>
              </w:rPr>
            </w:pPr>
            <w:r w:rsidRPr="003E493D">
              <w:rPr>
                <w:rFonts w:ascii="Times New Roman" w:eastAsia="Times New Roman" w:hAnsi="Times New Roman" w:cs="Times New Roman"/>
                <w:b/>
                <w:bCs/>
                <w:sz w:val="24"/>
                <w:szCs w:val="24"/>
                <w:lang w:eastAsia="ru-RU"/>
              </w:rPr>
              <w:t>1,5%</w:t>
            </w:r>
          </w:p>
        </w:tc>
        <w:tc>
          <w:tcPr>
            <w:tcW w:w="1204" w:type="dxa"/>
            <w:tcBorders>
              <w:top w:val="single" w:sz="6" w:space="0" w:color="000000"/>
              <w:left w:val="single" w:sz="6" w:space="0" w:color="000000"/>
              <w:bottom w:val="single" w:sz="6" w:space="0" w:color="000000"/>
              <w:right w:val="single" w:sz="6" w:space="0" w:color="000000"/>
            </w:tcBorders>
            <w:vAlign w:val="center"/>
          </w:tcPr>
          <w:p w:rsidR="00ED1711" w:rsidRPr="003E493D" w:rsidRDefault="00ED1711" w:rsidP="003B2E58">
            <w:pPr>
              <w:spacing w:after="0" w:line="240" w:lineRule="auto"/>
              <w:jc w:val="center"/>
              <w:rPr>
                <w:rFonts w:ascii="Times New Roman" w:eastAsia="Times New Roman" w:hAnsi="Times New Roman" w:cs="Times New Roman"/>
                <w:sz w:val="24"/>
                <w:szCs w:val="24"/>
                <w:lang w:eastAsia="ru-RU"/>
              </w:rPr>
            </w:pPr>
            <w:r w:rsidRPr="003E493D">
              <w:rPr>
                <w:rFonts w:ascii="Times New Roman" w:eastAsia="Times New Roman" w:hAnsi="Times New Roman" w:cs="Times New Roman"/>
                <w:b/>
                <w:bCs/>
                <w:sz w:val="24"/>
                <w:szCs w:val="24"/>
                <w:lang w:eastAsia="ru-RU"/>
              </w:rPr>
              <w:t>2,74%</w:t>
            </w:r>
          </w:p>
        </w:tc>
        <w:tc>
          <w:tcPr>
            <w:tcW w:w="1188" w:type="dxa"/>
            <w:tcBorders>
              <w:top w:val="single" w:sz="6" w:space="0" w:color="000000"/>
              <w:left w:val="single" w:sz="6" w:space="0" w:color="000000"/>
              <w:bottom w:val="single" w:sz="6" w:space="0" w:color="000000"/>
              <w:right w:val="single" w:sz="6" w:space="0" w:color="000000"/>
            </w:tcBorders>
            <w:vAlign w:val="center"/>
          </w:tcPr>
          <w:p w:rsidR="00ED1711" w:rsidRPr="003E493D" w:rsidRDefault="00ED1711" w:rsidP="003B2E58">
            <w:pPr>
              <w:spacing w:after="0" w:line="240" w:lineRule="auto"/>
              <w:jc w:val="center"/>
              <w:rPr>
                <w:rFonts w:ascii="Times New Roman" w:eastAsia="Times New Roman" w:hAnsi="Times New Roman" w:cs="Times New Roman"/>
                <w:sz w:val="24"/>
                <w:szCs w:val="24"/>
                <w:lang w:eastAsia="ru-RU"/>
              </w:rPr>
            </w:pPr>
            <w:r w:rsidRPr="003E493D">
              <w:rPr>
                <w:rFonts w:ascii="Times New Roman" w:eastAsia="Times New Roman" w:hAnsi="Times New Roman" w:cs="Times New Roman"/>
                <w:b/>
                <w:bCs/>
                <w:sz w:val="24"/>
                <w:szCs w:val="24"/>
                <w:lang w:eastAsia="ru-RU"/>
              </w:rPr>
              <w:t>3%</w:t>
            </w:r>
          </w:p>
        </w:tc>
      </w:tr>
    </w:tbl>
    <w:p w:rsidR="00ED1711" w:rsidRPr="00BC4B5A" w:rsidRDefault="00ED1711" w:rsidP="00ED171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C4B5A">
        <w:rPr>
          <w:rFonts w:ascii="Times New Roman" w:hAnsi="Times New Roman" w:cs="Times New Roman"/>
          <w:sz w:val="24"/>
          <w:szCs w:val="24"/>
          <w:lang w:val="kk-KZ"/>
        </w:rPr>
        <w:t>Бұл деректер оқушылардың денсаулығына бар проблемаларды көрсетеді. Біз, өз өсуіне жол бермеу үшін барлық ықтимал шараларды қабылдауға денсаулығына (</w:t>
      </w:r>
      <w:r>
        <w:rPr>
          <w:rFonts w:ascii="Times New Roman" w:hAnsi="Times New Roman" w:cs="Times New Roman"/>
          <w:sz w:val="24"/>
          <w:szCs w:val="24"/>
          <w:lang w:val="kk-KZ"/>
        </w:rPr>
        <w:t>сергіту сәттер мен ашық ойындар),  оқушылардың</w:t>
      </w:r>
      <w:r w:rsidRPr="00BC4B5A">
        <w:rPr>
          <w:rFonts w:ascii="Times New Roman" w:hAnsi="Times New Roman" w:cs="Times New Roman"/>
          <w:sz w:val="24"/>
          <w:szCs w:val="24"/>
          <w:lang w:val="kk-KZ"/>
        </w:rPr>
        <w:t xml:space="preserve"> дене дамуына ықпал етуге бағытталған іс-шарал</w:t>
      </w:r>
      <w:r>
        <w:rPr>
          <w:rFonts w:ascii="Times New Roman" w:hAnsi="Times New Roman" w:cs="Times New Roman"/>
          <w:sz w:val="24"/>
          <w:szCs w:val="24"/>
          <w:lang w:val="kk-KZ"/>
        </w:rPr>
        <w:t>арды жүзеге асыру, оқушылардың</w:t>
      </w:r>
      <w:r w:rsidRPr="00BC4B5A">
        <w:rPr>
          <w:rFonts w:ascii="Times New Roman" w:hAnsi="Times New Roman" w:cs="Times New Roman"/>
          <w:sz w:val="24"/>
          <w:szCs w:val="24"/>
          <w:lang w:val="kk-KZ"/>
        </w:rPr>
        <w:t xml:space="preserve"> қалыпта</w:t>
      </w:r>
      <w:r>
        <w:rPr>
          <w:rFonts w:ascii="Times New Roman" w:hAnsi="Times New Roman" w:cs="Times New Roman"/>
          <w:sz w:val="24"/>
          <w:szCs w:val="24"/>
          <w:lang w:val="kk-KZ"/>
        </w:rPr>
        <w:t xml:space="preserve"> ерекше назар аудару қажет. </w:t>
      </w:r>
      <w:r w:rsidRPr="00BC4B5A">
        <w:rPr>
          <w:rFonts w:ascii="Times New Roman" w:hAnsi="Times New Roman" w:cs="Times New Roman"/>
          <w:sz w:val="24"/>
          <w:szCs w:val="24"/>
          <w:lang w:val="kk-KZ"/>
        </w:rPr>
        <w:t xml:space="preserve"> БӨК ұйымдастыру, санитарлық нормаларын сақтауға салауатты өмір салтын </w:t>
      </w:r>
      <w:r>
        <w:rPr>
          <w:rFonts w:ascii="Times New Roman" w:hAnsi="Times New Roman" w:cs="Times New Roman"/>
          <w:sz w:val="24"/>
          <w:szCs w:val="24"/>
          <w:lang w:val="kk-KZ"/>
        </w:rPr>
        <w:t xml:space="preserve">оқушыларды </w:t>
      </w:r>
      <w:r w:rsidRPr="00BC4B5A">
        <w:rPr>
          <w:rFonts w:ascii="Times New Roman" w:hAnsi="Times New Roman" w:cs="Times New Roman"/>
          <w:sz w:val="24"/>
          <w:szCs w:val="24"/>
          <w:lang w:val="kk-KZ"/>
        </w:rPr>
        <w:t xml:space="preserve">ынталандыру аудиториялық және мектеп-кең іс-шараларын жүргізу жалғастырады. Мен жөндеу жұмыстарынан кейін толық қуатында жұмыс бассейні ұшыру, алдын алу маңызды рөл атқаратынына сенеміз және біздің мектеп балалардың денсаулығын сақтау. </w:t>
      </w:r>
    </w:p>
    <w:p w:rsidR="00ED1711" w:rsidRPr="00BC4B5A" w:rsidRDefault="00ED1711" w:rsidP="00ED1711">
      <w:pPr>
        <w:rPr>
          <w:rFonts w:ascii="Times New Roman" w:hAnsi="Times New Roman" w:cs="Times New Roman"/>
          <w:sz w:val="24"/>
          <w:szCs w:val="24"/>
          <w:lang w:val="kk-KZ"/>
        </w:rPr>
      </w:pPr>
      <w:r w:rsidRPr="00BC4B5A">
        <w:rPr>
          <w:rFonts w:ascii="Times New Roman" w:hAnsi="Times New Roman" w:cs="Times New Roman"/>
          <w:noProof/>
          <w:sz w:val="24"/>
          <w:szCs w:val="24"/>
          <w:lang w:eastAsia="ru-RU"/>
        </w:rPr>
        <w:drawing>
          <wp:anchor distT="0" distB="0" distL="114300" distR="114300" simplePos="0" relativeHeight="251645440" behindDoc="0" locked="0" layoutInCell="1" allowOverlap="1" wp14:anchorId="5DF3F31C" wp14:editId="72C252B5">
            <wp:simplePos x="0" y="0"/>
            <wp:positionH relativeFrom="column">
              <wp:posOffset>1109345</wp:posOffset>
            </wp:positionH>
            <wp:positionV relativeFrom="paragraph">
              <wp:posOffset>590550</wp:posOffset>
            </wp:positionV>
            <wp:extent cx="3054350" cy="1776730"/>
            <wp:effectExtent l="0" t="0" r="0" b="0"/>
            <wp:wrapNone/>
            <wp:docPr id="44" name="Диаграмма 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kk-KZ"/>
        </w:rPr>
        <w:t xml:space="preserve">  </w:t>
      </w:r>
      <w:r w:rsidRPr="00BC4B5A">
        <w:rPr>
          <w:rFonts w:ascii="Times New Roman" w:hAnsi="Times New Roman" w:cs="Times New Roman"/>
          <w:sz w:val="24"/>
          <w:szCs w:val="24"/>
          <w:lang w:val="kk-KZ"/>
        </w:rPr>
        <w:t xml:space="preserve">Тығыз оқушылардың денсаулығының жай-күйiне әсер мәселелер бірі, билік ұйым болып табылады. Осы жылдар </w:t>
      </w:r>
      <w:r>
        <w:rPr>
          <w:rFonts w:ascii="Times New Roman" w:hAnsi="Times New Roman" w:cs="Times New Roman"/>
          <w:sz w:val="24"/>
          <w:szCs w:val="24"/>
          <w:lang w:val="kk-KZ"/>
        </w:rPr>
        <w:t xml:space="preserve">ішінде, ыстық тамақпен </w:t>
      </w:r>
      <w:r w:rsidRPr="00BC4B5A">
        <w:rPr>
          <w:rFonts w:ascii="Times New Roman" w:hAnsi="Times New Roman" w:cs="Times New Roman"/>
          <w:sz w:val="24"/>
          <w:szCs w:val="24"/>
          <w:lang w:val="kk-KZ"/>
        </w:rPr>
        <w:t xml:space="preserve"> қамтылған оқушылардың үлесі, 96, 98% құрайды.</w:t>
      </w:r>
    </w:p>
    <w:p w:rsidR="00ED1711" w:rsidRPr="00BC4B5A" w:rsidRDefault="00ED1711" w:rsidP="00ED1711">
      <w:pPr>
        <w:rPr>
          <w:rFonts w:ascii="Times New Roman" w:hAnsi="Times New Roman" w:cs="Times New Roman"/>
          <w:sz w:val="24"/>
          <w:szCs w:val="24"/>
          <w:lang w:val="kk-KZ"/>
        </w:rPr>
      </w:pPr>
    </w:p>
    <w:p w:rsidR="00ED1711" w:rsidRPr="00BC4B5A" w:rsidRDefault="00ED1711" w:rsidP="00ED1711">
      <w:pPr>
        <w:rPr>
          <w:rFonts w:ascii="Times New Roman" w:hAnsi="Times New Roman" w:cs="Times New Roman"/>
          <w:sz w:val="24"/>
          <w:szCs w:val="24"/>
          <w:lang w:val="kk-KZ"/>
        </w:rPr>
      </w:pPr>
    </w:p>
    <w:p w:rsidR="00ED1711" w:rsidRDefault="00ED1711" w:rsidP="00ED1711">
      <w:pPr>
        <w:rPr>
          <w:rFonts w:ascii="Times New Roman" w:hAnsi="Times New Roman" w:cs="Times New Roman"/>
          <w:sz w:val="24"/>
          <w:szCs w:val="24"/>
          <w:lang w:val="kk-KZ"/>
        </w:rPr>
      </w:pPr>
    </w:p>
    <w:p w:rsidR="00ED1711" w:rsidRPr="007862ED" w:rsidRDefault="00ED1711" w:rsidP="00ED1711">
      <w:pPr>
        <w:rPr>
          <w:rFonts w:ascii="Times New Roman" w:hAnsi="Times New Roman" w:cs="Times New Roman"/>
          <w:sz w:val="24"/>
          <w:szCs w:val="24"/>
          <w:lang w:val="kk-KZ"/>
        </w:rPr>
      </w:pPr>
    </w:p>
    <w:p w:rsidR="00ED1711" w:rsidRPr="007862ED" w:rsidRDefault="00ED1711" w:rsidP="00ED1711">
      <w:pPr>
        <w:rPr>
          <w:rFonts w:ascii="Times New Roman" w:hAnsi="Times New Roman" w:cs="Times New Roman"/>
          <w:sz w:val="24"/>
          <w:szCs w:val="24"/>
          <w:lang w:val="kk-KZ"/>
        </w:rPr>
      </w:pPr>
    </w:p>
    <w:p w:rsidR="00ED1711" w:rsidRDefault="00ED1711" w:rsidP="00ED1711">
      <w:pPr>
        <w:tabs>
          <w:tab w:val="left" w:pos="1752"/>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B0FFB">
        <w:rPr>
          <w:rFonts w:ascii="Times New Roman" w:hAnsi="Times New Roman" w:cs="Times New Roman"/>
          <w:b/>
          <w:i/>
          <w:sz w:val="24"/>
          <w:szCs w:val="24"/>
          <w:lang w:val="kk-KZ"/>
        </w:rPr>
        <w:t>Алайда, ыстық тамақпен қамту деңгейі 31,6% -ға дейін қалалық индексі (64,4%) қарағанда төмен алдыңғы жылғы деңгейде, 50% құрады. Бұл мәселені шешуде, ең алдымен сынып жетекшінің жұмыстарын  күшейту керек.</w:t>
      </w:r>
      <w:r>
        <w:rPr>
          <w:rFonts w:ascii="Times New Roman" w:hAnsi="Times New Roman" w:cs="Times New Roman"/>
          <w:sz w:val="24"/>
          <w:szCs w:val="24"/>
          <w:lang w:val="kk-KZ"/>
        </w:rPr>
        <w:t xml:space="preserve"> Бұл мәселеде</w:t>
      </w:r>
      <w:r w:rsidRPr="007862ED">
        <w:rPr>
          <w:rFonts w:ascii="Times New Roman" w:hAnsi="Times New Roman" w:cs="Times New Roman"/>
          <w:sz w:val="24"/>
          <w:szCs w:val="24"/>
          <w:lang w:val="kk-KZ"/>
        </w:rPr>
        <w:t xml:space="preserve"> Шакенова</w:t>
      </w:r>
      <w:r w:rsidRPr="007862ED">
        <w:rPr>
          <w:lang w:val="kk-KZ"/>
        </w:rPr>
        <w:t xml:space="preserve"> </w:t>
      </w:r>
      <w:r w:rsidRPr="007862ED">
        <w:rPr>
          <w:rFonts w:ascii="Times New Roman" w:hAnsi="Times New Roman" w:cs="Times New Roman"/>
          <w:sz w:val="24"/>
          <w:szCs w:val="24"/>
          <w:lang w:val="kk-KZ"/>
        </w:rPr>
        <w:t xml:space="preserve">Л.Е., Ендураевой Е.Ю., Болехивской Л.Д.,Рыспаевой А.Б., Павлининой А.М., Олейник Е.П., Чучко О.А. Мукушева Б.К. </w:t>
      </w:r>
      <w:r>
        <w:rPr>
          <w:rFonts w:ascii="Times New Roman" w:hAnsi="Times New Roman" w:cs="Times New Roman"/>
          <w:sz w:val="24"/>
          <w:szCs w:val="24"/>
          <w:lang w:val="kk-KZ"/>
        </w:rPr>
        <w:t xml:space="preserve">мұғалімдерді  атап айтқан жөн </w:t>
      </w:r>
      <w:r w:rsidRPr="007862ED">
        <w:rPr>
          <w:rFonts w:ascii="Times New Roman" w:hAnsi="Times New Roman" w:cs="Times New Roman"/>
          <w:sz w:val="24"/>
          <w:szCs w:val="24"/>
          <w:lang w:val="kk-KZ"/>
        </w:rPr>
        <w:t xml:space="preserve"> 85</w:t>
      </w:r>
      <w:r>
        <w:rPr>
          <w:rFonts w:ascii="Times New Roman" w:hAnsi="Times New Roman" w:cs="Times New Roman"/>
          <w:sz w:val="24"/>
          <w:szCs w:val="24"/>
          <w:lang w:val="kk-KZ"/>
        </w:rPr>
        <w:t xml:space="preserve">-ден 100 дейін  </w:t>
      </w:r>
      <w:r w:rsidRPr="007862ED">
        <w:rPr>
          <w:rFonts w:ascii="Times New Roman" w:hAnsi="Times New Roman" w:cs="Times New Roman"/>
          <w:sz w:val="24"/>
          <w:szCs w:val="24"/>
          <w:lang w:val="kk-KZ"/>
        </w:rPr>
        <w:t xml:space="preserve">% ыстық тамақ </w:t>
      </w:r>
      <w:r>
        <w:rPr>
          <w:rFonts w:ascii="Times New Roman" w:hAnsi="Times New Roman" w:cs="Times New Roman"/>
          <w:sz w:val="24"/>
          <w:szCs w:val="24"/>
          <w:lang w:val="kk-KZ"/>
        </w:rPr>
        <w:t>қамтылған.</w:t>
      </w:r>
    </w:p>
    <w:p w:rsidR="00ED1711" w:rsidRDefault="00ED1711" w:rsidP="00ED1711">
      <w:pPr>
        <w:tabs>
          <w:tab w:val="left" w:pos="1752"/>
        </w:tabs>
        <w:rPr>
          <w:rFonts w:ascii="Times New Roman" w:hAnsi="Times New Roman" w:cs="Times New Roman"/>
          <w:sz w:val="24"/>
          <w:szCs w:val="24"/>
          <w:lang w:val="kk-KZ"/>
        </w:rPr>
      </w:pPr>
    </w:p>
    <w:p w:rsidR="00ED1711" w:rsidRDefault="0082364B" w:rsidP="00ED1711">
      <w:pPr>
        <w:tabs>
          <w:tab w:val="left" w:pos="1752"/>
        </w:tabs>
        <w:rPr>
          <w:rFonts w:ascii="Times New Roman" w:hAnsi="Times New Roman" w:cs="Times New Roman"/>
          <w:sz w:val="24"/>
          <w:szCs w:val="24"/>
          <w:lang w:val="kk-KZ"/>
        </w:rPr>
      </w:pPr>
      <w:r>
        <w:rPr>
          <w:rFonts w:ascii="Times New Roman" w:hAnsi="Times New Roman" w:cs="Times New Roman"/>
          <w:noProof/>
          <w:sz w:val="24"/>
          <w:szCs w:val="24"/>
          <w:lang w:eastAsia="ru-RU"/>
        </w:rPr>
        <w:object w:dxaOrig="1440" w:dyaOrig="1440">
          <v:shape id="_x0000_s1026" type="#_x0000_t75" style="position:absolute;margin-left:41.05pt;margin-top:-35.65pt;width:287.9pt;height:166.9pt;z-index:251666944" o:bwpure="highContrast" o:bwnormal="blackTextAndLines">
            <v:imagedata r:id="rId17" o:title="" cropright="16687f"/>
          </v:shape>
          <o:OLEObject Type="Embed" ProgID="MSGraph.Chart.8" ShapeID="_x0000_s1026" DrawAspect="Content" ObjectID="_1557307423" r:id="rId18">
            <o:FieldCodes>\s</o:FieldCodes>
          </o:OLEObject>
        </w:object>
      </w:r>
    </w:p>
    <w:p w:rsidR="00ED1711" w:rsidRDefault="00ED1711" w:rsidP="00ED1711">
      <w:pPr>
        <w:tabs>
          <w:tab w:val="left" w:pos="1752"/>
        </w:tabs>
        <w:rPr>
          <w:rFonts w:ascii="Times New Roman" w:hAnsi="Times New Roman" w:cs="Times New Roman"/>
          <w:sz w:val="24"/>
          <w:szCs w:val="24"/>
          <w:lang w:val="kk-KZ"/>
        </w:rPr>
      </w:pPr>
    </w:p>
    <w:p w:rsidR="00ED1711" w:rsidRDefault="00ED1711" w:rsidP="00ED1711">
      <w:pPr>
        <w:tabs>
          <w:tab w:val="left" w:pos="1752"/>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w:t>
      </w:r>
      <w:r w:rsidRPr="00570E8F">
        <w:rPr>
          <w:rFonts w:ascii="Times New Roman" w:hAnsi="Times New Roman" w:cs="Times New Roman"/>
          <w:sz w:val="24"/>
          <w:szCs w:val="24"/>
          <w:lang w:val="kk-KZ"/>
        </w:rPr>
        <w:t>ілім сапасы негізінен ғылыми-әдісте</w:t>
      </w:r>
      <w:r>
        <w:rPr>
          <w:rFonts w:ascii="Times New Roman" w:hAnsi="Times New Roman" w:cs="Times New Roman"/>
          <w:sz w:val="24"/>
          <w:szCs w:val="24"/>
          <w:lang w:val="kk-KZ"/>
        </w:rPr>
        <w:t xml:space="preserve">мелік әлеуетін мен педагогтардың </w:t>
      </w:r>
      <w:r w:rsidRPr="00570E8F">
        <w:rPr>
          <w:rFonts w:ascii="Times New Roman" w:hAnsi="Times New Roman" w:cs="Times New Roman"/>
          <w:sz w:val="24"/>
          <w:szCs w:val="24"/>
          <w:lang w:val="kk-KZ"/>
        </w:rPr>
        <w:t xml:space="preserve"> сапалық құрамы анықталады. Олардың кәсіби құзыреттілігін, зияткерлік өсу жүйесінен, шығармашылық және жалпы ғылыми деңгейін</w:t>
      </w:r>
    </w:p>
    <w:p w:rsidR="00ED1711" w:rsidRDefault="00ED1711" w:rsidP="00ED1711">
      <w:pPr>
        <w:tabs>
          <w:tab w:val="left" w:pos="1752"/>
        </w:tabs>
        <w:rPr>
          <w:rFonts w:ascii="Times New Roman" w:hAnsi="Times New Roman" w:cs="Times New Roman"/>
          <w:sz w:val="24"/>
          <w:szCs w:val="24"/>
          <w:lang w:val="kk-KZ"/>
        </w:rPr>
      </w:pPr>
      <w:r w:rsidRPr="00570E8F">
        <w:rPr>
          <w:rFonts w:ascii="Times New Roman" w:hAnsi="Times New Roman" w:cs="Times New Roman"/>
          <w:sz w:val="24"/>
          <w:szCs w:val="24"/>
          <w:lang w:val="kk-KZ"/>
        </w:rPr>
        <w:t>студенттердің оқу жетістіктерінің нәтижелері байланысты. Жеке жетістіктері оқытушылар - мектептің білім беру ресурстарын ажырамас бөлігі.</w:t>
      </w:r>
      <w:r>
        <w:rPr>
          <w:rFonts w:ascii="Times New Roman" w:hAnsi="Times New Roman" w:cs="Times New Roman"/>
          <w:sz w:val="24"/>
          <w:szCs w:val="24"/>
          <w:lang w:val="kk-KZ"/>
        </w:rPr>
        <w:t xml:space="preserve"> </w:t>
      </w:r>
    </w:p>
    <w:p w:rsidR="00ED1711" w:rsidRDefault="00ED1711" w:rsidP="00ED1711">
      <w:pPr>
        <w:tabs>
          <w:tab w:val="left" w:pos="1752"/>
        </w:tabs>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46464" behindDoc="0" locked="0" layoutInCell="1" allowOverlap="1" wp14:anchorId="23EBEC48" wp14:editId="2CD449D1">
            <wp:simplePos x="0" y="0"/>
            <wp:positionH relativeFrom="column">
              <wp:posOffset>158750</wp:posOffset>
            </wp:positionH>
            <wp:positionV relativeFrom="paragraph">
              <wp:posOffset>478155</wp:posOffset>
            </wp:positionV>
            <wp:extent cx="1471930" cy="1971040"/>
            <wp:effectExtent l="0" t="0" r="0" b="0"/>
            <wp:wrapSquare wrapText="bothSides"/>
            <wp:docPr id="45" name="Рисунок 45" descr="табы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абыс"/>
                    <pic:cNvPicPr>
                      <a:picLocks noChangeAspect="1" noChangeArrowheads="1"/>
                    </pic:cNvPicPr>
                  </pic:nvPicPr>
                  <pic:blipFill>
                    <a:blip r:embed="rId19" cstate="print">
                      <a:extLst>
                        <a:ext uri="{28A0092B-C50C-407E-A947-70E740481C1C}">
                          <a14:useLocalDpi xmlns:a14="http://schemas.microsoft.com/office/drawing/2010/main" val="0"/>
                        </a:ext>
                      </a:extLst>
                    </a:blip>
                    <a:srcRect l="2295" t="1247" r="47957" b="7062"/>
                    <a:stretch>
                      <a:fillRect/>
                    </a:stretch>
                  </pic:blipFill>
                  <pic:spPr bwMode="auto">
                    <a:xfrm>
                      <a:off x="0" y="0"/>
                      <a:ext cx="1471930" cy="1971040"/>
                    </a:xfrm>
                    <a:prstGeom prst="rect">
                      <a:avLst/>
                    </a:prstGeom>
                    <a:noFill/>
                  </pic:spPr>
                </pic:pic>
              </a:graphicData>
            </a:graphic>
            <wp14:sizeRelH relativeFrom="page">
              <wp14:pctWidth>0</wp14:pctWidth>
            </wp14:sizeRelH>
            <wp14:sizeRelV relativeFrom="page">
              <wp14:pctHeight>0</wp14:pctHeight>
            </wp14:sizeRelV>
          </wp:anchor>
        </w:drawing>
      </w:r>
      <w:r w:rsidRPr="007923F2">
        <w:rPr>
          <w:rFonts w:ascii="Times New Roman" w:hAnsi="Times New Roman" w:cs="Times New Roman"/>
          <w:sz w:val="24"/>
          <w:szCs w:val="24"/>
          <w:lang w:val="kk-KZ"/>
        </w:rPr>
        <w:t>Тамыз айында қала бойынша мектеп биылғы конференция жұмысы сөйлеу А.Н. Колесникова жас оқытушылар үшін жағдай ж</w:t>
      </w:r>
      <w:r>
        <w:rPr>
          <w:rFonts w:ascii="Times New Roman" w:hAnsi="Times New Roman" w:cs="Times New Roman"/>
          <w:sz w:val="24"/>
          <w:szCs w:val="24"/>
          <w:lang w:val="kk-KZ"/>
        </w:rPr>
        <w:t>асау, абыроймен таныстырылды .</w:t>
      </w:r>
    </w:p>
    <w:p w:rsidR="00ED1711" w:rsidRDefault="00ED1711" w:rsidP="00ED1711">
      <w:pPr>
        <w:tabs>
          <w:tab w:val="left" w:pos="1752"/>
        </w:tabs>
        <w:rPr>
          <w:rFonts w:ascii="Times New Roman" w:hAnsi="Times New Roman" w:cs="Times New Roman"/>
          <w:sz w:val="24"/>
          <w:szCs w:val="24"/>
          <w:lang w:val="kk-KZ"/>
        </w:rPr>
      </w:pPr>
      <w:r w:rsidRPr="007923F2">
        <w:rPr>
          <w:rFonts w:ascii="Times New Roman" w:hAnsi="Times New Roman" w:cs="Times New Roman"/>
          <w:sz w:val="24"/>
          <w:szCs w:val="24"/>
          <w:lang w:val="kk-KZ"/>
        </w:rPr>
        <w:t xml:space="preserve">Жыл сайын білім беру кітабында «Табыс-2011» </w:t>
      </w:r>
      <w:r>
        <w:rPr>
          <w:rFonts w:ascii="Times New Roman" w:hAnsi="Times New Roman" w:cs="Times New Roman"/>
          <w:sz w:val="24"/>
          <w:szCs w:val="24"/>
          <w:lang w:val="kk-KZ"/>
        </w:rPr>
        <w:t xml:space="preserve"> </w:t>
      </w:r>
      <w:r w:rsidRPr="007923F2">
        <w:rPr>
          <w:rFonts w:ascii="Times New Roman" w:hAnsi="Times New Roman" w:cs="Times New Roman"/>
          <w:sz w:val="24"/>
          <w:szCs w:val="24"/>
          <w:lang w:val="kk-KZ"/>
        </w:rPr>
        <w:t>қалалық бөлімі аттары кіреді шығарады:</w:t>
      </w:r>
      <w:r>
        <w:rPr>
          <w:rFonts w:ascii="Times New Roman" w:hAnsi="Times New Roman" w:cs="Times New Roman"/>
          <w:sz w:val="24"/>
          <w:szCs w:val="24"/>
          <w:lang w:val="kk-KZ"/>
        </w:rPr>
        <w:t xml:space="preserve"> </w:t>
      </w:r>
    </w:p>
    <w:p w:rsidR="00ED1711" w:rsidRPr="000F01D8" w:rsidRDefault="00ED1711" w:rsidP="00ED1711">
      <w:pPr>
        <w:pStyle w:val="a9"/>
        <w:rPr>
          <w:rFonts w:ascii="Times New Roman" w:hAnsi="Times New Roman" w:cs="Times New Roman"/>
          <w:sz w:val="24"/>
          <w:szCs w:val="24"/>
          <w:lang w:val="kk-KZ"/>
        </w:rPr>
      </w:pPr>
      <w:r w:rsidRPr="000F01D8">
        <w:rPr>
          <w:rFonts w:ascii="Times New Roman" w:hAnsi="Times New Roman" w:cs="Times New Roman"/>
          <w:sz w:val="24"/>
          <w:szCs w:val="24"/>
          <w:lang w:val="kk-KZ"/>
        </w:rPr>
        <w:t>-</w:t>
      </w:r>
      <w:r w:rsidRPr="00F4516C">
        <w:rPr>
          <w:rFonts w:ascii="Times New Roman" w:hAnsi="Times New Roman" w:cs="Times New Roman"/>
          <w:sz w:val="24"/>
          <w:szCs w:val="24"/>
          <w:lang w:val="kk-KZ"/>
        </w:rPr>
        <w:t xml:space="preserve"> </w:t>
      </w:r>
      <w:r w:rsidRPr="000F01D8">
        <w:rPr>
          <w:rFonts w:ascii="Times New Roman" w:hAnsi="Times New Roman" w:cs="Times New Roman"/>
          <w:sz w:val="24"/>
          <w:szCs w:val="24"/>
          <w:lang w:val="kk-KZ"/>
        </w:rPr>
        <w:t xml:space="preserve">Л.Д. </w:t>
      </w:r>
      <w:r>
        <w:rPr>
          <w:rFonts w:ascii="Times New Roman" w:hAnsi="Times New Roman" w:cs="Times New Roman"/>
          <w:sz w:val="24"/>
          <w:szCs w:val="24"/>
          <w:lang w:val="kk-KZ"/>
        </w:rPr>
        <w:t>Болехивская</w:t>
      </w:r>
      <w:r w:rsidRPr="000F01D8">
        <w:rPr>
          <w:rFonts w:ascii="Times New Roman" w:hAnsi="Times New Roman" w:cs="Times New Roman"/>
          <w:sz w:val="24"/>
          <w:szCs w:val="24"/>
          <w:lang w:val="kk-KZ"/>
        </w:rPr>
        <w:t xml:space="preserve"> - облыстық байқау «жәрмеңкесі педагогикалық идеялар» Гран-при иегері </w:t>
      </w:r>
    </w:p>
    <w:p w:rsidR="00ED1711" w:rsidRPr="000F01D8" w:rsidRDefault="00ED1711" w:rsidP="00ED1711">
      <w:pPr>
        <w:pStyle w:val="a9"/>
        <w:rPr>
          <w:rFonts w:ascii="Times New Roman" w:hAnsi="Times New Roman" w:cs="Times New Roman"/>
          <w:sz w:val="24"/>
          <w:szCs w:val="24"/>
          <w:lang w:val="kk-KZ"/>
        </w:rPr>
      </w:pPr>
      <w:r w:rsidRPr="000F01D8">
        <w:rPr>
          <w:rFonts w:ascii="Times New Roman" w:hAnsi="Times New Roman" w:cs="Times New Roman"/>
          <w:sz w:val="24"/>
          <w:szCs w:val="24"/>
          <w:lang w:val="kk-KZ"/>
        </w:rPr>
        <w:t xml:space="preserve"> - А.Н. Колесникова - Неміс тілі мұғалімдерінің облыстық жарыстардың жеңімпазы; </w:t>
      </w:r>
    </w:p>
    <w:p w:rsidR="00ED1711" w:rsidRDefault="00ED1711" w:rsidP="00ED1711">
      <w:pPr>
        <w:pStyle w:val="a9"/>
        <w:rPr>
          <w:rFonts w:ascii="Times New Roman" w:hAnsi="Times New Roman" w:cs="Times New Roman"/>
          <w:sz w:val="24"/>
          <w:szCs w:val="24"/>
          <w:lang w:val="kk-KZ"/>
        </w:rPr>
      </w:pPr>
      <w:r w:rsidRPr="000F01D8">
        <w:rPr>
          <w:rFonts w:ascii="Times New Roman" w:hAnsi="Times New Roman" w:cs="Times New Roman"/>
          <w:sz w:val="24"/>
          <w:szCs w:val="24"/>
          <w:lang w:val="kk-KZ"/>
        </w:rPr>
        <w:t>- Г. Минап - қазақ тілі мұғалімдерінің бойынша облыстық олимпиаданың жеңімпазы;</w:t>
      </w:r>
    </w:p>
    <w:p w:rsidR="00ED1711" w:rsidRDefault="00ED1711" w:rsidP="00ED1711">
      <w:pPr>
        <w:pStyle w:val="a9"/>
        <w:rPr>
          <w:rFonts w:ascii="Times New Roman" w:hAnsi="Times New Roman" w:cs="Times New Roman"/>
          <w:sz w:val="24"/>
          <w:szCs w:val="24"/>
          <w:lang w:val="kk-KZ"/>
        </w:rPr>
      </w:pPr>
      <w:r w:rsidRPr="00752C09">
        <w:rPr>
          <w:rFonts w:ascii="Times New Roman" w:hAnsi="Times New Roman" w:cs="Times New Roman"/>
          <w:sz w:val="24"/>
          <w:szCs w:val="24"/>
          <w:lang w:val="kk-KZ"/>
        </w:rPr>
        <w:t>- Е.А Рамазанова. - Неміс тілі қалалық және облыстық олимпиадалардың жүлдегері;</w:t>
      </w:r>
      <w:r>
        <w:rPr>
          <w:rFonts w:ascii="Times New Roman" w:hAnsi="Times New Roman" w:cs="Times New Roman"/>
          <w:sz w:val="24"/>
          <w:szCs w:val="24"/>
          <w:lang w:val="kk-KZ"/>
        </w:rPr>
        <w:t xml:space="preserve"> </w:t>
      </w:r>
    </w:p>
    <w:p w:rsidR="00ED1711" w:rsidRDefault="00ED1711" w:rsidP="00ED1711">
      <w:pPr>
        <w:pStyle w:val="a9"/>
        <w:rPr>
          <w:rFonts w:ascii="Times New Roman" w:hAnsi="Times New Roman" w:cs="Times New Roman"/>
          <w:sz w:val="24"/>
          <w:szCs w:val="24"/>
          <w:lang w:val="kk-KZ"/>
        </w:rPr>
      </w:pPr>
      <w:r w:rsidRPr="00F34E26">
        <w:rPr>
          <w:rFonts w:ascii="Times New Roman" w:hAnsi="Times New Roman" w:cs="Times New Roman"/>
          <w:sz w:val="24"/>
          <w:szCs w:val="24"/>
          <w:lang w:val="kk-KZ"/>
        </w:rPr>
        <w:t xml:space="preserve">-  Н.С. </w:t>
      </w:r>
      <w:r>
        <w:rPr>
          <w:rFonts w:ascii="Times New Roman" w:hAnsi="Times New Roman" w:cs="Times New Roman"/>
          <w:sz w:val="24"/>
          <w:szCs w:val="24"/>
          <w:lang w:val="kk-KZ"/>
        </w:rPr>
        <w:t>Жартовская</w:t>
      </w:r>
      <w:r w:rsidRPr="00F34E26">
        <w:rPr>
          <w:rFonts w:ascii="Times New Roman" w:hAnsi="Times New Roman" w:cs="Times New Roman"/>
          <w:sz w:val="24"/>
          <w:szCs w:val="24"/>
          <w:lang w:val="kk-KZ"/>
        </w:rPr>
        <w:t xml:space="preserve"> қалалық және неміс тілі мұғалімдерінің аймақтық олимпиада жүлдегері;</w:t>
      </w:r>
      <w:r>
        <w:rPr>
          <w:rFonts w:ascii="Times New Roman" w:hAnsi="Times New Roman" w:cs="Times New Roman"/>
          <w:sz w:val="24"/>
          <w:szCs w:val="24"/>
          <w:lang w:val="kk-KZ"/>
        </w:rPr>
        <w:t xml:space="preserve"> </w:t>
      </w:r>
    </w:p>
    <w:p w:rsidR="00ED1711" w:rsidRPr="000F01D8" w:rsidRDefault="00ED1711" w:rsidP="00ED1711">
      <w:pPr>
        <w:pStyle w:val="a9"/>
        <w:rPr>
          <w:rFonts w:ascii="Times New Roman" w:hAnsi="Times New Roman" w:cs="Times New Roman"/>
          <w:sz w:val="24"/>
          <w:szCs w:val="24"/>
          <w:lang w:val="kk-KZ"/>
        </w:rPr>
      </w:pPr>
      <w:r>
        <w:rPr>
          <w:rFonts w:ascii="Times New Roman" w:hAnsi="Times New Roman" w:cs="Times New Roman"/>
          <w:sz w:val="24"/>
          <w:szCs w:val="24"/>
          <w:lang w:val="kk-KZ"/>
        </w:rPr>
        <w:t>-</w:t>
      </w:r>
      <w:r w:rsidRPr="00FF72CE">
        <w:rPr>
          <w:rFonts w:ascii="Times New Roman" w:hAnsi="Times New Roman" w:cs="Times New Roman"/>
          <w:sz w:val="24"/>
          <w:szCs w:val="24"/>
          <w:lang w:val="kk-KZ"/>
        </w:rPr>
        <w:t xml:space="preserve"> ҰБТ </w:t>
      </w:r>
      <w:r>
        <w:rPr>
          <w:rFonts w:ascii="Times New Roman" w:hAnsi="Times New Roman" w:cs="Times New Roman"/>
          <w:sz w:val="24"/>
          <w:szCs w:val="24"/>
          <w:lang w:val="kk-KZ"/>
        </w:rPr>
        <w:t>жақсы нәтиже көрсеткен түлектредің мұғалімдер бөлімінде-</w:t>
      </w:r>
      <w:r w:rsidRPr="00FF72CE">
        <w:rPr>
          <w:rFonts w:ascii="Times New Roman" w:hAnsi="Times New Roman" w:cs="Times New Roman"/>
          <w:sz w:val="24"/>
          <w:szCs w:val="24"/>
          <w:lang w:val="kk-KZ"/>
        </w:rPr>
        <w:t>Г.М</w:t>
      </w:r>
      <w:r>
        <w:rPr>
          <w:rFonts w:ascii="Times New Roman" w:hAnsi="Times New Roman" w:cs="Times New Roman"/>
          <w:sz w:val="24"/>
          <w:szCs w:val="24"/>
          <w:lang w:val="kk-KZ"/>
        </w:rPr>
        <w:t>.</w:t>
      </w:r>
      <w:r w:rsidRPr="00FF72CE">
        <w:rPr>
          <w:rFonts w:ascii="Times New Roman" w:hAnsi="Times New Roman" w:cs="Times New Roman"/>
          <w:sz w:val="24"/>
          <w:szCs w:val="24"/>
          <w:lang w:val="kk-KZ"/>
        </w:rPr>
        <w:t xml:space="preserve"> </w:t>
      </w:r>
      <w:r>
        <w:rPr>
          <w:rFonts w:ascii="Times New Roman" w:hAnsi="Times New Roman" w:cs="Times New Roman"/>
          <w:sz w:val="24"/>
          <w:szCs w:val="24"/>
          <w:lang w:val="kk-KZ"/>
        </w:rPr>
        <w:t>Акатьева</w:t>
      </w:r>
      <w:r w:rsidRPr="00FF72CE">
        <w:rPr>
          <w:rFonts w:ascii="Times New Roman" w:hAnsi="Times New Roman" w:cs="Times New Roman"/>
          <w:sz w:val="24"/>
          <w:szCs w:val="24"/>
          <w:lang w:val="kk-KZ"/>
        </w:rPr>
        <w:t xml:space="preserve">, Н.Ю </w:t>
      </w:r>
      <w:r>
        <w:rPr>
          <w:rFonts w:ascii="Times New Roman" w:hAnsi="Times New Roman" w:cs="Times New Roman"/>
          <w:sz w:val="24"/>
          <w:szCs w:val="24"/>
          <w:lang w:val="kk-KZ"/>
        </w:rPr>
        <w:t>Крюковская</w:t>
      </w:r>
      <w:r w:rsidRPr="00FF72CE">
        <w:rPr>
          <w:rFonts w:ascii="Times New Roman" w:hAnsi="Times New Roman" w:cs="Times New Roman"/>
          <w:sz w:val="24"/>
          <w:szCs w:val="24"/>
          <w:lang w:val="kk-KZ"/>
        </w:rPr>
        <w:t>, Б.К</w:t>
      </w:r>
      <w:r>
        <w:rPr>
          <w:rFonts w:ascii="Times New Roman" w:hAnsi="Times New Roman" w:cs="Times New Roman"/>
          <w:sz w:val="24"/>
          <w:szCs w:val="24"/>
          <w:lang w:val="kk-KZ"/>
        </w:rPr>
        <w:t>.</w:t>
      </w:r>
      <w:r w:rsidRPr="00FF72CE">
        <w:rPr>
          <w:rFonts w:ascii="Times New Roman" w:hAnsi="Times New Roman" w:cs="Times New Roman"/>
          <w:sz w:val="24"/>
          <w:szCs w:val="24"/>
          <w:lang w:val="kk-KZ"/>
        </w:rPr>
        <w:t xml:space="preserve"> </w:t>
      </w:r>
      <w:r>
        <w:rPr>
          <w:rFonts w:ascii="Times New Roman" w:hAnsi="Times New Roman" w:cs="Times New Roman"/>
          <w:sz w:val="24"/>
          <w:szCs w:val="24"/>
          <w:lang w:val="kk-KZ"/>
        </w:rPr>
        <w:t>Мукушова</w:t>
      </w:r>
      <w:r w:rsidRPr="00FF72CE">
        <w:rPr>
          <w:rFonts w:ascii="Times New Roman" w:hAnsi="Times New Roman" w:cs="Times New Roman"/>
          <w:sz w:val="24"/>
          <w:szCs w:val="24"/>
          <w:lang w:val="kk-KZ"/>
        </w:rPr>
        <w:t>, Р.Т</w:t>
      </w:r>
      <w:r>
        <w:rPr>
          <w:rFonts w:ascii="Times New Roman" w:hAnsi="Times New Roman" w:cs="Times New Roman"/>
          <w:sz w:val="24"/>
          <w:szCs w:val="24"/>
          <w:lang w:val="kk-KZ"/>
        </w:rPr>
        <w:t>.</w:t>
      </w:r>
      <w:r w:rsidRPr="00FF72CE">
        <w:rPr>
          <w:rFonts w:ascii="Times New Roman" w:hAnsi="Times New Roman" w:cs="Times New Roman"/>
          <w:sz w:val="24"/>
          <w:szCs w:val="24"/>
          <w:lang w:val="kk-KZ"/>
        </w:rPr>
        <w:t xml:space="preserve"> </w:t>
      </w:r>
      <w:r>
        <w:rPr>
          <w:rFonts w:ascii="Times New Roman" w:hAnsi="Times New Roman" w:cs="Times New Roman"/>
          <w:sz w:val="24"/>
          <w:szCs w:val="24"/>
          <w:lang w:val="kk-KZ"/>
        </w:rPr>
        <w:t>Ногербекова</w:t>
      </w:r>
      <w:r w:rsidRPr="00FF72CE">
        <w:rPr>
          <w:rFonts w:ascii="Times New Roman" w:hAnsi="Times New Roman" w:cs="Times New Roman"/>
          <w:sz w:val="24"/>
          <w:szCs w:val="24"/>
          <w:lang w:val="kk-KZ"/>
        </w:rPr>
        <w:t>, А.К</w:t>
      </w:r>
      <w:r>
        <w:rPr>
          <w:rFonts w:ascii="Times New Roman" w:hAnsi="Times New Roman" w:cs="Times New Roman"/>
          <w:sz w:val="24"/>
          <w:szCs w:val="24"/>
          <w:lang w:val="kk-KZ"/>
        </w:rPr>
        <w:t>.</w:t>
      </w:r>
      <w:r w:rsidRPr="00FF72CE">
        <w:rPr>
          <w:rFonts w:ascii="Times New Roman" w:hAnsi="Times New Roman" w:cs="Times New Roman"/>
          <w:sz w:val="24"/>
          <w:szCs w:val="24"/>
          <w:lang w:val="kk-KZ"/>
        </w:rPr>
        <w:t xml:space="preserve"> </w:t>
      </w:r>
      <w:r>
        <w:rPr>
          <w:rFonts w:ascii="Times New Roman" w:hAnsi="Times New Roman" w:cs="Times New Roman"/>
          <w:sz w:val="24"/>
          <w:szCs w:val="24"/>
          <w:lang w:val="kk-KZ"/>
        </w:rPr>
        <w:t>Шаханова</w:t>
      </w:r>
      <w:r w:rsidRPr="00FF72CE">
        <w:rPr>
          <w:rFonts w:ascii="Times New Roman" w:hAnsi="Times New Roman" w:cs="Times New Roman"/>
          <w:sz w:val="24"/>
          <w:szCs w:val="24"/>
          <w:lang w:val="kk-KZ"/>
        </w:rPr>
        <w:t xml:space="preserve">. </w:t>
      </w:r>
    </w:p>
    <w:p w:rsidR="00ED1711" w:rsidRDefault="00ED1711" w:rsidP="00ED1711">
      <w:pPr>
        <w:pStyle w:val="a9"/>
        <w:rPr>
          <w:rFonts w:ascii="Times New Roman" w:hAnsi="Times New Roman" w:cs="Times New Roman"/>
          <w:sz w:val="24"/>
          <w:szCs w:val="24"/>
          <w:lang w:val="kk-KZ"/>
        </w:rPr>
      </w:pPr>
      <w:r w:rsidRPr="001125CA">
        <w:rPr>
          <w:rFonts w:ascii="Times New Roman" w:hAnsi="Times New Roman" w:cs="Times New Roman"/>
          <w:sz w:val="24"/>
          <w:szCs w:val="24"/>
          <w:lang w:val="kk-KZ"/>
        </w:rPr>
        <w:t xml:space="preserve">- А.А. Котенко - қалалық </w:t>
      </w:r>
      <w:r>
        <w:rPr>
          <w:rFonts w:ascii="Times New Roman" w:hAnsi="Times New Roman" w:cs="Times New Roman"/>
          <w:sz w:val="24"/>
          <w:szCs w:val="24"/>
          <w:lang w:val="kk-KZ"/>
        </w:rPr>
        <w:t>байқауыда қазақ тіленең жүлдеге</w:t>
      </w:r>
      <w:r w:rsidRPr="001125CA">
        <w:rPr>
          <w:rFonts w:ascii="Times New Roman" w:hAnsi="Times New Roman" w:cs="Times New Roman"/>
          <w:sz w:val="24"/>
          <w:szCs w:val="24"/>
          <w:lang w:val="kk-KZ"/>
        </w:rPr>
        <w:t>рі;</w:t>
      </w:r>
      <w:r>
        <w:rPr>
          <w:rFonts w:ascii="Times New Roman" w:hAnsi="Times New Roman" w:cs="Times New Roman"/>
          <w:sz w:val="24"/>
          <w:szCs w:val="24"/>
          <w:lang w:val="kk-KZ"/>
        </w:rPr>
        <w:t xml:space="preserve"> </w:t>
      </w:r>
    </w:p>
    <w:p w:rsidR="00ED1711" w:rsidRDefault="00ED1711" w:rsidP="00ED1711">
      <w:pPr>
        <w:pStyle w:val="a9"/>
        <w:rPr>
          <w:rFonts w:ascii="Times New Roman" w:hAnsi="Times New Roman" w:cs="Times New Roman"/>
          <w:sz w:val="24"/>
          <w:szCs w:val="24"/>
          <w:lang w:val="kk-KZ"/>
        </w:rPr>
      </w:pPr>
      <w:r w:rsidRPr="009B2CBD">
        <w:rPr>
          <w:rFonts w:ascii="Times New Roman" w:hAnsi="Times New Roman" w:cs="Times New Roman"/>
          <w:sz w:val="24"/>
          <w:szCs w:val="24"/>
          <w:lang w:val="kk-KZ"/>
        </w:rPr>
        <w:t xml:space="preserve">- Д.А. </w:t>
      </w:r>
      <w:r>
        <w:rPr>
          <w:rFonts w:ascii="Times New Roman" w:hAnsi="Times New Roman" w:cs="Times New Roman"/>
          <w:sz w:val="24"/>
          <w:szCs w:val="24"/>
          <w:lang w:val="kk-KZ"/>
        </w:rPr>
        <w:t>Тайгулина</w:t>
      </w:r>
      <w:r w:rsidRPr="009B2CBD">
        <w:rPr>
          <w:rFonts w:ascii="Times New Roman" w:hAnsi="Times New Roman" w:cs="Times New Roman"/>
          <w:sz w:val="24"/>
          <w:szCs w:val="24"/>
          <w:lang w:val="kk-KZ"/>
        </w:rPr>
        <w:t>- «2010 жылғы мұғалімі» байқауының Гран-при</w:t>
      </w:r>
      <w:r>
        <w:rPr>
          <w:rFonts w:ascii="Times New Roman" w:hAnsi="Times New Roman" w:cs="Times New Roman"/>
          <w:sz w:val="24"/>
          <w:szCs w:val="24"/>
          <w:lang w:val="kk-KZ"/>
        </w:rPr>
        <w:t xml:space="preserve"> иегері</w:t>
      </w:r>
      <w:r w:rsidRPr="009B2CB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ED1711" w:rsidRDefault="00ED1711" w:rsidP="00ED1711">
      <w:pPr>
        <w:pStyle w:val="a9"/>
        <w:rPr>
          <w:rFonts w:ascii="Times New Roman" w:hAnsi="Times New Roman" w:cs="Times New Roman"/>
          <w:sz w:val="24"/>
          <w:szCs w:val="24"/>
          <w:lang w:val="kk-KZ"/>
        </w:rPr>
      </w:pPr>
      <w:r>
        <w:rPr>
          <w:rFonts w:ascii="Times New Roman" w:hAnsi="Times New Roman" w:cs="Times New Roman"/>
          <w:sz w:val="24"/>
          <w:szCs w:val="24"/>
          <w:lang w:val="kk-KZ"/>
        </w:rPr>
        <w:t>Мұғалімдердің құрамына</w:t>
      </w:r>
      <w:r w:rsidRPr="009B2CBD">
        <w:rPr>
          <w:rFonts w:ascii="Times New Roman" w:hAnsi="Times New Roman" w:cs="Times New Roman"/>
          <w:sz w:val="24"/>
          <w:szCs w:val="24"/>
          <w:lang w:val="kk-KZ"/>
        </w:rPr>
        <w:t>ң мониторингі мәліметтері бойынша 122-бөлмелі бірлік анықталады.</w:t>
      </w:r>
      <w:r>
        <w:rPr>
          <w:rFonts w:ascii="Times New Roman" w:hAnsi="Times New Roman" w:cs="Times New Roman"/>
          <w:sz w:val="24"/>
          <w:szCs w:val="24"/>
          <w:lang w:val="kk-KZ"/>
        </w:rPr>
        <w:t xml:space="preserve"> </w:t>
      </w:r>
    </w:p>
    <w:p w:rsidR="00ED1711" w:rsidRDefault="0082364B" w:rsidP="00ED1711">
      <w:pPr>
        <w:pStyle w:val="a9"/>
        <w:rPr>
          <w:rFonts w:ascii="Times New Roman" w:hAnsi="Times New Roman" w:cs="Times New Roman"/>
          <w:sz w:val="24"/>
          <w:szCs w:val="24"/>
          <w:lang w:val="kk-KZ"/>
        </w:rPr>
      </w:pPr>
      <w:r>
        <w:rPr>
          <w:rFonts w:ascii="Times New Roman" w:hAnsi="Times New Roman" w:cs="Times New Roman"/>
          <w:noProof/>
          <w:sz w:val="24"/>
          <w:szCs w:val="24"/>
          <w:lang w:eastAsia="ru-RU"/>
        </w:rPr>
        <w:object w:dxaOrig="1440" w:dyaOrig="1440">
          <v:shape id="_x0000_s1027" type="#_x0000_t75" style="position:absolute;margin-left:91.55pt;margin-top:64.1pt;width:233.45pt;height:155.8pt;z-index:251667968" o:bwpure="highContrast" o:bwnormal="blackTextAndLines">
            <v:imagedata r:id="rId20" o:title=""/>
          </v:shape>
          <o:OLEObject Type="Embed" ProgID="MSGraph.Chart.8" ShapeID="_x0000_s1027" DrawAspect="Content" ObjectID="_1557307424" r:id="rId21">
            <o:FieldCodes>\s</o:FieldCodes>
          </o:OLEObject>
        </w:object>
      </w:r>
      <w:r w:rsidR="00ED1711" w:rsidRPr="008B1E1D">
        <w:rPr>
          <w:rFonts w:ascii="Times New Roman" w:hAnsi="Times New Roman" w:cs="Times New Roman"/>
          <w:b/>
          <w:i/>
          <w:sz w:val="24"/>
          <w:szCs w:val="24"/>
          <w:u w:val="single"/>
          <w:lang w:val="kk-KZ"/>
        </w:rPr>
        <w:t>Мектепте жұмыс істейтін мұғалімдердің құрамы</w:t>
      </w:r>
      <w:r w:rsidR="00ED1711" w:rsidRPr="00C22298">
        <w:rPr>
          <w:rFonts w:ascii="Times New Roman" w:hAnsi="Times New Roman" w:cs="Times New Roman"/>
          <w:sz w:val="24"/>
          <w:szCs w:val="24"/>
          <w:lang w:val="kk-KZ"/>
        </w:rPr>
        <w:t xml:space="preserve"> Білім және сапасы, үнемі жетілдіріліп </w:t>
      </w:r>
      <w:r w:rsidR="00ED1711">
        <w:rPr>
          <w:rFonts w:ascii="Times New Roman" w:hAnsi="Times New Roman" w:cs="Times New Roman"/>
          <w:sz w:val="24"/>
          <w:szCs w:val="24"/>
          <w:lang w:val="kk-KZ"/>
        </w:rPr>
        <w:t xml:space="preserve">отырады. Жоғары білімі бар </w:t>
      </w:r>
      <w:r w:rsidR="00ED1711" w:rsidRPr="00C22298">
        <w:rPr>
          <w:rFonts w:ascii="Times New Roman" w:hAnsi="Times New Roman" w:cs="Times New Roman"/>
          <w:sz w:val="24"/>
          <w:szCs w:val="24"/>
          <w:lang w:val="kk-KZ"/>
        </w:rPr>
        <w:t xml:space="preserve"> </w:t>
      </w:r>
      <w:r w:rsidR="00ED1711">
        <w:rPr>
          <w:rFonts w:ascii="Times New Roman" w:hAnsi="Times New Roman" w:cs="Times New Roman"/>
          <w:sz w:val="24"/>
          <w:szCs w:val="24"/>
          <w:lang w:val="kk-KZ"/>
        </w:rPr>
        <w:t>мұғалімдердің</w:t>
      </w:r>
      <w:r w:rsidR="00ED1711" w:rsidRPr="00C22298">
        <w:rPr>
          <w:rFonts w:ascii="Times New Roman" w:hAnsi="Times New Roman" w:cs="Times New Roman"/>
          <w:sz w:val="24"/>
          <w:szCs w:val="24"/>
          <w:lang w:val="kk-KZ"/>
        </w:rPr>
        <w:t xml:space="preserve"> 93% (- 91,3% қалалық) 3% -ға өсті.</w:t>
      </w:r>
      <w:r w:rsidR="00ED1711">
        <w:rPr>
          <w:rFonts w:ascii="Times New Roman" w:hAnsi="Times New Roman" w:cs="Times New Roman"/>
          <w:sz w:val="24"/>
          <w:szCs w:val="24"/>
          <w:lang w:val="kk-KZ"/>
        </w:rPr>
        <w:t>.</w:t>
      </w:r>
      <w:r w:rsidR="00ED1711" w:rsidRPr="00166C0D">
        <w:rPr>
          <w:rFonts w:ascii="Times New Roman" w:hAnsi="Times New Roman" w:cs="Times New Roman"/>
          <w:sz w:val="24"/>
          <w:szCs w:val="24"/>
          <w:lang w:val="kk-KZ"/>
        </w:rPr>
        <w:t xml:space="preserve"> </w:t>
      </w:r>
      <w:r w:rsidR="00ED1711" w:rsidRPr="00C22298">
        <w:rPr>
          <w:rFonts w:ascii="Times New Roman" w:hAnsi="Times New Roman" w:cs="Times New Roman"/>
          <w:sz w:val="24"/>
          <w:szCs w:val="24"/>
          <w:lang w:val="kk-KZ"/>
        </w:rPr>
        <w:t xml:space="preserve">34 </w:t>
      </w:r>
      <w:r w:rsidR="00ED1711">
        <w:rPr>
          <w:rFonts w:ascii="Times New Roman" w:hAnsi="Times New Roman" w:cs="Times New Roman"/>
          <w:sz w:val="24"/>
          <w:szCs w:val="24"/>
          <w:lang w:val="kk-KZ"/>
        </w:rPr>
        <w:t xml:space="preserve">мұғалім </w:t>
      </w:r>
      <w:r w:rsidR="00ED1711" w:rsidRPr="00C22298">
        <w:rPr>
          <w:rFonts w:ascii="Times New Roman" w:hAnsi="Times New Roman" w:cs="Times New Roman"/>
          <w:sz w:val="24"/>
          <w:szCs w:val="24"/>
          <w:lang w:val="kk-KZ"/>
        </w:rPr>
        <w:t>бастауыш сыныптарда</w:t>
      </w:r>
      <w:r w:rsidR="00ED1711">
        <w:rPr>
          <w:rFonts w:ascii="Times New Roman" w:hAnsi="Times New Roman" w:cs="Times New Roman"/>
          <w:sz w:val="24"/>
          <w:szCs w:val="24"/>
          <w:lang w:val="kk-KZ"/>
        </w:rPr>
        <w:t xml:space="preserve"> -15% орташа кәсіби білімі </w:t>
      </w:r>
      <w:r w:rsidR="00ED1711" w:rsidRPr="00C22298">
        <w:rPr>
          <w:rFonts w:ascii="Times New Roman" w:hAnsi="Times New Roman" w:cs="Times New Roman"/>
          <w:sz w:val="24"/>
          <w:szCs w:val="24"/>
          <w:lang w:val="kk-KZ"/>
        </w:rPr>
        <w:t>88</w:t>
      </w:r>
      <w:r w:rsidR="00ED1711">
        <w:rPr>
          <w:rFonts w:ascii="Times New Roman" w:hAnsi="Times New Roman" w:cs="Times New Roman"/>
          <w:sz w:val="24"/>
          <w:szCs w:val="24"/>
          <w:lang w:val="kk-KZ"/>
        </w:rPr>
        <w:t>-2 кі</w:t>
      </w:r>
      <w:r w:rsidR="00ED1711" w:rsidRPr="00C22298">
        <w:rPr>
          <w:rFonts w:ascii="Times New Roman" w:hAnsi="Times New Roman" w:cs="Times New Roman"/>
          <w:sz w:val="24"/>
          <w:szCs w:val="24"/>
          <w:lang w:val="kk-KZ"/>
        </w:rPr>
        <w:t xml:space="preserve"> (сырттай жоғары </w:t>
      </w:r>
      <w:r w:rsidR="00ED1711">
        <w:rPr>
          <w:rFonts w:ascii="Times New Roman" w:hAnsi="Times New Roman" w:cs="Times New Roman"/>
          <w:sz w:val="24"/>
          <w:szCs w:val="24"/>
          <w:lang w:val="kk-KZ"/>
        </w:rPr>
        <w:t>білім алуда</w:t>
      </w:r>
      <w:r w:rsidR="00ED1711" w:rsidRPr="00C22298">
        <w:rPr>
          <w:rFonts w:ascii="Times New Roman" w:hAnsi="Times New Roman" w:cs="Times New Roman"/>
          <w:sz w:val="24"/>
          <w:szCs w:val="24"/>
          <w:lang w:val="kk-KZ"/>
        </w:rPr>
        <w:t>)</w:t>
      </w:r>
      <w:r w:rsidR="00ED1711">
        <w:rPr>
          <w:rFonts w:ascii="Times New Roman" w:hAnsi="Times New Roman" w:cs="Times New Roman"/>
          <w:sz w:val="24"/>
          <w:szCs w:val="24"/>
          <w:lang w:val="kk-KZ"/>
        </w:rPr>
        <w:t xml:space="preserve">. Екі мұғалімде </w:t>
      </w:r>
      <w:r w:rsidR="00ED1711" w:rsidRPr="00C22298">
        <w:rPr>
          <w:rFonts w:ascii="Times New Roman" w:hAnsi="Times New Roman" w:cs="Times New Roman"/>
          <w:sz w:val="24"/>
          <w:szCs w:val="24"/>
          <w:lang w:val="kk-KZ"/>
        </w:rPr>
        <w:t>магистр</w:t>
      </w:r>
      <w:r w:rsidR="00ED1711">
        <w:rPr>
          <w:rFonts w:ascii="Times New Roman" w:hAnsi="Times New Roman" w:cs="Times New Roman"/>
          <w:sz w:val="24"/>
          <w:szCs w:val="24"/>
          <w:lang w:val="kk-KZ"/>
        </w:rPr>
        <w:t xml:space="preserve"> дипломы бар.</w:t>
      </w:r>
      <w:r w:rsidR="00ED1711" w:rsidRPr="009B59C5">
        <w:rPr>
          <w:rFonts w:ascii="Times New Roman" w:hAnsi="Times New Roman" w:cs="Times New Roman"/>
          <w:sz w:val="24"/>
          <w:szCs w:val="24"/>
          <w:lang w:val="kk-KZ"/>
        </w:rPr>
        <w:t xml:space="preserve"> </w:t>
      </w:r>
      <w:r w:rsidR="00ED1711">
        <w:rPr>
          <w:rFonts w:ascii="Times New Roman" w:hAnsi="Times New Roman" w:cs="Times New Roman"/>
          <w:sz w:val="24"/>
          <w:szCs w:val="24"/>
          <w:lang w:val="kk-KZ"/>
        </w:rPr>
        <w:t xml:space="preserve">15 -мұғалім  екінші дәрежедегі білімі бар. </w:t>
      </w:r>
    </w:p>
    <w:p w:rsidR="00ED1711" w:rsidRDefault="00ED1711" w:rsidP="00ED1711">
      <w:pPr>
        <w:pStyle w:val="a9"/>
        <w:rPr>
          <w:rFonts w:ascii="Times New Roman" w:hAnsi="Times New Roman" w:cs="Times New Roman"/>
          <w:sz w:val="24"/>
          <w:szCs w:val="24"/>
          <w:lang w:val="kk-KZ"/>
        </w:rPr>
      </w:pPr>
    </w:p>
    <w:p w:rsidR="00ED1711" w:rsidRDefault="00ED1711" w:rsidP="00ED1711">
      <w:pPr>
        <w:pStyle w:val="a9"/>
        <w:rPr>
          <w:rFonts w:ascii="Times New Roman" w:hAnsi="Times New Roman" w:cs="Times New Roman"/>
          <w:sz w:val="24"/>
          <w:szCs w:val="24"/>
          <w:lang w:val="kk-KZ"/>
        </w:rPr>
      </w:pPr>
    </w:p>
    <w:p w:rsidR="00ED1711" w:rsidRDefault="00ED1711" w:rsidP="00ED1711">
      <w:pPr>
        <w:pStyle w:val="a9"/>
        <w:jc w:val="center"/>
        <w:rPr>
          <w:rFonts w:ascii="Times New Roman" w:hAnsi="Times New Roman" w:cs="Times New Roman"/>
          <w:sz w:val="24"/>
          <w:szCs w:val="24"/>
          <w:lang w:val="kk-KZ"/>
        </w:rPr>
      </w:pPr>
    </w:p>
    <w:p w:rsidR="00ED1711" w:rsidRDefault="00ED1711" w:rsidP="00ED1711">
      <w:pPr>
        <w:pStyle w:val="a9"/>
        <w:rPr>
          <w:rFonts w:ascii="Times New Roman" w:hAnsi="Times New Roman" w:cs="Times New Roman"/>
          <w:sz w:val="24"/>
          <w:szCs w:val="24"/>
          <w:lang w:val="kk-KZ"/>
        </w:rPr>
      </w:pPr>
    </w:p>
    <w:p w:rsidR="00ED1711" w:rsidRDefault="00ED1711" w:rsidP="00ED1711">
      <w:pPr>
        <w:pStyle w:val="a9"/>
        <w:rPr>
          <w:rFonts w:ascii="Times New Roman" w:hAnsi="Times New Roman" w:cs="Times New Roman"/>
          <w:sz w:val="24"/>
          <w:szCs w:val="24"/>
          <w:lang w:val="kk-KZ"/>
        </w:rPr>
      </w:pPr>
    </w:p>
    <w:p w:rsidR="00ED1711" w:rsidRDefault="00ED1711" w:rsidP="00ED1711">
      <w:pPr>
        <w:pStyle w:val="a9"/>
        <w:rPr>
          <w:rFonts w:ascii="Times New Roman" w:hAnsi="Times New Roman" w:cs="Times New Roman"/>
          <w:sz w:val="24"/>
          <w:szCs w:val="24"/>
          <w:lang w:val="kk-KZ"/>
        </w:rPr>
      </w:pPr>
    </w:p>
    <w:p w:rsidR="00ED1711" w:rsidRDefault="00ED1711" w:rsidP="00ED1711">
      <w:pPr>
        <w:pStyle w:val="a9"/>
        <w:rPr>
          <w:rFonts w:ascii="Times New Roman" w:hAnsi="Times New Roman" w:cs="Times New Roman"/>
          <w:sz w:val="24"/>
          <w:szCs w:val="24"/>
          <w:lang w:val="kk-KZ"/>
        </w:rPr>
      </w:pPr>
    </w:p>
    <w:p w:rsidR="00ED1711" w:rsidRDefault="00ED1711" w:rsidP="00ED1711">
      <w:pPr>
        <w:pStyle w:val="a9"/>
        <w:rPr>
          <w:rFonts w:ascii="Times New Roman" w:hAnsi="Times New Roman" w:cs="Times New Roman"/>
          <w:sz w:val="24"/>
          <w:szCs w:val="24"/>
          <w:lang w:val="kk-KZ"/>
        </w:rPr>
      </w:pPr>
    </w:p>
    <w:p w:rsidR="00ED1711" w:rsidRDefault="00ED1711" w:rsidP="00ED1711">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D1711" w:rsidRDefault="00ED1711" w:rsidP="00ED1711">
      <w:pPr>
        <w:pStyle w:val="a9"/>
        <w:rPr>
          <w:rFonts w:ascii="Times New Roman" w:hAnsi="Times New Roman" w:cs="Times New Roman"/>
          <w:sz w:val="24"/>
          <w:szCs w:val="24"/>
          <w:lang w:val="kk-KZ"/>
        </w:rPr>
      </w:pPr>
    </w:p>
    <w:p w:rsidR="00ED1711" w:rsidRDefault="00ED1711" w:rsidP="00ED1711">
      <w:pPr>
        <w:pStyle w:val="a9"/>
        <w:rPr>
          <w:rFonts w:ascii="Times New Roman" w:hAnsi="Times New Roman" w:cs="Times New Roman"/>
          <w:sz w:val="24"/>
          <w:szCs w:val="24"/>
          <w:lang w:val="kk-KZ"/>
        </w:rPr>
      </w:pPr>
    </w:p>
    <w:p w:rsidR="00ED1711" w:rsidRDefault="00ED1711" w:rsidP="00ED1711">
      <w:pPr>
        <w:pStyle w:val="a9"/>
        <w:rPr>
          <w:rFonts w:ascii="Times New Roman" w:hAnsi="Times New Roman" w:cs="Times New Roman"/>
          <w:sz w:val="24"/>
          <w:szCs w:val="24"/>
          <w:lang w:val="kk-KZ"/>
        </w:rPr>
      </w:pPr>
      <w:r w:rsidRPr="00AA19FA">
        <w:rPr>
          <w:rFonts w:ascii="Times New Roman" w:hAnsi="Times New Roman" w:cs="Times New Roman"/>
          <w:b/>
          <w:sz w:val="24"/>
          <w:szCs w:val="24"/>
          <w:u w:val="single"/>
          <w:lang w:val="kk-KZ"/>
        </w:rPr>
        <w:t>Мұғалімдердің үлесі,</w:t>
      </w:r>
      <w:r w:rsidRPr="0080752E">
        <w:rPr>
          <w:lang w:val="kk-KZ"/>
        </w:rPr>
        <w:t xml:space="preserve"> </w:t>
      </w:r>
      <w:r w:rsidRPr="0080752E">
        <w:rPr>
          <w:rFonts w:ascii="Times New Roman" w:hAnsi="Times New Roman" w:cs="Times New Roman"/>
          <w:sz w:val="24"/>
          <w:szCs w:val="24"/>
          <w:lang w:val="kk-KZ"/>
        </w:rPr>
        <w:t xml:space="preserve">санаты 4% және 78% (қала - 64,2%) 95% (91%) құрады, бұл </w:t>
      </w:r>
      <w:r w:rsidRPr="00567F6B">
        <w:rPr>
          <w:rFonts w:ascii="Times New Roman" w:hAnsi="Times New Roman" w:cs="Times New Roman"/>
          <w:b/>
          <w:sz w:val="24"/>
          <w:szCs w:val="24"/>
          <w:u w:val="single"/>
          <w:lang w:val="kk-KZ"/>
        </w:rPr>
        <w:t>жоғары және бірінші біліктілік санаттары бар мұғалімдер,</w:t>
      </w:r>
      <w:r w:rsidRPr="00FC2FB1">
        <w:rPr>
          <w:lang w:val="kk-KZ"/>
        </w:rPr>
        <w:t xml:space="preserve"> </w:t>
      </w:r>
      <w:r>
        <w:rPr>
          <w:rFonts w:ascii="Times New Roman" w:hAnsi="Times New Roman" w:cs="Times New Roman"/>
          <w:sz w:val="24"/>
          <w:szCs w:val="24"/>
          <w:lang w:val="kk-KZ"/>
        </w:rPr>
        <w:t>қ</w:t>
      </w:r>
      <w:r w:rsidRPr="00FC2FB1">
        <w:rPr>
          <w:rFonts w:ascii="Times New Roman" w:hAnsi="Times New Roman" w:cs="Times New Roman"/>
          <w:sz w:val="24"/>
          <w:szCs w:val="24"/>
          <w:lang w:val="kk-KZ"/>
        </w:rPr>
        <w:t>алалық деңгейде және білім беру мекемелерінің көрсетілген айтарлықтай жоғары лицензиялық талаптарды (31%), жоғарыда деп. Жоғары санатты мамандар үлесі 56% -ды құрады. Бұл одан әрі біздің мектепте оқыту мен тәрбиелеу сапасын жақсарту болжау үшін жақсы себеп болып табылады.</w:t>
      </w:r>
      <w:r>
        <w:rPr>
          <w:rFonts w:ascii="Times New Roman" w:hAnsi="Times New Roman" w:cs="Times New Roman"/>
          <w:sz w:val="24"/>
          <w:szCs w:val="24"/>
          <w:lang w:val="kk-KZ"/>
        </w:rPr>
        <w:t xml:space="preserve"> </w:t>
      </w:r>
    </w:p>
    <w:p w:rsidR="00ED1711" w:rsidRDefault="00ED1711" w:rsidP="00ED1711">
      <w:pPr>
        <w:pStyle w:val="a9"/>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17DA7">
        <w:rPr>
          <w:rFonts w:ascii="Times New Roman" w:hAnsi="Times New Roman" w:cs="Times New Roman"/>
          <w:sz w:val="24"/>
          <w:szCs w:val="24"/>
          <w:lang w:val="kk-KZ"/>
        </w:rPr>
        <w:t>Тиімділігін арттыру мақсатында, мектепте оның қызметінен барынша пайда алу үшін әрбір мұғалімнің мектептің жауапкершілігі және материалдық сыйақы мұғалімдердің марапаттау туралы ереже әзірленді. Ережеге сәйкес 38 оқытушы, кейбір 2-тесік және 3-тесік марапатталды.</w:t>
      </w:r>
      <w:r>
        <w:rPr>
          <w:rFonts w:ascii="Times New Roman" w:hAnsi="Times New Roman" w:cs="Times New Roman"/>
          <w:sz w:val="24"/>
          <w:szCs w:val="24"/>
          <w:lang w:val="kk-KZ"/>
        </w:rPr>
        <w:t xml:space="preserve"> </w:t>
      </w:r>
    </w:p>
    <w:p w:rsidR="00ED1711" w:rsidRDefault="00ED1711" w:rsidP="00ED1711">
      <w:pPr>
        <w:pStyle w:val="a9"/>
        <w:rPr>
          <w:rFonts w:ascii="Times New Roman" w:hAnsi="Times New Roman" w:cs="Times New Roman"/>
          <w:sz w:val="24"/>
          <w:szCs w:val="24"/>
          <w:lang w:val="kk-KZ"/>
        </w:rPr>
      </w:pPr>
    </w:p>
    <w:p w:rsidR="00ED1711" w:rsidRDefault="0082364B" w:rsidP="00ED1711">
      <w:pPr>
        <w:pStyle w:val="a9"/>
        <w:rPr>
          <w:rFonts w:ascii="Times New Roman" w:eastAsia="Times New Roman" w:hAnsi="Times New Roman" w:cs="Times New Roman"/>
          <w:noProof/>
          <w:color w:val="000000"/>
          <w:sz w:val="24"/>
          <w:szCs w:val="20"/>
          <w:lang w:val="kk-KZ" w:eastAsia="ru-RU"/>
        </w:rPr>
      </w:pPr>
      <w:r>
        <w:rPr>
          <w:rFonts w:ascii="Times New Roman" w:hAnsi="Times New Roman" w:cs="Times New Roman"/>
          <w:noProof/>
          <w:sz w:val="24"/>
          <w:szCs w:val="24"/>
          <w:lang w:eastAsia="ru-RU"/>
        </w:rPr>
        <w:object w:dxaOrig="1440" w:dyaOrig="1440">
          <v:shape id="_x0000_s1028" type="#_x0000_t75" style="position:absolute;margin-left:2.7pt;margin-top:18.2pt;width:207.4pt;height:213pt;z-index:251668992" o:bwpure="highContrast" o:bwnormal="blackTextAndLines">
            <v:imagedata r:id="rId22" o:title=""/>
          </v:shape>
          <o:OLEObject Type="Embed" ProgID="MSGraph.Chart.8" ShapeID="_x0000_s1028" DrawAspect="Content" ObjectID="_1557307425" r:id="rId23">
            <o:FieldCodes>\s</o:FieldCodes>
          </o:OLEObject>
        </w:object>
      </w:r>
      <w:r w:rsidR="00ED1711">
        <w:rPr>
          <w:rFonts w:ascii="Times New Roman" w:eastAsia="Times New Roman" w:hAnsi="Times New Roman" w:cs="Times New Roman"/>
          <w:b/>
          <w:noProof/>
          <w:color w:val="000000"/>
          <w:sz w:val="24"/>
          <w:szCs w:val="20"/>
          <w:lang w:eastAsia="ru-RU"/>
        </w:rPr>
        <mc:AlternateContent>
          <mc:Choice Requires="wpg">
            <w:drawing>
              <wp:inline distT="0" distB="0" distL="0" distR="0" wp14:anchorId="6720B196" wp14:editId="6C49BF73">
                <wp:extent cx="5940425" cy="3353029"/>
                <wp:effectExtent l="0" t="0" r="0" b="0"/>
                <wp:docPr id="11" name="Группа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40425" cy="3353029"/>
                          <a:chOff x="2281" y="-236"/>
                          <a:chExt cx="10473" cy="5911"/>
                        </a:xfrm>
                      </wpg:grpSpPr>
                      <wps:wsp>
                        <wps:cNvPr id="12" name="AutoShape 9"/>
                        <wps:cNvSpPr>
                          <a:spLocks noChangeAspect="1" noChangeArrowheads="1" noTextEdit="1"/>
                        </wps:cNvSpPr>
                        <wps:spPr bwMode="auto">
                          <a:xfrm>
                            <a:off x="2281" y="-236"/>
                            <a:ext cx="10473" cy="5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10"/>
                        <wps:cNvSpPr txBox="1">
                          <a:spLocks noChangeArrowheads="1"/>
                        </wps:cNvSpPr>
                        <wps:spPr bwMode="auto">
                          <a:xfrm>
                            <a:off x="2281" y="-152"/>
                            <a:ext cx="5731" cy="5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BF7DCF" w:rsidRDefault="00ED1711" w:rsidP="00ED1711">
                              <w:pPr>
                                <w:autoSpaceDE w:val="0"/>
                                <w:autoSpaceDN w:val="0"/>
                                <w:adjustRightInd w:val="0"/>
                                <w:spacing w:after="0" w:line="240" w:lineRule="auto"/>
                                <w:jc w:val="center"/>
                                <w:rPr>
                                  <w:rFonts w:ascii="Arial" w:eastAsia="Times New Roman" w:hAnsi="Arial" w:cs="Arial"/>
                                  <w:b/>
                                  <w:bCs/>
                                  <w:color w:val="333399"/>
                                  <w:sz w:val="33"/>
                                  <w:szCs w:val="33"/>
                                  <w:lang w:eastAsia="ru-RU"/>
                                </w:rPr>
                              </w:pPr>
                              <w:r>
                                <w:rPr>
                                  <w:rFonts w:ascii="Arial" w:eastAsia="Times New Roman" w:hAnsi="Arial" w:cs="Arial"/>
                                  <w:b/>
                                  <w:bCs/>
                                  <w:color w:val="333399"/>
                                  <w:sz w:val="33"/>
                                  <w:szCs w:val="33"/>
                                  <w:lang w:val="kk-KZ" w:eastAsia="ru-RU"/>
                                </w:rPr>
                                <w:t xml:space="preserve">Санатты </w:t>
                              </w:r>
                              <w:r w:rsidRPr="00BF7DCF">
                                <w:rPr>
                                  <w:rFonts w:ascii="Arial" w:eastAsia="Times New Roman" w:hAnsi="Arial" w:cs="Arial"/>
                                  <w:b/>
                                  <w:bCs/>
                                  <w:color w:val="333399"/>
                                  <w:sz w:val="33"/>
                                  <w:szCs w:val="33"/>
                                  <w:lang w:eastAsia="ru-RU"/>
                                </w:rPr>
                                <w:t>(%) бар</w:t>
                              </w:r>
                            </w:p>
                            <w:p w:rsidR="00ED1711" w:rsidRPr="00442470" w:rsidRDefault="00ED1711" w:rsidP="00ED1711">
                              <w:pPr>
                                <w:autoSpaceDE w:val="0"/>
                                <w:autoSpaceDN w:val="0"/>
                                <w:adjustRightInd w:val="0"/>
                                <w:jc w:val="center"/>
                                <w:rPr>
                                  <w:rFonts w:ascii="Arial" w:hAnsi="Arial" w:cs="Arial"/>
                                  <w:b/>
                                  <w:bCs/>
                                  <w:color w:val="333399"/>
                                  <w:sz w:val="33"/>
                                  <w:szCs w:val="33"/>
                                </w:rPr>
                              </w:pPr>
                            </w:p>
                          </w:txbxContent>
                        </wps:txbx>
                        <wps:bodyPr rot="0" vert="horz" wrap="square" lIns="63094" tIns="31547" rIns="63094" bIns="31547" anchor="t" anchorCtr="0" upright="1">
                          <a:noAutofit/>
                        </wps:bodyPr>
                      </wps:wsp>
                      <wps:wsp>
                        <wps:cNvPr id="14" name="Text Box 11"/>
                        <wps:cNvSpPr txBox="1">
                          <a:spLocks noChangeArrowheads="1"/>
                        </wps:cNvSpPr>
                        <wps:spPr bwMode="auto">
                          <a:xfrm>
                            <a:off x="7723" y="-236"/>
                            <a:ext cx="5031" cy="94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BF7DCF" w:rsidRDefault="00ED1711" w:rsidP="00ED1711">
                              <w:pPr>
                                <w:autoSpaceDE w:val="0"/>
                                <w:autoSpaceDN w:val="0"/>
                                <w:adjustRightInd w:val="0"/>
                                <w:spacing w:after="0" w:line="240" w:lineRule="auto"/>
                                <w:jc w:val="center"/>
                                <w:rPr>
                                  <w:rFonts w:ascii="Arial" w:eastAsia="Times New Roman" w:hAnsi="Arial" w:cs="Arial"/>
                                  <w:b/>
                                  <w:bCs/>
                                  <w:color w:val="333399"/>
                                  <w:sz w:val="33"/>
                                  <w:szCs w:val="33"/>
                                  <w:lang w:eastAsia="ru-RU"/>
                                </w:rPr>
                              </w:pPr>
                              <w:r>
                                <w:rPr>
                                  <w:rFonts w:ascii="Arial" w:eastAsia="Times New Roman" w:hAnsi="Arial" w:cs="Arial"/>
                                  <w:b/>
                                  <w:bCs/>
                                  <w:color w:val="333399"/>
                                  <w:sz w:val="33"/>
                                  <w:szCs w:val="33"/>
                                  <w:lang w:eastAsia="ru-RU"/>
                                </w:rPr>
                                <w:t>Ж</w:t>
                              </w:r>
                              <w:r>
                                <w:rPr>
                                  <w:rFonts w:ascii="Arial" w:eastAsia="Times New Roman" w:hAnsi="Arial" w:cs="Arial"/>
                                  <w:b/>
                                  <w:bCs/>
                                  <w:color w:val="333399"/>
                                  <w:sz w:val="33"/>
                                  <w:szCs w:val="33"/>
                                  <w:lang w:val="kk-KZ" w:eastAsia="ru-RU"/>
                                </w:rPr>
                                <w:t>оғары</w:t>
                              </w:r>
                              <w:r>
                                <w:rPr>
                                  <w:rFonts w:ascii="Arial" w:eastAsia="Times New Roman" w:hAnsi="Arial" w:cs="Arial"/>
                                  <w:b/>
                                  <w:bCs/>
                                  <w:color w:val="333399"/>
                                  <w:sz w:val="33"/>
                                  <w:szCs w:val="33"/>
                                  <w:lang w:eastAsia="ru-RU"/>
                                </w:rPr>
                                <w:t xml:space="preserve"> </w:t>
                              </w:r>
                              <w:r>
                                <w:rPr>
                                  <w:rFonts w:ascii="Arial" w:eastAsia="Times New Roman" w:hAnsi="Arial" w:cs="Arial"/>
                                  <w:b/>
                                  <w:bCs/>
                                  <w:color w:val="333399"/>
                                  <w:sz w:val="33"/>
                                  <w:szCs w:val="33"/>
                                  <w:lang w:val="kk-KZ" w:eastAsia="ru-RU"/>
                                </w:rPr>
                                <w:t>және</w:t>
                              </w:r>
                              <w:r>
                                <w:rPr>
                                  <w:rFonts w:ascii="Arial" w:eastAsia="Times New Roman" w:hAnsi="Arial" w:cs="Arial"/>
                                  <w:b/>
                                  <w:bCs/>
                                  <w:color w:val="333399"/>
                                  <w:sz w:val="33"/>
                                  <w:szCs w:val="33"/>
                                  <w:lang w:eastAsia="ru-RU"/>
                                </w:rPr>
                                <w:t xml:space="preserve"> б</w:t>
                              </w:r>
                              <w:r>
                                <w:rPr>
                                  <w:rFonts w:ascii="Arial" w:eastAsia="Times New Roman" w:hAnsi="Arial" w:cs="Arial"/>
                                  <w:b/>
                                  <w:bCs/>
                                  <w:color w:val="333399"/>
                                  <w:sz w:val="33"/>
                                  <w:szCs w:val="33"/>
                                  <w:lang w:val="kk-KZ" w:eastAsia="ru-RU"/>
                                </w:rPr>
                                <w:t>ірінші</w:t>
                              </w:r>
                              <w:r>
                                <w:rPr>
                                  <w:rFonts w:ascii="Arial" w:eastAsia="Times New Roman" w:hAnsi="Arial" w:cs="Arial"/>
                                  <w:b/>
                                  <w:bCs/>
                                  <w:color w:val="333399"/>
                                  <w:sz w:val="33"/>
                                  <w:szCs w:val="33"/>
                                  <w:lang w:eastAsia="ru-RU"/>
                                </w:rPr>
                                <w:t xml:space="preserve"> сан</w:t>
                              </w:r>
                              <w:r>
                                <w:rPr>
                                  <w:rFonts w:ascii="Arial" w:eastAsia="Times New Roman" w:hAnsi="Arial" w:cs="Arial"/>
                                  <w:b/>
                                  <w:bCs/>
                                  <w:color w:val="333399"/>
                                  <w:sz w:val="33"/>
                                  <w:szCs w:val="33"/>
                                  <w:lang w:val="kk-KZ" w:eastAsia="ru-RU"/>
                                </w:rPr>
                                <w:t>аты</w:t>
                              </w:r>
                              <w:r w:rsidRPr="00BF7DCF">
                                <w:rPr>
                                  <w:rFonts w:ascii="Arial" w:eastAsia="Times New Roman" w:hAnsi="Arial" w:cs="Arial"/>
                                  <w:b/>
                                  <w:bCs/>
                                  <w:color w:val="333399"/>
                                  <w:sz w:val="33"/>
                                  <w:szCs w:val="33"/>
                                  <w:lang w:eastAsia="ru-RU"/>
                                </w:rPr>
                                <w:t>(%) бар</w:t>
                              </w:r>
                            </w:p>
                            <w:p w:rsidR="00ED1711" w:rsidRPr="00442470" w:rsidRDefault="00ED1711" w:rsidP="00ED1711">
                              <w:pPr>
                                <w:autoSpaceDE w:val="0"/>
                                <w:autoSpaceDN w:val="0"/>
                                <w:adjustRightInd w:val="0"/>
                                <w:jc w:val="center"/>
                                <w:rPr>
                                  <w:rFonts w:ascii="Arial" w:hAnsi="Arial" w:cs="Arial"/>
                                  <w:b/>
                                  <w:bCs/>
                                  <w:color w:val="333399"/>
                                  <w:sz w:val="33"/>
                                  <w:szCs w:val="33"/>
                                </w:rPr>
                              </w:pPr>
                            </w:p>
                          </w:txbxContent>
                        </wps:txbx>
                        <wps:bodyPr rot="0" vert="horz" wrap="square" lIns="63094" tIns="31547" rIns="63094" bIns="31547" anchor="t" anchorCtr="0" upright="1">
                          <a:noAutofit/>
                        </wps:bodyPr>
                      </wps:wsp>
                      <wpg:grpSp>
                        <wpg:cNvPr id="15" name="Group 13"/>
                        <wpg:cNvGrpSpPr>
                          <a:grpSpLocks noChangeAspect="1"/>
                        </wpg:cNvGrpSpPr>
                        <wpg:grpSpPr bwMode="auto">
                          <a:xfrm>
                            <a:off x="7626" y="780"/>
                            <a:ext cx="4647" cy="4895"/>
                            <a:chOff x="2940" y="1758"/>
                            <a:chExt cx="2556" cy="2693"/>
                          </a:xfrm>
                        </wpg:grpSpPr>
                        <wps:wsp>
                          <wps:cNvPr id="16" name="AutoShape 14"/>
                          <wps:cNvSpPr>
                            <a:spLocks noChangeAspect="1" noChangeArrowheads="1" noTextEdit="1"/>
                          </wps:cNvSpPr>
                          <wps:spPr bwMode="auto">
                            <a:xfrm>
                              <a:off x="2940" y="2008"/>
                              <a:ext cx="2450" cy="2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
                          <wps:cNvSpPr>
                            <a:spLocks noChangeArrowheads="1"/>
                          </wps:cNvSpPr>
                          <wps:spPr bwMode="auto">
                            <a:xfrm>
                              <a:off x="3538" y="2199"/>
                              <a:ext cx="275" cy="1327"/>
                            </a:xfrm>
                            <a:prstGeom prst="rect">
                              <a:avLst/>
                            </a:prstGeom>
                            <a:solidFill>
                              <a:srgbClr val="FFFF00"/>
                            </a:solidFill>
                            <a:ln w="6350">
                              <a:solidFill>
                                <a:srgbClr val="000000"/>
                              </a:solidFill>
                              <a:miter lim="800000"/>
                              <a:headEnd/>
                              <a:tailEnd/>
                            </a:ln>
                          </wps:spPr>
                          <wps:bodyPr rot="0" vert="horz" wrap="square" lIns="91440" tIns="45720" rIns="91440" bIns="45720" anchor="t" anchorCtr="0" upright="1">
                            <a:noAutofit/>
                          </wps:bodyPr>
                        </wps:wsp>
                        <wps:wsp>
                          <wps:cNvPr id="18" name="Rectangle 16"/>
                          <wps:cNvSpPr>
                            <a:spLocks noChangeArrowheads="1"/>
                          </wps:cNvSpPr>
                          <wps:spPr bwMode="auto">
                            <a:xfrm>
                              <a:off x="4227" y="2216"/>
                              <a:ext cx="279" cy="1310"/>
                            </a:xfrm>
                            <a:prstGeom prst="rect">
                              <a:avLst/>
                            </a:prstGeom>
                            <a:solidFill>
                              <a:srgbClr val="FF99CC"/>
                            </a:solidFill>
                            <a:ln w="6350">
                              <a:solidFill>
                                <a:srgbClr val="000000"/>
                              </a:solidFill>
                              <a:miter lim="800000"/>
                              <a:headEnd/>
                              <a:tailEnd/>
                            </a:ln>
                          </wps:spPr>
                          <wps:bodyPr rot="0" vert="horz" wrap="square" lIns="91440" tIns="45720" rIns="91440" bIns="45720" anchor="t" anchorCtr="0" upright="1">
                            <a:noAutofit/>
                          </wps:bodyPr>
                        </wps:wsp>
                        <wps:wsp>
                          <wps:cNvPr id="19" name="Rectangle 17"/>
                          <wps:cNvSpPr>
                            <a:spLocks noChangeArrowheads="1"/>
                          </wps:cNvSpPr>
                          <wps:spPr bwMode="auto">
                            <a:xfrm>
                              <a:off x="4919" y="2313"/>
                              <a:ext cx="276" cy="1213"/>
                            </a:xfrm>
                            <a:prstGeom prst="rect">
                              <a:avLst/>
                            </a:prstGeom>
                            <a:solidFill>
                              <a:srgbClr val="FFFF00"/>
                            </a:solidFill>
                            <a:ln w="6350">
                              <a:solidFill>
                                <a:srgbClr val="000000"/>
                              </a:solidFill>
                              <a:miter lim="800000"/>
                              <a:headEnd/>
                              <a:tailEnd/>
                            </a:ln>
                          </wps:spPr>
                          <wps:bodyPr rot="0" vert="horz" wrap="square" lIns="91440" tIns="45720" rIns="91440" bIns="45720" anchor="t" anchorCtr="0" upright="1">
                            <a:noAutofit/>
                          </wps:bodyPr>
                        </wps:wsp>
                        <wps:wsp>
                          <wps:cNvPr id="20" name="Line 18"/>
                          <wps:cNvCnPr/>
                          <wps:spPr bwMode="auto">
                            <a:xfrm>
                              <a:off x="3331" y="1821"/>
                              <a:ext cx="0" cy="17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wps:spPr bwMode="auto">
                            <a:xfrm>
                              <a:off x="3308" y="3526"/>
                              <a:ext cx="2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wps:spPr bwMode="auto">
                            <a:xfrm>
                              <a:off x="3308" y="3183"/>
                              <a:ext cx="2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wps:spPr bwMode="auto">
                            <a:xfrm>
                              <a:off x="3308" y="2845"/>
                              <a:ext cx="2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wps:spPr bwMode="auto">
                            <a:xfrm>
                              <a:off x="3308" y="2502"/>
                              <a:ext cx="2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wps:spPr bwMode="auto">
                            <a:xfrm>
                              <a:off x="3308" y="2164"/>
                              <a:ext cx="2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wps:spPr bwMode="auto">
                            <a:xfrm>
                              <a:off x="3308" y="1821"/>
                              <a:ext cx="2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wps:spPr bwMode="auto">
                            <a:xfrm>
                              <a:off x="3331" y="3526"/>
                              <a:ext cx="207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wps:spPr bwMode="auto">
                            <a:xfrm flipV="1">
                              <a:off x="3331" y="3526"/>
                              <a:ext cx="0"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wps:spPr bwMode="auto">
                            <a:xfrm flipV="1">
                              <a:off x="4020" y="3526"/>
                              <a:ext cx="0"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wps:spPr bwMode="auto">
                            <a:xfrm flipV="1">
                              <a:off x="4713" y="3526"/>
                              <a:ext cx="0"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 name="Line 29"/>
                          <wps:cNvCnPr/>
                          <wps:spPr bwMode="auto">
                            <a:xfrm flipV="1">
                              <a:off x="5402" y="3526"/>
                              <a:ext cx="0"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0"/>
                          <wps:cNvSpPr>
                            <a:spLocks noChangeArrowheads="1"/>
                          </wps:cNvSpPr>
                          <wps:spPr bwMode="auto">
                            <a:xfrm>
                              <a:off x="4985" y="2084"/>
                              <a:ext cx="224"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p>
                            </w:txbxContent>
                          </wps:txbx>
                          <wps:bodyPr rot="0" vert="horz" wrap="square" lIns="0" tIns="0" rIns="0" bIns="0" anchor="t" anchorCtr="0" upright="1">
                            <a:noAutofit/>
                          </wps:bodyPr>
                        </wps:wsp>
                        <wps:wsp>
                          <wps:cNvPr id="33" name="Rectangle 31"/>
                          <wps:cNvSpPr>
                            <a:spLocks noChangeArrowheads="1"/>
                          </wps:cNvSpPr>
                          <wps:spPr bwMode="auto">
                            <a:xfrm>
                              <a:off x="4303" y="2010"/>
                              <a:ext cx="305"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p>
                            </w:txbxContent>
                          </wps:txbx>
                          <wps:bodyPr rot="0" vert="horz" wrap="square" lIns="0" tIns="0" rIns="0" bIns="0" anchor="t" anchorCtr="0" upright="1">
                            <a:noAutofit/>
                          </wps:bodyPr>
                        </wps:wsp>
                        <wps:wsp>
                          <wps:cNvPr id="34" name="Rectangle 32"/>
                          <wps:cNvSpPr>
                            <a:spLocks noChangeArrowheads="1"/>
                          </wps:cNvSpPr>
                          <wps:spPr bwMode="auto">
                            <a:xfrm>
                              <a:off x="3606" y="1993"/>
                              <a:ext cx="305"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26"/>
                                    <w:szCs w:val="26"/>
                                  </w:rPr>
                                  <w:t>77%</w:t>
                                </w:r>
                              </w:p>
                            </w:txbxContent>
                          </wps:txbx>
                          <wps:bodyPr rot="0" vert="horz" wrap="square" lIns="0" tIns="0" rIns="0" bIns="0" anchor="t" anchorCtr="0" upright="1">
                            <a:noAutofit/>
                          </wps:bodyPr>
                        </wps:wsp>
                        <wps:wsp>
                          <wps:cNvPr id="35" name="Rectangle 33"/>
                          <wps:cNvSpPr>
                            <a:spLocks noChangeArrowheads="1"/>
                          </wps:cNvSpPr>
                          <wps:spPr bwMode="auto">
                            <a:xfrm>
                              <a:off x="3166" y="3463"/>
                              <a:ext cx="162"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26"/>
                                    <w:szCs w:val="26"/>
                                  </w:rPr>
                                  <w:t>78%</w:t>
                                </w:r>
                              </w:p>
                            </w:txbxContent>
                          </wps:txbx>
                          <wps:bodyPr rot="0" vert="horz" wrap="square" lIns="0" tIns="0" rIns="0" bIns="0" anchor="t" anchorCtr="0" upright="1">
                            <a:noAutofit/>
                          </wps:bodyPr>
                        </wps:wsp>
                        <wps:wsp>
                          <wps:cNvPr id="36" name="Rectangle 34"/>
                          <wps:cNvSpPr>
                            <a:spLocks noChangeArrowheads="1"/>
                          </wps:cNvSpPr>
                          <wps:spPr bwMode="auto">
                            <a:xfrm>
                              <a:off x="3124" y="3120"/>
                              <a:ext cx="224"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0%</w:t>
                                </w:r>
                              </w:p>
                            </w:txbxContent>
                          </wps:txbx>
                          <wps:bodyPr rot="0" vert="horz" wrap="square" lIns="0" tIns="0" rIns="0" bIns="0" anchor="t" anchorCtr="0" upright="1">
                            <a:noAutofit/>
                          </wps:bodyPr>
                        </wps:wsp>
                        <wps:wsp>
                          <wps:cNvPr id="37" name="Rectangle 35"/>
                          <wps:cNvSpPr>
                            <a:spLocks noChangeArrowheads="1"/>
                          </wps:cNvSpPr>
                          <wps:spPr bwMode="auto">
                            <a:xfrm>
                              <a:off x="3124" y="2782"/>
                              <a:ext cx="224"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20%</w:t>
                                </w:r>
                              </w:p>
                            </w:txbxContent>
                          </wps:txbx>
                          <wps:bodyPr rot="0" vert="horz" wrap="square" lIns="0" tIns="0" rIns="0" bIns="0" anchor="t" anchorCtr="0" upright="1">
                            <a:noAutofit/>
                          </wps:bodyPr>
                        </wps:wsp>
                        <wps:wsp>
                          <wps:cNvPr id="38" name="Rectangle 36"/>
                          <wps:cNvSpPr>
                            <a:spLocks noChangeArrowheads="1"/>
                          </wps:cNvSpPr>
                          <wps:spPr bwMode="auto">
                            <a:xfrm>
                              <a:off x="3124" y="2439"/>
                              <a:ext cx="224"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40%</w:t>
                                </w:r>
                              </w:p>
                            </w:txbxContent>
                          </wps:txbx>
                          <wps:bodyPr rot="0" vert="horz" wrap="square" lIns="0" tIns="0" rIns="0" bIns="0" anchor="t" anchorCtr="0" upright="1">
                            <a:noAutofit/>
                          </wps:bodyPr>
                        </wps:wsp>
                        <wps:wsp>
                          <wps:cNvPr id="39" name="Rectangle 37"/>
                          <wps:cNvSpPr>
                            <a:spLocks noChangeArrowheads="1"/>
                          </wps:cNvSpPr>
                          <wps:spPr bwMode="auto">
                            <a:xfrm>
                              <a:off x="3124" y="2102"/>
                              <a:ext cx="224"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60%</w:t>
                                </w:r>
                              </w:p>
                            </w:txbxContent>
                          </wps:txbx>
                          <wps:bodyPr rot="0" vert="horz" wrap="square" lIns="0" tIns="0" rIns="0" bIns="0" anchor="t" anchorCtr="0" upright="1">
                            <a:noAutofit/>
                          </wps:bodyPr>
                        </wps:wsp>
                        <wps:wsp>
                          <wps:cNvPr id="40" name="Rectangle 38"/>
                          <wps:cNvSpPr>
                            <a:spLocks noChangeArrowheads="1"/>
                          </wps:cNvSpPr>
                          <wps:spPr bwMode="auto">
                            <a:xfrm>
                              <a:off x="3082" y="1758"/>
                              <a:ext cx="286"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80%</w:t>
                                </w:r>
                              </w:p>
                            </w:txbxContent>
                          </wps:txbx>
                          <wps:bodyPr rot="0" vert="horz" wrap="square" lIns="0" tIns="0" rIns="0" bIns="0" anchor="t" anchorCtr="0" upright="1">
                            <a:noAutofit/>
                          </wps:bodyPr>
                        </wps:wsp>
                        <wps:wsp>
                          <wps:cNvPr id="41" name="Rectangle 39"/>
                          <wps:cNvSpPr>
                            <a:spLocks noChangeArrowheads="1"/>
                          </wps:cNvSpPr>
                          <wps:spPr bwMode="auto">
                            <a:xfrm>
                              <a:off x="3461" y="3658"/>
                              <a:ext cx="65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100%</w:t>
                                </w:r>
                              </w:p>
                            </w:txbxContent>
                          </wps:txbx>
                          <wps:bodyPr rot="0" vert="horz" wrap="square" lIns="0" tIns="0" rIns="0" bIns="0" anchor="t" anchorCtr="0" upright="1">
                            <a:noAutofit/>
                          </wps:bodyPr>
                        </wps:wsp>
                        <wps:wsp>
                          <wps:cNvPr id="42" name="Rectangle 40"/>
                          <wps:cNvSpPr>
                            <a:spLocks noChangeArrowheads="1"/>
                          </wps:cNvSpPr>
                          <wps:spPr bwMode="auto">
                            <a:xfrm>
                              <a:off x="4154" y="3658"/>
                              <a:ext cx="65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23"/>
                                    <w:szCs w:val="23"/>
                                  </w:rPr>
                                  <w:t>2010-2011</w:t>
                                </w:r>
                              </w:p>
                            </w:txbxContent>
                          </wps:txbx>
                          <wps:bodyPr rot="0" vert="horz" wrap="square" lIns="0" tIns="0" rIns="0" bIns="0" anchor="t" anchorCtr="0" upright="1">
                            <a:noAutofit/>
                          </wps:bodyPr>
                        </wps:wsp>
                        <wps:wsp>
                          <wps:cNvPr id="43" name="Rectangle 41"/>
                          <wps:cNvSpPr>
                            <a:spLocks noChangeArrowheads="1"/>
                          </wps:cNvSpPr>
                          <wps:spPr bwMode="auto">
                            <a:xfrm>
                              <a:off x="4843" y="3658"/>
                              <a:ext cx="65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23"/>
                                    <w:szCs w:val="23"/>
                                  </w:rPr>
                                  <w:t>2009-2010</w:t>
                                </w:r>
                              </w:p>
                            </w:txbxContent>
                          </wps:txbx>
                          <wps:bodyPr rot="0" vert="horz" wrap="square" lIns="0" tIns="0" rIns="0" bIns="0" anchor="t" anchorCtr="0" upright="1">
                            <a:noAutofit/>
                          </wps:bodyPr>
                        </wps:wsp>
                      </wpg:grpSp>
                    </wpg:wgp>
                  </a:graphicData>
                </a:graphic>
              </wp:inline>
            </w:drawing>
          </mc:Choice>
          <mc:Fallback>
            <w:pict>
              <v:group w14:anchorId="6720B196" id="Группа 11" o:spid="_x0000_s1030" style="width:467.75pt;height:264pt;mso-position-horizontal-relative:char;mso-position-vertical-relative:line" coordorigin="2281,-236" coordsize="10473,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">
                <o:lock v:ext="edit" aspectratio="t"/>
                <v:rect id="AutoShape 9" o:spid="_x0000_s1031" style="position:absolute;left:2281;top:-236;width:10473;height:5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o:lock v:ext="edit" aspectratio="t" text="t"/>
                </v:rect>
                <v:shape id="Text Box 10" o:spid="_x0000_s1032" type="#_x0000_t202" style="position:absolute;left:2281;top:-152;width:5731;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" filled="f" fillcolor="#bbe0e3" stroked="f">
                  <v:textbox inset="1.75261mm,.87631mm,1.75261mm,.87631mm">
                    <w:txbxContent>
                      <w:p w:rsidR="00ED1711" w:rsidRPr="00BF7DCF" w:rsidRDefault="00ED1711" w:rsidP="00ED1711">
                        <w:pPr>
                          <w:autoSpaceDE w:val="0"/>
                          <w:autoSpaceDN w:val="0"/>
                          <w:adjustRightInd w:val="0"/>
                          <w:spacing w:after="0" w:line="240" w:lineRule="auto"/>
                          <w:jc w:val="center"/>
                          <w:rPr>
                            <w:rFonts w:ascii="Arial" w:eastAsia="Times New Roman" w:hAnsi="Arial" w:cs="Arial"/>
                            <w:b/>
                            <w:bCs/>
                            <w:color w:val="333399"/>
                            <w:sz w:val="33"/>
                            <w:szCs w:val="33"/>
                            <w:lang w:eastAsia="ru-RU"/>
                          </w:rPr>
                        </w:pPr>
                        <w:r>
                          <w:rPr>
                            <w:rFonts w:ascii="Arial" w:eastAsia="Times New Roman" w:hAnsi="Arial" w:cs="Arial"/>
                            <w:b/>
                            <w:bCs/>
                            <w:color w:val="333399"/>
                            <w:sz w:val="33"/>
                            <w:szCs w:val="33"/>
                            <w:lang w:val="kk-KZ" w:eastAsia="ru-RU"/>
                          </w:rPr>
                          <w:t xml:space="preserve">Санатты </w:t>
                        </w:r>
                        <w:r w:rsidRPr="00BF7DCF">
                          <w:rPr>
                            <w:rFonts w:ascii="Arial" w:eastAsia="Times New Roman" w:hAnsi="Arial" w:cs="Arial"/>
                            <w:b/>
                            <w:bCs/>
                            <w:color w:val="333399"/>
                            <w:sz w:val="33"/>
                            <w:szCs w:val="33"/>
                            <w:lang w:eastAsia="ru-RU"/>
                          </w:rPr>
                          <w:t>(%) бар</w:t>
                        </w:r>
                      </w:p>
                      <w:p w:rsidR="00ED1711" w:rsidRPr="00442470" w:rsidRDefault="00ED1711" w:rsidP="00ED1711">
                        <w:pPr>
                          <w:autoSpaceDE w:val="0"/>
                          <w:autoSpaceDN w:val="0"/>
                          <w:adjustRightInd w:val="0"/>
                          <w:jc w:val="center"/>
                          <w:rPr>
                            <w:rFonts w:ascii="Arial" w:hAnsi="Arial" w:cs="Arial"/>
                            <w:b/>
                            <w:bCs/>
                            <w:color w:val="333399"/>
                            <w:sz w:val="33"/>
                            <w:szCs w:val="33"/>
                          </w:rPr>
                        </w:pPr>
                      </w:p>
                    </w:txbxContent>
                  </v:textbox>
                </v:shape>
                <v:shape id="Text Box 11" o:spid="_x0000_s1033" type="#_x0000_t202" style="position:absolute;left:7723;top:-236;width:5031;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" filled="f" fillcolor="#bbe0e3" stroked="f">
                  <v:textbox inset="1.75261mm,.87631mm,1.75261mm,.87631mm">
                    <w:txbxContent>
                      <w:p w:rsidR="00ED1711" w:rsidRPr="00BF7DCF" w:rsidRDefault="00ED1711" w:rsidP="00ED1711">
                        <w:pPr>
                          <w:autoSpaceDE w:val="0"/>
                          <w:autoSpaceDN w:val="0"/>
                          <w:adjustRightInd w:val="0"/>
                          <w:spacing w:after="0" w:line="240" w:lineRule="auto"/>
                          <w:jc w:val="center"/>
                          <w:rPr>
                            <w:rFonts w:ascii="Arial" w:eastAsia="Times New Roman" w:hAnsi="Arial" w:cs="Arial"/>
                            <w:b/>
                            <w:bCs/>
                            <w:color w:val="333399"/>
                            <w:sz w:val="33"/>
                            <w:szCs w:val="33"/>
                            <w:lang w:eastAsia="ru-RU"/>
                          </w:rPr>
                        </w:pPr>
                        <w:r>
                          <w:rPr>
                            <w:rFonts w:ascii="Arial" w:eastAsia="Times New Roman" w:hAnsi="Arial" w:cs="Arial"/>
                            <w:b/>
                            <w:bCs/>
                            <w:color w:val="333399"/>
                            <w:sz w:val="33"/>
                            <w:szCs w:val="33"/>
                            <w:lang w:eastAsia="ru-RU"/>
                          </w:rPr>
                          <w:t>Ж</w:t>
                        </w:r>
                        <w:r>
                          <w:rPr>
                            <w:rFonts w:ascii="Arial" w:eastAsia="Times New Roman" w:hAnsi="Arial" w:cs="Arial"/>
                            <w:b/>
                            <w:bCs/>
                            <w:color w:val="333399"/>
                            <w:sz w:val="33"/>
                            <w:szCs w:val="33"/>
                            <w:lang w:val="kk-KZ" w:eastAsia="ru-RU"/>
                          </w:rPr>
                          <w:t>оғары</w:t>
                        </w:r>
                        <w:r>
                          <w:rPr>
                            <w:rFonts w:ascii="Arial" w:eastAsia="Times New Roman" w:hAnsi="Arial" w:cs="Arial"/>
                            <w:b/>
                            <w:bCs/>
                            <w:color w:val="333399"/>
                            <w:sz w:val="33"/>
                            <w:szCs w:val="33"/>
                            <w:lang w:eastAsia="ru-RU"/>
                          </w:rPr>
                          <w:t xml:space="preserve"> </w:t>
                        </w:r>
                        <w:r>
                          <w:rPr>
                            <w:rFonts w:ascii="Arial" w:eastAsia="Times New Roman" w:hAnsi="Arial" w:cs="Arial"/>
                            <w:b/>
                            <w:bCs/>
                            <w:color w:val="333399"/>
                            <w:sz w:val="33"/>
                            <w:szCs w:val="33"/>
                            <w:lang w:val="kk-KZ" w:eastAsia="ru-RU"/>
                          </w:rPr>
                          <w:t>және</w:t>
                        </w:r>
                        <w:r>
                          <w:rPr>
                            <w:rFonts w:ascii="Arial" w:eastAsia="Times New Roman" w:hAnsi="Arial" w:cs="Arial"/>
                            <w:b/>
                            <w:bCs/>
                            <w:color w:val="333399"/>
                            <w:sz w:val="33"/>
                            <w:szCs w:val="33"/>
                            <w:lang w:eastAsia="ru-RU"/>
                          </w:rPr>
                          <w:t xml:space="preserve"> б</w:t>
                        </w:r>
                        <w:r>
                          <w:rPr>
                            <w:rFonts w:ascii="Arial" w:eastAsia="Times New Roman" w:hAnsi="Arial" w:cs="Arial"/>
                            <w:b/>
                            <w:bCs/>
                            <w:color w:val="333399"/>
                            <w:sz w:val="33"/>
                            <w:szCs w:val="33"/>
                            <w:lang w:val="kk-KZ" w:eastAsia="ru-RU"/>
                          </w:rPr>
                          <w:t>ірінші</w:t>
                        </w:r>
                        <w:r>
                          <w:rPr>
                            <w:rFonts w:ascii="Arial" w:eastAsia="Times New Roman" w:hAnsi="Arial" w:cs="Arial"/>
                            <w:b/>
                            <w:bCs/>
                            <w:color w:val="333399"/>
                            <w:sz w:val="33"/>
                            <w:szCs w:val="33"/>
                            <w:lang w:eastAsia="ru-RU"/>
                          </w:rPr>
                          <w:t xml:space="preserve"> сан</w:t>
                        </w:r>
                        <w:r>
                          <w:rPr>
                            <w:rFonts w:ascii="Arial" w:eastAsia="Times New Roman" w:hAnsi="Arial" w:cs="Arial"/>
                            <w:b/>
                            <w:bCs/>
                            <w:color w:val="333399"/>
                            <w:sz w:val="33"/>
                            <w:szCs w:val="33"/>
                            <w:lang w:val="kk-KZ" w:eastAsia="ru-RU"/>
                          </w:rPr>
                          <w:t>аты</w:t>
                        </w:r>
                        <w:r w:rsidRPr="00BF7DCF">
                          <w:rPr>
                            <w:rFonts w:ascii="Arial" w:eastAsia="Times New Roman" w:hAnsi="Arial" w:cs="Arial"/>
                            <w:b/>
                            <w:bCs/>
                            <w:color w:val="333399"/>
                            <w:sz w:val="33"/>
                            <w:szCs w:val="33"/>
                            <w:lang w:eastAsia="ru-RU"/>
                          </w:rPr>
                          <w:t>(%) бар</w:t>
                        </w:r>
                      </w:p>
                      <w:p w:rsidR="00ED1711" w:rsidRPr="00442470" w:rsidRDefault="00ED1711" w:rsidP="00ED1711">
                        <w:pPr>
                          <w:autoSpaceDE w:val="0"/>
                          <w:autoSpaceDN w:val="0"/>
                          <w:adjustRightInd w:val="0"/>
                          <w:jc w:val="center"/>
                          <w:rPr>
                            <w:rFonts w:ascii="Arial" w:hAnsi="Arial" w:cs="Arial"/>
                            <w:b/>
                            <w:bCs/>
                            <w:color w:val="333399"/>
                            <w:sz w:val="33"/>
                            <w:szCs w:val="33"/>
                          </w:rPr>
                        </w:pPr>
                      </w:p>
                    </w:txbxContent>
                  </v:textbox>
                </v:shape>
                <v:group id="Group 13" o:spid="_x0000_s1034" style="position:absolute;left:7626;top:780;width:4647;height:4895" coordorigin="2940,1758" coordsize="2556,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o:lock v:ext="edit" aspectratio="t"/>
                  <v:rect id="AutoShape 14" o:spid="_x0000_s1035" style="position:absolute;left:2940;top:2008;width:2450;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rect id="Rectangle 15" o:spid="_x0000_s1036" style="position:absolute;left:3538;top:2199;width:27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" fillcolor="yellow" strokeweight=".5pt"/>
                  <v:rect id="Rectangle 16" o:spid="_x0000_s1037" style="position:absolute;left:4227;top:2216;width:279;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" fillcolor="#f9c" strokeweight=".5pt"/>
                  <v:rect id="Rectangle 17" o:spid="_x0000_s1038" style="position:absolute;left:4919;top:2313;width:27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" fillcolor="yellow" strokeweight=".5pt"/>
                  <v:line id="Line 18" o:spid="_x0000_s1039" style="position:absolute;visibility:visible;mso-wrap-style:square" from="3331,1821" to="3331,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19" o:spid="_x0000_s1040" style="position:absolute;visibility:visible;mso-wrap-style:square" from="3308,3526" to="3331,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20" o:spid="_x0000_s1041" style="position:absolute;visibility:visible;mso-wrap-style:square" from="3308,3183" to="3331,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line id="Line 21" o:spid="_x0000_s1042" style="position:absolute;visibility:visible;mso-wrap-style:square" from="3308,2845" to="3331,2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22" o:spid="_x0000_s1043" style="position:absolute;visibility:visible;mso-wrap-style:square" from="3308,2502" to="3331,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23" o:spid="_x0000_s1044" style="position:absolute;visibility:visible;mso-wrap-style:square" from="3308,2164" to="333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24" o:spid="_x0000_s1045" style="position:absolute;visibility:visible;mso-wrap-style:square" from="3308,1821" to="3331,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25" o:spid="_x0000_s1046" style="position:absolute;visibility:visible;mso-wrap-style:square" from="3331,3526" to="5402,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line id="Line 26" o:spid="_x0000_s1047" style="position:absolute;flip:y;visibility:visible;mso-wrap-style:square" from="3331,3526" to="333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" strokeweight=".5pt"/>
                  <v:line id="Line 27" o:spid="_x0000_s1048" style="position:absolute;flip:y;visibility:visible;mso-wrap-style:square" from="4020,3526" to="4020,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" strokeweight=".5pt"/>
                  <v:line id="Line 28" o:spid="_x0000_s1049" style="position:absolute;flip:y;visibility:visible;mso-wrap-style:square" from="4713,3526" to="4713,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" strokeweight=".5pt"/>
                  <v:line id="Line 29" o:spid="_x0000_s1050" style="position:absolute;flip:y;visibility:visible;mso-wrap-style:square" from="5402,3526" to="5402,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" strokeweight=".5pt"/>
                  <v:rect id="Rectangle 30" o:spid="_x0000_s1051" style="position:absolute;left:4985;top:2084;width:22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p>
                      </w:txbxContent>
                    </v:textbox>
                  </v:rect>
                  <v:rect id="Rectangle 31" o:spid="_x0000_s1052" style="position:absolute;left:4303;top:2010;width:305;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p>
                      </w:txbxContent>
                    </v:textbox>
                  </v:rect>
                  <v:rect id="Rectangle 32" o:spid="_x0000_s1053" style="position:absolute;left:3606;top:1993;width:305;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26"/>
                              <w:szCs w:val="26"/>
                            </w:rPr>
                            <w:t>77%</w:t>
                          </w:r>
                        </w:p>
                      </w:txbxContent>
                    </v:textbox>
                  </v:rect>
                  <v:rect id="Rectangle 33" o:spid="_x0000_s1054" style="position:absolute;left:3166;top:3463;width:162;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26"/>
                              <w:szCs w:val="26"/>
                            </w:rPr>
                            <w:t>78%</w:t>
                          </w:r>
                        </w:p>
                      </w:txbxContent>
                    </v:textbox>
                  </v:rect>
                  <v:rect id="Rectangle 34" o:spid="_x0000_s1055" style="position:absolute;left:3124;top:3120;width:22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0%</w:t>
                          </w:r>
                        </w:p>
                      </w:txbxContent>
                    </v:textbox>
                  </v:rect>
                  <v:rect id="Rectangle 35" o:spid="_x0000_s1056" style="position:absolute;left:3124;top:2782;width:22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20%</w:t>
                          </w:r>
                        </w:p>
                      </w:txbxContent>
                    </v:textbox>
                  </v:rect>
                  <v:rect id="Rectangle 36" o:spid="_x0000_s1057" style="position:absolute;left:3124;top:2439;width:22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40%</w:t>
                          </w:r>
                        </w:p>
                      </w:txbxContent>
                    </v:textbox>
                  </v:rect>
                  <v:rect id="Rectangle 37" o:spid="_x0000_s1058" style="position:absolute;left:3124;top:2102;width:22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60%</w:t>
                          </w:r>
                        </w:p>
                      </w:txbxContent>
                    </v:textbox>
                  </v:rect>
                  <v:rect id="Rectangle 38" o:spid="_x0000_s1059" style="position:absolute;left:3082;top:1758;width:286;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80%</w:t>
                          </w:r>
                        </w:p>
                      </w:txbxContent>
                    </v:textbox>
                  </v:rect>
                  <v:rect id="Rectangle 39" o:spid="_x0000_s1060" style="position:absolute;left:3461;top:3658;width:653;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19"/>
                              <w:szCs w:val="19"/>
                            </w:rPr>
                            <w:t>100%</w:t>
                          </w:r>
                        </w:p>
                      </w:txbxContent>
                    </v:textbox>
                  </v:rect>
                  <v:rect id="Rectangle 40" o:spid="_x0000_s1061" style="position:absolute;left:4154;top:3658;width:653;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23"/>
                              <w:szCs w:val="23"/>
                            </w:rPr>
                            <w:t>2010-2011</w:t>
                          </w:r>
                        </w:p>
                      </w:txbxContent>
                    </v:textbox>
                  </v:rect>
                  <v:rect id="Rectangle 41" o:spid="_x0000_s1062" style="position:absolute;left:4843;top:3658;width:653;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ED1711" w:rsidRPr="00442470" w:rsidRDefault="00ED1711" w:rsidP="00ED1711">
                          <w:pPr>
                            <w:autoSpaceDE w:val="0"/>
                            <w:autoSpaceDN w:val="0"/>
                            <w:adjustRightInd w:val="0"/>
                            <w:rPr>
                              <w:rFonts w:ascii="Arial" w:hAnsi="Arial" w:cs="Arial"/>
                              <w:color w:val="000000"/>
                              <w:sz w:val="28"/>
                              <w:szCs w:val="28"/>
                            </w:rPr>
                          </w:pPr>
                          <w:r w:rsidRPr="00442470">
                            <w:rPr>
                              <w:rFonts w:ascii="Arial" w:hAnsi="Arial" w:cs="Arial"/>
                              <w:b/>
                              <w:bCs/>
                              <w:color w:val="000000"/>
                              <w:sz w:val="23"/>
                              <w:szCs w:val="23"/>
                            </w:rPr>
                            <w:t>2009-2010</w:t>
                          </w:r>
                        </w:p>
                      </w:txbxContent>
                    </v:textbox>
                  </v:rect>
                </v:group>
                <w10:anchorlock/>
              </v:group>
            </w:pict>
          </mc:Fallback>
        </mc:AlternateContent>
      </w:r>
      <w:r w:rsidR="00ED1711">
        <w:rPr>
          <w:lang w:val="kk-KZ"/>
        </w:rPr>
        <w:t xml:space="preserve">  </w:t>
      </w:r>
      <w:r w:rsidR="00ED1711" w:rsidRPr="00D53BBB">
        <w:rPr>
          <w:rFonts w:ascii="Times New Roman" w:eastAsia="Times New Roman" w:hAnsi="Times New Roman" w:cs="Times New Roman"/>
          <w:noProof/>
          <w:color w:val="000000"/>
          <w:sz w:val="24"/>
          <w:szCs w:val="20"/>
          <w:lang w:val="kk-KZ" w:eastAsia="ru-RU"/>
        </w:rPr>
        <w:t xml:space="preserve">Қызмет ұзындығы талдау (қалада - 42,6%) 67% </w:t>
      </w:r>
      <w:r w:rsidR="00ED1711" w:rsidRPr="00F63A91">
        <w:rPr>
          <w:rFonts w:ascii="Times New Roman" w:eastAsia="Times New Roman" w:hAnsi="Times New Roman" w:cs="Times New Roman"/>
          <w:b/>
          <w:noProof/>
          <w:color w:val="000000"/>
          <w:sz w:val="24"/>
          <w:szCs w:val="20"/>
          <w:u w:val="single"/>
          <w:lang w:val="kk-KZ" w:eastAsia="ru-RU"/>
        </w:rPr>
        <w:t>айтарлықтай үлесін көрсетеді тәжірибелі мұғалімдер,</w:t>
      </w:r>
      <w:r w:rsidR="00ED1711" w:rsidRPr="00D53BBB">
        <w:rPr>
          <w:rFonts w:ascii="Times New Roman" w:eastAsia="Times New Roman" w:hAnsi="Times New Roman" w:cs="Times New Roman"/>
          <w:noProof/>
          <w:color w:val="000000"/>
          <w:sz w:val="24"/>
          <w:szCs w:val="20"/>
          <w:lang w:val="kk-KZ" w:eastAsia="ru-RU"/>
        </w:rPr>
        <w:t xml:space="preserve"> 20 жылдан астам тәжірибесі. Өткен жылмен салыстырғанда 18% -ға осы көрсеткіштің төмендеуіне қарамастан, ол ең маңызды (20 жылға дейін қалады - 15 жылға дейін / 3% 11% - 10 жасқа дейінгі 9% / 6%, - 9% / 4% 2%) - 3 жылға дейін. Табиғи процесс болып табылады 0-ден 20 жасқа дейінгі</w:t>
      </w:r>
      <w:r w:rsidR="00ED1711">
        <w:rPr>
          <w:rFonts w:ascii="Times New Roman" w:eastAsia="Times New Roman" w:hAnsi="Times New Roman" w:cs="Times New Roman"/>
          <w:noProof/>
          <w:color w:val="000000"/>
          <w:sz w:val="24"/>
          <w:szCs w:val="20"/>
          <w:lang w:val="kk-KZ" w:eastAsia="ru-RU"/>
        </w:rPr>
        <w:t xml:space="preserve"> жұмыс тәжірибесі бар мұғалімдердің</w:t>
      </w:r>
      <w:r w:rsidR="00ED1711" w:rsidRPr="00D53BBB">
        <w:rPr>
          <w:rFonts w:ascii="Times New Roman" w:eastAsia="Times New Roman" w:hAnsi="Times New Roman" w:cs="Times New Roman"/>
          <w:noProof/>
          <w:color w:val="000000"/>
          <w:sz w:val="24"/>
          <w:szCs w:val="20"/>
          <w:lang w:val="kk-KZ" w:eastAsia="ru-RU"/>
        </w:rPr>
        <w:t xml:space="preserve"> үлесінің ұлғаюы.</w:t>
      </w:r>
      <w:r w:rsidR="00ED1711">
        <w:rPr>
          <w:rFonts w:ascii="Times New Roman" w:eastAsia="Times New Roman" w:hAnsi="Times New Roman" w:cs="Times New Roman"/>
          <w:noProof/>
          <w:color w:val="000000"/>
          <w:sz w:val="24"/>
          <w:szCs w:val="20"/>
          <w:lang w:val="kk-KZ" w:eastAsia="ru-RU"/>
        </w:rPr>
        <w:t xml:space="preserve"> </w:t>
      </w:r>
    </w:p>
    <w:p w:rsidR="00ED1711" w:rsidRDefault="00ED1711" w:rsidP="00ED1711">
      <w:pPr>
        <w:pStyle w:val="a9"/>
        <w:rPr>
          <w:rFonts w:ascii="Times New Roman" w:eastAsia="Times New Roman" w:hAnsi="Times New Roman" w:cs="Times New Roman"/>
          <w:noProof/>
          <w:color w:val="000000"/>
          <w:sz w:val="24"/>
          <w:szCs w:val="20"/>
          <w:lang w:val="kk-KZ" w:eastAsia="ru-RU"/>
        </w:rPr>
      </w:pPr>
    </w:p>
    <w:p w:rsidR="00ED1711" w:rsidRDefault="00ED1711" w:rsidP="00ED1711">
      <w:pPr>
        <w:pStyle w:val="a9"/>
        <w:jc w:val="center"/>
        <w:rPr>
          <w:rFonts w:ascii="Times New Roman" w:hAnsi="Times New Roman" w:cs="Times New Roman"/>
          <w:b/>
          <w:lang w:val="kk-KZ"/>
        </w:rPr>
      </w:pPr>
      <w:r>
        <w:rPr>
          <w:rFonts w:ascii="Times New Roman" w:hAnsi="Times New Roman" w:cs="Times New Roman"/>
          <w:b/>
          <w:lang w:val="kk-KZ"/>
        </w:rPr>
        <w:t>Педагогиқалық ұжымның</w:t>
      </w:r>
      <w:r w:rsidRPr="00895E04">
        <w:rPr>
          <w:rFonts w:ascii="Times New Roman" w:hAnsi="Times New Roman" w:cs="Times New Roman"/>
          <w:b/>
          <w:lang w:val="kk-KZ"/>
        </w:rPr>
        <w:t xml:space="preserve"> </w:t>
      </w:r>
      <w:r w:rsidRPr="00263F26">
        <w:rPr>
          <w:rFonts w:ascii="Times New Roman" w:hAnsi="Times New Roman" w:cs="Times New Roman"/>
          <w:b/>
          <w:lang w:val="kk-KZ"/>
        </w:rPr>
        <w:t>жұмыс тәжірибесі</w:t>
      </w:r>
      <w:r>
        <w:rPr>
          <w:rFonts w:ascii="Times New Roman" w:hAnsi="Times New Roman" w:cs="Times New Roman"/>
          <w:b/>
          <w:lang w:val="kk-KZ"/>
        </w:rPr>
        <w:t>нің</w:t>
      </w:r>
      <w:r w:rsidRPr="00895E04">
        <w:rPr>
          <w:rFonts w:ascii="Times New Roman" w:hAnsi="Times New Roman" w:cs="Times New Roman"/>
          <w:b/>
          <w:lang w:val="kk-KZ"/>
        </w:rPr>
        <w:t xml:space="preserve"> </w:t>
      </w:r>
      <w:r>
        <w:rPr>
          <w:rFonts w:ascii="Times New Roman" w:hAnsi="Times New Roman" w:cs="Times New Roman"/>
          <w:b/>
          <w:lang w:val="kk-KZ"/>
        </w:rPr>
        <w:t xml:space="preserve">сапалық дейңгейі </w:t>
      </w:r>
    </w:p>
    <w:p w:rsidR="00ED1711" w:rsidRDefault="0082364B" w:rsidP="00ED1711">
      <w:pPr>
        <w:pStyle w:val="a9"/>
        <w:jc w:val="center"/>
        <w:rPr>
          <w:rFonts w:ascii="Times New Roman" w:hAnsi="Times New Roman" w:cs="Times New Roman"/>
          <w:b/>
          <w:lang w:val="kk-KZ"/>
        </w:rPr>
      </w:pPr>
      <w:r>
        <w:rPr>
          <w:rFonts w:ascii="Times New Roman" w:hAnsi="Times New Roman" w:cs="Times New Roman"/>
          <w:b/>
          <w:noProof/>
          <w:lang w:eastAsia="ru-RU"/>
        </w:rPr>
        <w:object w:dxaOrig="1440" w:dyaOrig="1440">
          <v:shape id="_x0000_s1029" type="#_x0000_t75" style="position:absolute;left:0;text-align:left;margin-left:19.35pt;margin-top:4.9pt;width:381.35pt;height:254.05pt;z-index:251670016" o:bwpure="highContrast" o:bwnormal="blackTextAndLines">
            <v:imagedata r:id="rId24" o:title=""/>
          </v:shape>
          <o:OLEObject Type="Embed" ProgID="MSGraph.Chart.8" ShapeID="_x0000_s1029" DrawAspect="Content" ObjectID="_1557307426" r:id="rId25">
            <o:FieldCodes>\s</o:FieldCodes>
          </o:OLEObject>
        </w:object>
      </w:r>
    </w:p>
    <w:p w:rsidR="00ED1711" w:rsidRDefault="00ED1711" w:rsidP="00ED1711">
      <w:pPr>
        <w:pStyle w:val="a9"/>
        <w:jc w:val="center"/>
        <w:rPr>
          <w:rFonts w:ascii="Times New Roman" w:hAnsi="Times New Roman" w:cs="Times New Roman"/>
          <w:b/>
          <w:lang w:val="kk-KZ"/>
        </w:rPr>
      </w:pPr>
    </w:p>
    <w:p w:rsidR="00ED1711" w:rsidRDefault="00ED1711" w:rsidP="00ED1711">
      <w:pPr>
        <w:pStyle w:val="a9"/>
        <w:jc w:val="center"/>
        <w:rPr>
          <w:rFonts w:ascii="Times New Roman" w:hAnsi="Times New Roman" w:cs="Times New Roman"/>
          <w:b/>
          <w:lang w:val="kk-KZ"/>
        </w:rPr>
      </w:pPr>
    </w:p>
    <w:p w:rsidR="00D81B88" w:rsidRDefault="00D81B88"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Default="00ED1711" w:rsidP="00D81B88">
      <w:pPr>
        <w:ind w:left="-709"/>
        <w:rPr>
          <w:rFonts w:ascii="inherit" w:eastAsia="Times New Roman" w:hAnsi="inherit" w:cs="Courier New"/>
          <w:sz w:val="20"/>
          <w:szCs w:val="20"/>
          <w:lang w:val="kk-KZ" w:eastAsia="ru-RU"/>
        </w:rPr>
      </w:pPr>
    </w:p>
    <w:p w:rsidR="00ED1711" w:rsidRPr="00ED1711" w:rsidRDefault="00ED1711" w:rsidP="00ED1711">
      <w:pPr>
        <w:spacing w:after="0"/>
        <w:ind w:firstLine="720"/>
        <w:rPr>
          <w:rFonts w:ascii="Times New Roman" w:hAnsi="Times New Roman" w:cs="Times New Roman"/>
          <w:color w:val="000000"/>
          <w:sz w:val="24"/>
          <w:lang w:val="kk-KZ"/>
        </w:rPr>
      </w:pPr>
      <w:r w:rsidRPr="00ED1711">
        <w:rPr>
          <w:rFonts w:ascii="Times New Roman" w:hAnsi="Times New Roman" w:cs="Times New Roman"/>
          <w:b/>
          <w:color w:val="000000"/>
          <w:sz w:val="24"/>
          <w:u w:val="single"/>
          <w:lang w:val="kk-KZ"/>
        </w:rPr>
        <w:t>Инновациялық және  тәжірибелі –эксперименттік  қызметке</w:t>
      </w:r>
      <w:r w:rsidRPr="00ED1711">
        <w:rPr>
          <w:rFonts w:ascii="Times New Roman" w:hAnsi="Times New Roman" w:cs="Times New Roman"/>
          <w:color w:val="000000"/>
          <w:sz w:val="24"/>
          <w:lang w:val="kk-KZ"/>
        </w:rPr>
        <w:t xml:space="preserve"> тартылған  мұғалімдер саны көрсеткішінінің 49 дан 89% шейін    </w:t>
      </w:r>
      <w:r w:rsidRPr="00ED1711">
        <w:rPr>
          <w:rFonts w:ascii="Times New Roman" w:hAnsi="Times New Roman" w:cs="Times New Roman"/>
          <w:b/>
          <w:color w:val="000000"/>
          <w:sz w:val="24"/>
          <w:u w:val="single"/>
          <w:lang w:val="kk-KZ"/>
        </w:rPr>
        <w:t>оң өзгерісі</w:t>
      </w:r>
      <w:r w:rsidRPr="00ED1711">
        <w:rPr>
          <w:rFonts w:ascii="Times New Roman" w:hAnsi="Times New Roman" w:cs="Times New Roman"/>
          <w:color w:val="000000"/>
          <w:sz w:val="24"/>
          <w:lang w:val="kk-KZ"/>
        </w:rPr>
        <w:t xml:space="preserve"> байқалады.</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Шағармашылық топтарда кіретін мұғалімдер саны көтерілді ( 52 – 61), сонымен қатар әртүрлі деңгейде өткізілген ашық сабақтардың (52-66), педагогикалық кеңестерге ,семинарларға, конференцияларға қатысу (66 – 144), мектеп қабырғасында  ұйымдастырылған   педагогикалық  шеберханалар(12 - 19) саны да  көбейді. </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Неміс тілі мұғалімдері Колесникова А.Н., Жартовская Н.С., Рамазанова Е А., Ильина С.В.  Гете институты  әдістемелік орталығының неміс тілінің дамуына бағытталған әртүрлі деңгейдегі  10-нан аса семинарларына қатысып    сертификат алды. Колесникова А.Н.Германияда өткізілген 3 апталық халықаралық  елтану семинарында Гете-институтының   стипендиаты аталып халықаралық үлгідегі сертификатқа ие болды.</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«21 ғасырдың инновациялық мектебі»  канадтық проектінің 1 -ші дәрежесіңдегі оқытуды аяқтатық.</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11 ұстаз Канадтық университетінің профессоры Г.А. Рудиктің «Компетенттік педагогика» курсын аяқтап  халықаралық үлгідегі сертификатқа ие болды. Мектеп директорының ҒӘЖ бойынша орынбасары  Е.Л. Тюменцева жобаның  жетекшілерімен жобаның   іске асуы бойынша  интербелсенді және қашықтық оқыту түрінде, вебинарларда, консалтингтарда  бірлесе  жұмыс жүргізді.</w:t>
      </w:r>
    </w:p>
    <w:p w:rsidR="00ED1711" w:rsidRPr="00ED1711" w:rsidRDefault="00ED1711" w:rsidP="00ED1711">
      <w:pPr>
        <w:spacing w:after="0"/>
        <w:ind w:firstLine="720"/>
        <w:jc w:val="both"/>
        <w:rPr>
          <w:rFonts w:ascii="Times New Roman" w:hAnsi="Times New Roman" w:cs="Times New Roman"/>
          <w:color w:val="000000"/>
          <w:sz w:val="24"/>
          <w:lang w:val="kk-KZ"/>
        </w:rPr>
      </w:pP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2011 жылдың сәуір айында  профессордың өзі мектеп қабырғасында консультация өткізгеннен кейін, жобаның 9 қатысушысы  ПК МКИ әдіскерлеріне Блум технологиясы бойынша  ашық сабақтар өткізді(Минап Г.М., Ендураева Е.Ю., Бакирова Г.М., Темирбаева Б.Ж., Садыкова Р.В., Сыздыкова Л.З, Елемесова Б.М., Бураханова Р.М., Нурекенова Г.К.).</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С.В.Быкова Ресейде өткізілген орыс тілі бойынша халықаралық   конференцияға қатысты.Бұл конференцияда ТМД мемлекеттеріндегі орыс тілін оқыту мәселелері  талқыланды. </w:t>
      </w:r>
    </w:p>
    <w:p w:rsidR="00ED1711" w:rsidRPr="00ED1711" w:rsidRDefault="00ED1711" w:rsidP="00ED1711">
      <w:pPr>
        <w:spacing w:after="0"/>
        <w:ind w:firstLine="720"/>
        <w:jc w:val="both"/>
        <w:rPr>
          <w:rFonts w:ascii="Times New Roman" w:hAnsi="Times New Roman" w:cs="Times New Roman"/>
          <w:color w:val="000000"/>
          <w:sz w:val="24"/>
          <w:lang w:val="kk-KZ"/>
        </w:rPr>
      </w:pP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М.Х. Тулькубекова  тарих ғылымының докторы Г.В. Канның басшылығымен өткізілген     «Үздіксіз білім алудағы Отандық тарихты оқытудың мәселелері» атты Халықаралық ғылыми-әдістемелік семинарға қатысты.</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«Көптілділік жағдайдағы тілдерді оқыту  ерекшеліктері» тақырыбы бойынша  «Халықаралық стандарттар  негізіндегідеңгейлік оқыту жүйесінің  ерекшеліктері» атты облыстық семинарда Н.Ю  Крюковская және Г.М Толеубаева  өз тәжірибесімен бөлісті.</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ПК  БАИ А.М. Гуринаның тәжірибесі насихатталды. Жыл бойы мектеп директорының ҒӘЖ бойынша орынбасары    Е.Л. Тюменцева қалалық директорлардың жас орынбасарлары мектебінің жетекшісі болды. </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 4  ұстаз Өзінөзі тану пәнін жүргізу үшін сертификат алды.</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Келесі  баспа өнімдер атап өту қажет:</w:t>
      </w:r>
    </w:p>
    <w:p w:rsidR="00ED1711" w:rsidRPr="00ED1711" w:rsidRDefault="00ED1711" w:rsidP="00ED1711">
      <w:pPr>
        <w:spacing w:after="0"/>
        <w:ind w:firstLine="720"/>
        <w:rPr>
          <w:rFonts w:ascii="Times New Roman" w:hAnsi="Times New Roman" w:cs="Times New Roman"/>
          <w:color w:val="000000"/>
          <w:sz w:val="24"/>
          <w:lang w:val="kk-KZ"/>
        </w:rPr>
      </w:pPr>
      <w:r w:rsidRPr="00ED1711">
        <w:rPr>
          <w:rFonts w:ascii="Times New Roman" w:hAnsi="Times New Roman" w:cs="Times New Roman"/>
          <w:color w:val="000000"/>
          <w:sz w:val="24"/>
          <w:lang w:val="kk-KZ"/>
        </w:rPr>
        <w:t>- Г.Ш. Абденованың Республикалық ғылыми-әдістемелік «Орыс мектебіндегі қазақ тілі мен  әдебиет» журналында;</w:t>
      </w:r>
    </w:p>
    <w:p w:rsidR="00ED1711" w:rsidRPr="00ED1711" w:rsidRDefault="00ED1711" w:rsidP="00ED1711">
      <w:pPr>
        <w:spacing w:after="0"/>
        <w:ind w:firstLine="720"/>
        <w:rPr>
          <w:rFonts w:ascii="Times New Roman" w:hAnsi="Times New Roman" w:cs="Times New Roman"/>
          <w:color w:val="000000"/>
          <w:sz w:val="24"/>
        </w:rPr>
      </w:pPr>
      <w:r w:rsidRPr="00ED1711">
        <w:rPr>
          <w:rFonts w:ascii="Times New Roman" w:hAnsi="Times New Roman" w:cs="Times New Roman"/>
          <w:color w:val="000000"/>
          <w:sz w:val="24"/>
        </w:rPr>
        <w:t xml:space="preserve">- А.А.   Увалиев </w:t>
      </w:r>
      <w:r w:rsidRPr="00ED1711">
        <w:rPr>
          <w:rFonts w:ascii="Times New Roman" w:hAnsi="Times New Roman" w:cs="Times New Roman"/>
          <w:color w:val="000000"/>
          <w:sz w:val="24"/>
          <w:lang w:val="kk-KZ"/>
        </w:rPr>
        <w:t>облыстық ПК  БА институтының  «Педагогикалық альманах»журналында;</w:t>
      </w:r>
    </w:p>
    <w:p w:rsidR="00ED1711" w:rsidRPr="00ED1711" w:rsidRDefault="00ED1711" w:rsidP="00ED1711">
      <w:pPr>
        <w:spacing w:after="0"/>
        <w:ind w:firstLine="720"/>
        <w:rPr>
          <w:rFonts w:ascii="Times New Roman" w:hAnsi="Times New Roman" w:cs="Times New Roman"/>
          <w:color w:val="000000"/>
          <w:sz w:val="24"/>
          <w:lang w:val="kk-KZ"/>
        </w:rPr>
      </w:pPr>
      <w:r w:rsidRPr="00ED1711">
        <w:rPr>
          <w:rFonts w:ascii="Times New Roman" w:hAnsi="Times New Roman" w:cs="Times New Roman"/>
          <w:color w:val="000000"/>
          <w:sz w:val="24"/>
        </w:rPr>
        <w:t>-</w:t>
      </w:r>
      <w:r w:rsidRPr="00ED1711">
        <w:rPr>
          <w:rFonts w:ascii="Times New Roman" w:hAnsi="Times New Roman" w:cs="Times New Roman"/>
          <w:color w:val="000000"/>
          <w:sz w:val="24"/>
          <w:lang w:val="kk-KZ"/>
        </w:rPr>
        <w:t>«Тілдік барьерсіз ғылым және білім» атты халықаралық практикалық  конференциясының  жинағында  ағылшын тілде  баяндама;</w:t>
      </w:r>
    </w:p>
    <w:p w:rsidR="00ED1711" w:rsidRPr="00ED1711" w:rsidRDefault="00ED1711" w:rsidP="00ED1711">
      <w:pPr>
        <w:spacing w:after="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lastRenderedPageBreak/>
        <w:t xml:space="preserve">             М.Х. Тулькубекова,А.Б. Орумбаева,А.А. Увалиев,Ш.К. Жангазина  ПМПИ  жинағына еңген  патриоттық тәрбие бойынша Интернет- конференцияға материалдар дайындады.</w:t>
      </w:r>
    </w:p>
    <w:p w:rsidR="00ED1711" w:rsidRPr="00ED1711" w:rsidRDefault="00ED1711" w:rsidP="00ED1711">
      <w:pPr>
        <w:spacing w:after="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 Аталған  фактілер ұстаздардың  көбі   кәсіптік  шеберлігі,  құзыреттілігі   және шығармашылық  әлеуеті мол дамығанына дәлел, бұл білім беру  үдірісіндегі  әдістемелік  қостауды ұйымдастырудың нәтижесі </w:t>
      </w:r>
    </w:p>
    <w:p w:rsidR="00ED1711" w:rsidRPr="00ED1711" w:rsidRDefault="00ED1711" w:rsidP="00ED1711">
      <w:pPr>
        <w:spacing w:after="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Павлодар қаласының білім беру бөлімі басшысының    тамыз конференциядағы баяндамасында мектептің әдістемелік қызметінің белсенділігіне және мұғалімдердің сайыстарға ,олимпиадаларға қатысуына жоғары баға берілді. </w:t>
      </w:r>
    </w:p>
    <w:p w:rsidR="00ED1711" w:rsidRPr="00ED1711" w:rsidRDefault="00ED1711" w:rsidP="00ED1711">
      <w:pPr>
        <w:spacing w:after="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                Қалалық қоғамдық-гуманитарлық пәндер кабинеттерінің сайысына  кабинет меңгерушілерінің жоғары дайындық деңгейін     атап өту керек: Н.Ю.Крюковская (100% талаптраға сай), Н.Х. Каюмова Н.Х. (94%), Э.А Шеломинская (93%), А.Б Орумбаева М.Х..Тулькубекова</w:t>
      </w:r>
    </w:p>
    <w:p w:rsidR="00ED1711" w:rsidRPr="00ED1711" w:rsidRDefault="00ED1711" w:rsidP="00ED1711">
      <w:pPr>
        <w:spacing w:after="0"/>
        <w:ind w:firstLine="720"/>
        <w:jc w:val="both"/>
        <w:rPr>
          <w:rFonts w:ascii="Times New Roman" w:hAnsi="Times New Roman" w:cs="Times New Roman"/>
          <w:color w:val="000000"/>
          <w:sz w:val="24"/>
          <w:lang w:val="kk-KZ"/>
        </w:rPr>
      </w:pP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Смотр-сайыс Қазақстан Республикасының  орта  буынды  білім берудің </w:t>
      </w:r>
      <w:r w:rsidRPr="00ED1711">
        <w:rPr>
          <w:rFonts w:ascii="Times New Roman" w:hAnsi="Times New Roman" w:cs="Times New Roman"/>
          <w:sz w:val="24"/>
          <w:lang w:val="kk-KZ"/>
        </w:rPr>
        <w:t>Мемлекеттік жалпыға сай стандарттың талаптарын орындауын және оқу кабинеттердің ролін жоғарлату  мақсатында өткізілді.</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 Мектептегі 9 әдістемелік  бірлестік  жұмысының нәтижесі бойынша  озаттық орынға ие болған шетел   тілдер әдітемелік бірлестігі, 2-орын-бастауыш сыныптар ,3- қазақ тілі және әдебиеті мұғалімдерінің әдістемелік бірлестігі.</w:t>
      </w:r>
    </w:p>
    <w:p w:rsidR="00ED1711" w:rsidRPr="00ED1711" w:rsidRDefault="00ED1711" w:rsidP="00ED1711">
      <w:pPr>
        <w:spacing w:after="0"/>
        <w:ind w:firstLine="72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Мектеп рейтингісінде ең нәтижелі  болып  бастауш сынып мұғалімі Е.В. Трушакова және  қазақ тілі мен әдебиеті мұғалімі Б.К. Мукушова аталды.</w:t>
      </w:r>
    </w:p>
    <w:p w:rsidR="00ED1711" w:rsidRPr="00ED1711" w:rsidRDefault="00ED1711" w:rsidP="00ED1711">
      <w:pPr>
        <w:spacing w:after="0"/>
        <w:ind w:firstLine="720"/>
        <w:jc w:val="both"/>
        <w:rPr>
          <w:rFonts w:ascii="Times New Roman" w:hAnsi="Times New Roman" w:cs="Times New Roman"/>
          <w:b/>
          <w:i/>
          <w:color w:val="000000"/>
          <w:sz w:val="24"/>
          <w:szCs w:val="24"/>
          <w:lang w:val="kk-KZ"/>
        </w:rPr>
      </w:pPr>
      <w:r w:rsidRPr="00ED1711">
        <w:rPr>
          <w:rFonts w:ascii="Times New Roman" w:hAnsi="Times New Roman" w:cs="Times New Roman"/>
          <w:color w:val="000000"/>
          <w:sz w:val="24"/>
          <w:lang w:val="kk-KZ"/>
        </w:rPr>
        <w:t>Сонымен қатар  жоспар бойынша  курстық қайта даярлауды  29 мұғалім  өту тиісті еді,бірақ тек 7  (</w:t>
      </w:r>
      <w:r w:rsidRPr="00ED1711">
        <w:rPr>
          <w:rFonts w:ascii="Times New Roman" w:hAnsi="Times New Roman" w:cs="Times New Roman"/>
          <w:b/>
          <w:i/>
          <w:color w:val="000000"/>
          <w:sz w:val="24"/>
          <w:szCs w:val="24"/>
          <w:lang w:val="kk-KZ"/>
        </w:rPr>
        <w:t>өтініш жазғандардын 24,1%)өтті.</w:t>
      </w:r>
    </w:p>
    <w:p w:rsidR="00ED1711" w:rsidRPr="00ED1711" w:rsidRDefault="00ED1711" w:rsidP="00ED1711">
      <w:pPr>
        <w:pStyle w:val="2"/>
        <w:rPr>
          <w:lang w:val="kk-KZ"/>
        </w:rPr>
      </w:pPr>
      <w:r w:rsidRPr="00ED1711">
        <w:rPr>
          <w:lang w:val="kk-KZ"/>
        </w:rPr>
        <w:t>Қалалық деңгейде   педагогтардың тәжірибесін насихаттау  жұмысы қалыпты деңгейде емес. Педагогтар  біліктілігін ,кәсіпкерліктеріін дәлелдейтін   «Білім берудегі көшбасшы» қалалық конкурсы, ғылыми-практикалық  конференция, әдістемелік  журналдарда өз тәжірибесін насихаттау, әдістемелік –дидактикалық  құралдарды  т.б. формаларды қолданбайды.</w:t>
      </w:r>
    </w:p>
    <w:p w:rsidR="00ED1711" w:rsidRPr="00ED1711" w:rsidRDefault="00ED1711" w:rsidP="00ED1711">
      <w:pPr>
        <w:spacing w:after="0"/>
        <w:rPr>
          <w:rFonts w:ascii="Times New Roman" w:hAnsi="Times New Roman" w:cs="Times New Roman"/>
          <w:lang w:val="kk-KZ"/>
        </w:rPr>
      </w:pPr>
    </w:p>
    <w:p w:rsidR="00ED1711" w:rsidRPr="00ED1711" w:rsidRDefault="00ED1711" w:rsidP="00ED1711">
      <w:pPr>
        <w:spacing w:after="0"/>
        <w:rPr>
          <w:rFonts w:ascii="Times New Roman" w:hAnsi="Times New Roman" w:cs="Times New Roman"/>
          <w:sz w:val="24"/>
          <w:szCs w:val="24"/>
          <w:lang w:val="kk-KZ"/>
        </w:rPr>
      </w:pPr>
      <w:r w:rsidRPr="00ED1711">
        <w:rPr>
          <w:rFonts w:ascii="Times New Roman" w:hAnsi="Times New Roman" w:cs="Times New Roman"/>
          <w:sz w:val="24"/>
          <w:szCs w:val="24"/>
          <w:lang w:val="kk-KZ"/>
        </w:rPr>
        <w:t>ӘБ жұмысын ұшқалақ  жасау,  оған  әдістемелік кабинеті  ұйымдастырған  қалалық  үздік ӘБ  конкурсының нәтижесі куәландырады.</w:t>
      </w:r>
    </w:p>
    <w:p w:rsidR="00ED1711" w:rsidRPr="00ED1711" w:rsidRDefault="00ED1711" w:rsidP="00ED1711">
      <w:pPr>
        <w:spacing w:after="0"/>
        <w:rPr>
          <w:rFonts w:ascii="Times New Roman" w:hAnsi="Times New Roman" w:cs="Times New Roman"/>
          <w:sz w:val="24"/>
          <w:szCs w:val="24"/>
          <w:lang w:val="kk-KZ"/>
        </w:rPr>
      </w:pPr>
      <w:r w:rsidRPr="00ED1711">
        <w:rPr>
          <w:rFonts w:ascii="Times New Roman" w:hAnsi="Times New Roman" w:cs="Times New Roman"/>
          <w:color w:val="000000"/>
          <w:sz w:val="24"/>
          <w:lang w:val="kk-KZ"/>
        </w:rPr>
        <w:t>Қалалық қоғамдық-гуманитарлық пәндер кабинеттерінің сайысының қорытындысы бойынша , қоғамыдықтану пәндер кабинеттерінің рейтингісі бойынша 5 –ші позицияда  ,</w:t>
      </w:r>
      <w:r w:rsidRPr="00ED1711">
        <w:rPr>
          <w:rFonts w:ascii="Times New Roman" w:hAnsi="Times New Roman" w:cs="Times New Roman"/>
          <w:b/>
          <w:i/>
          <w:sz w:val="24"/>
          <w:lang w:val="kk-KZ"/>
        </w:rPr>
        <w:t>92%</w:t>
      </w:r>
      <w:r w:rsidRPr="00ED1711">
        <w:rPr>
          <w:rFonts w:ascii="Times New Roman" w:hAnsi="Times New Roman" w:cs="Times New Roman"/>
          <w:color w:val="000000"/>
          <w:sz w:val="24"/>
          <w:lang w:val="kk-KZ"/>
        </w:rPr>
        <w:t xml:space="preserve"> талаптарға сай, шетел тілдері кабинеттері 15 –ші позицияда  -88,8</w:t>
      </w:r>
      <w:r w:rsidRPr="00ED1711">
        <w:rPr>
          <w:rFonts w:ascii="Times New Roman" w:hAnsi="Times New Roman" w:cs="Times New Roman"/>
          <w:b/>
          <w:i/>
          <w:sz w:val="24"/>
          <w:lang w:val="kk-KZ"/>
        </w:rPr>
        <w:t>%</w:t>
      </w:r>
      <w:r w:rsidRPr="00ED1711">
        <w:rPr>
          <w:rFonts w:ascii="Times New Roman" w:hAnsi="Times New Roman" w:cs="Times New Roman"/>
          <w:color w:val="000000"/>
          <w:sz w:val="24"/>
          <w:lang w:val="kk-KZ"/>
        </w:rPr>
        <w:t xml:space="preserve"> ,орыс тілі кабинеттері -27 позицияда-</w:t>
      </w:r>
      <w:r w:rsidRPr="00ED1711">
        <w:rPr>
          <w:rFonts w:ascii="Times New Roman" w:hAnsi="Times New Roman" w:cs="Times New Roman"/>
          <w:b/>
          <w:i/>
          <w:sz w:val="24"/>
          <w:lang w:val="kk-KZ"/>
        </w:rPr>
        <w:t>75,3%, қазақ тілі кабинеттері  тек 67%. Бұл жағдай  барлық мұғалімдер  толық жауапкершілікпен өз жұмысын атқармайтының көрсетті.</w:t>
      </w:r>
    </w:p>
    <w:p w:rsidR="00ED1711" w:rsidRPr="00ED1711" w:rsidRDefault="00ED1711" w:rsidP="00ED1711">
      <w:pPr>
        <w:spacing w:after="0"/>
        <w:rPr>
          <w:rFonts w:ascii="Times New Roman" w:hAnsi="Times New Roman" w:cs="Times New Roman"/>
          <w:b/>
          <w:sz w:val="24"/>
          <w:szCs w:val="24"/>
          <w:u w:val="single"/>
          <w:lang w:val="kk-KZ"/>
        </w:rPr>
      </w:pPr>
    </w:p>
    <w:p w:rsidR="00ED1711" w:rsidRPr="00ED1711" w:rsidRDefault="00ED1711" w:rsidP="00ED1711">
      <w:pPr>
        <w:spacing w:after="0"/>
        <w:rPr>
          <w:rFonts w:ascii="Times New Roman" w:hAnsi="Times New Roman" w:cs="Times New Roman"/>
          <w:sz w:val="24"/>
          <w:szCs w:val="24"/>
          <w:lang w:val="kk-KZ"/>
        </w:rPr>
      </w:pPr>
      <w:r w:rsidRPr="00ED1711">
        <w:rPr>
          <w:rFonts w:ascii="Times New Roman" w:hAnsi="Times New Roman" w:cs="Times New Roman"/>
          <w:b/>
          <w:sz w:val="24"/>
          <w:szCs w:val="24"/>
          <w:u w:val="single"/>
          <w:lang w:val="kk-KZ"/>
        </w:rPr>
        <w:t xml:space="preserve">Білім беру ресурстарының тағы бір аспектісі  </w:t>
      </w:r>
      <w:r w:rsidRPr="00ED1711">
        <w:rPr>
          <w:rFonts w:ascii="Times New Roman" w:hAnsi="Times New Roman" w:cs="Times New Roman"/>
          <w:sz w:val="24"/>
          <w:szCs w:val="24"/>
          <w:lang w:val="kk-KZ"/>
        </w:rPr>
        <w:t xml:space="preserve">бұл қала  бюджетінен жүзеге асырылатын  білім деңгейлері бойынша   мемлекеттік  жалпы білім берудің  стандарттардың талаптарына сай болатын </w:t>
      </w:r>
      <w:r w:rsidRPr="00ED1711">
        <w:rPr>
          <w:rFonts w:ascii="Times New Roman" w:hAnsi="Times New Roman" w:cs="Times New Roman"/>
          <w:b/>
          <w:sz w:val="24"/>
          <w:szCs w:val="24"/>
          <w:u w:val="single"/>
          <w:lang w:val="kk-KZ"/>
        </w:rPr>
        <w:t>қаржыландыру.</w:t>
      </w:r>
      <w:r w:rsidRPr="00ED1711">
        <w:rPr>
          <w:rFonts w:ascii="Times New Roman" w:hAnsi="Times New Roman" w:cs="Times New Roman"/>
          <w:sz w:val="24"/>
          <w:szCs w:val="24"/>
          <w:lang w:val="kk-KZ"/>
        </w:rPr>
        <w:t xml:space="preserve"> </w:t>
      </w:r>
    </w:p>
    <w:p w:rsidR="00ED1711" w:rsidRPr="00ED1711" w:rsidRDefault="00ED1711" w:rsidP="00ED1711">
      <w:pPr>
        <w:spacing w:after="0"/>
        <w:rPr>
          <w:rFonts w:ascii="Times New Roman" w:hAnsi="Times New Roman" w:cs="Times New Roman"/>
          <w:sz w:val="24"/>
          <w:szCs w:val="24"/>
          <w:lang w:val="kk-KZ"/>
        </w:rPr>
      </w:pPr>
      <w:r w:rsidRPr="00ED1711">
        <w:rPr>
          <w:rFonts w:ascii="Times New Roman" w:hAnsi="Times New Roman" w:cs="Times New Roman"/>
          <w:bCs/>
          <w:sz w:val="24"/>
          <w:szCs w:val="24"/>
          <w:lang w:val="kk-KZ"/>
        </w:rPr>
        <w:t>2010-11</w:t>
      </w:r>
      <w:r w:rsidRPr="00ED1711">
        <w:rPr>
          <w:rFonts w:ascii="Times New Roman" w:hAnsi="Times New Roman" w:cs="Times New Roman"/>
          <w:sz w:val="24"/>
          <w:szCs w:val="24"/>
          <w:lang w:val="kk-KZ"/>
        </w:rPr>
        <w:t xml:space="preserve"> оқу жылындабір оқушыға </w:t>
      </w:r>
      <w:r w:rsidRPr="00ED1711">
        <w:rPr>
          <w:rFonts w:ascii="Times New Roman" w:hAnsi="Times New Roman" w:cs="Times New Roman"/>
          <w:bCs/>
          <w:sz w:val="24"/>
          <w:szCs w:val="24"/>
          <w:lang w:val="kk-KZ"/>
        </w:rPr>
        <w:t xml:space="preserve">89, 36 тенге жұмсалды. Бұл 2008-09 (67,06) </w:t>
      </w:r>
      <w:r w:rsidRPr="00ED1711">
        <w:rPr>
          <w:rFonts w:ascii="Times New Roman" w:hAnsi="Times New Roman" w:cs="Times New Roman"/>
          <w:b/>
          <w:bCs/>
          <w:sz w:val="24"/>
          <w:szCs w:val="24"/>
          <w:u w:val="single"/>
          <w:lang w:val="kk-KZ"/>
        </w:rPr>
        <w:t>жылдан32 мыңға көп</w:t>
      </w:r>
      <w:r w:rsidRPr="00ED1711">
        <w:rPr>
          <w:rFonts w:ascii="Times New Roman" w:hAnsi="Times New Roman" w:cs="Times New Roman"/>
          <w:bCs/>
          <w:sz w:val="24"/>
          <w:szCs w:val="24"/>
          <w:lang w:val="kk-KZ"/>
        </w:rPr>
        <w:t>, бірақ 2009-10 оқу жылынан  аз (91,88).</w:t>
      </w:r>
    </w:p>
    <w:p w:rsidR="00ED1711" w:rsidRPr="00ED1711" w:rsidRDefault="00ED1711" w:rsidP="00ED1711">
      <w:pPr>
        <w:spacing w:after="0"/>
        <w:jc w:val="both"/>
        <w:rPr>
          <w:rFonts w:ascii="Times New Roman" w:hAnsi="Times New Roman" w:cs="Times New Roman"/>
          <w:bCs/>
          <w:sz w:val="24"/>
          <w:szCs w:val="24"/>
          <w:lang w:val="kk-KZ"/>
        </w:rPr>
      </w:pPr>
      <w:r w:rsidRPr="00ED1711">
        <w:rPr>
          <w:rFonts w:ascii="Times New Roman" w:hAnsi="Times New Roman" w:cs="Times New Roman"/>
          <w:bCs/>
          <w:sz w:val="24"/>
          <w:szCs w:val="24"/>
          <w:lang w:val="kk-KZ"/>
        </w:rPr>
        <w:tab/>
        <w:t xml:space="preserve"> </w:t>
      </w:r>
    </w:p>
    <w:p w:rsidR="00ED1711" w:rsidRPr="00ED1711" w:rsidRDefault="00ED1711" w:rsidP="00ED1711">
      <w:pPr>
        <w:spacing w:after="0"/>
        <w:jc w:val="center"/>
        <w:rPr>
          <w:rFonts w:ascii="Times New Roman" w:hAnsi="Times New Roman" w:cs="Times New Roman"/>
          <w:b/>
          <w:bCs/>
          <w:sz w:val="24"/>
          <w:szCs w:val="24"/>
          <w:lang w:val="kk-KZ"/>
        </w:rPr>
      </w:pPr>
      <w:r w:rsidRPr="00ED1711">
        <w:rPr>
          <w:rFonts w:ascii="Times New Roman" w:hAnsi="Times New Roman" w:cs="Times New Roman"/>
          <w:b/>
          <w:bCs/>
          <w:sz w:val="24"/>
          <w:szCs w:val="24"/>
          <w:lang w:val="kk-KZ"/>
        </w:rPr>
        <w:lastRenderedPageBreak/>
        <w:t>Қаржыландыру</w:t>
      </w:r>
      <w:r w:rsidRPr="00ED1711">
        <w:rPr>
          <w:rFonts w:ascii="Times New Roman" w:hAnsi="Times New Roman" w:cs="Times New Roman"/>
          <w:b/>
          <w:bCs/>
          <w:sz w:val="24"/>
          <w:szCs w:val="24"/>
          <w:lang w:val="kk-KZ"/>
        </w:rPr>
        <w:br/>
        <w:t>(мың тенге бір оқушыға)</w:t>
      </w:r>
    </w:p>
    <w:tbl>
      <w:tblPr>
        <w:tblW w:w="4621" w:type="dxa"/>
        <w:tblCellSpacing w:w="0" w:type="dxa"/>
        <w:tblInd w:w="2724" w:type="dxa"/>
        <w:tblCellMar>
          <w:left w:w="0" w:type="dxa"/>
          <w:right w:w="0" w:type="dxa"/>
        </w:tblCellMar>
        <w:tblLook w:val="0000" w:firstRow="0" w:lastRow="0" w:firstColumn="0" w:lastColumn="0" w:noHBand="0" w:noVBand="0"/>
      </w:tblPr>
      <w:tblGrid>
        <w:gridCol w:w="1502"/>
        <w:gridCol w:w="1479"/>
        <w:gridCol w:w="1640"/>
      </w:tblGrid>
      <w:tr w:rsidR="00ED1711" w:rsidRPr="00ED1711" w:rsidTr="003B2E58">
        <w:trPr>
          <w:trHeight w:val="435"/>
          <w:tblCellSpacing w:w="0" w:type="dxa"/>
        </w:trPr>
        <w:tc>
          <w:tcPr>
            <w:tcW w:w="1502" w:type="dxa"/>
            <w:tcBorders>
              <w:top w:val="single" w:sz="12" w:space="0" w:color="000000"/>
              <w:left w:val="single" w:sz="12" w:space="0" w:color="000000"/>
              <w:bottom w:val="single" w:sz="6"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bCs/>
                <w:sz w:val="24"/>
                <w:szCs w:val="24"/>
              </w:rPr>
            </w:pPr>
            <w:r w:rsidRPr="00ED1711">
              <w:rPr>
                <w:rFonts w:ascii="Times New Roman" w:hAnsi="Times New Roman" w:cs="Times New Roman"/>
                <w:b/>
                <w:bCs/>
                <w:sz w:val="24"/>
                <w:szCs w:val="24"/>
              </w:rPr>
              <w:t>2010-2011</w:t>
            </w:r>
          </w:p>
        </w:tc>
        <w:tc>
          <w:tcPr>
            <w:tcW w:w="1479" w:type="dxa"/>
            <w:tcBorders>
              <w:top w:val="single" w:sz="12" w:space="0" w:color="000000"/>
              <w:left w:val="single" w:sz="12" w:space="0" w:color="000000"/>
              <w:bottom w:val="single" w:sz="6"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bCs/>
                <w:sz w:val="24"/>
                <w:szCs w:val="24"/>
              </w:rPr>
            </w:pPr>
            <w:r w:rsidRPr="00ED1711">
              <w:rPr>
                <w:rFonts w:ascii="Times New Roman" w:hAnsi="Times New Roman" w:cs="Times New Roman"/>
                <w:b/>
                <w:bCs/>
                <w:sz w:val="24"/>
                <w:szCs w:val="24"/>
              </w:rPr>
              <w:t>2009-2010</w:t>
            </w:r>
          </w:p>
        </w:tc>
        <w:tc>
          <w:tcPr>
            <w:tcW w:w="1640" w:type="dxa"/>
            <w:tcBorders>
              <w:top w:val="single" w:sz="12" w:space="0" w:color="000000"/>
              <w:left w:val="single" w:sz="12" w:space="0" w:color="000000"/>
              <w:bottom w:val="single" w:sz="6"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bCs/>
                <w:sz w:val="24"/>
                <w:szCs w:val="24"/>
              </w:rPr>
            </w:pPr>
            <w:r w:rsidRPr="00ED1711">
              <w:rPr>
                <w:rFonts w:ascii="Times New Roman" w:hAnsi="Times New Roman" w:cs="Times New Roman"/>
                <w:b/>
                <w:bCs/>
                <w:sz w:val="24"/>
                <w:szCs w:val="24"/>
              </w:rPr>
              <w:t>2008-2009</w:t>
            </w:r>
          </w:p>
        </w:tc>
      </w:tr>
      <w:tr w:rsidR="00ED1711" w:rsidRPr="00ED1711" w:rsidTr="003B2E58">
        <w:trPr>
          <w:trHeight w:val="435"/>
          <w:tblCellSpacing w:w="0" w:type="dxa"/>
        </w:trPr>
        <w:tc>
          <w:tcPr>
            <w:tcW w:w="1502" w:type="dxa"/>
            <w:tcBorders>
              <w:top w:val="single" w:sz="6" w:space="0" w:color="000000"/>
              <w:left w:val="single" w:sz="12" w:space="0" w:color="000000"/>
              <w:bottom w:val="single" w:sz="12"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bCs/>
                <w:sz w:val="24"/>
                <w:szCs w:val="24"/>
              </w:rPr>
            </w:pPr>
            <w:r w:rsidRPr="00ED1711">
              <w:rPr>
                <w:rFonts w:ascii="Times New Roman" w:hAnsi="Times New Roman" w:cs="Times New Roman"/>
                <w:bCs/>
                <w:sz w:val="24"/>
                <w:szCs w:val="24"/>
              </w:rPr>
              <w:t>89,36</w:t>
            </w:r>
          </w:p>
        </w:tc>
        <w:tc>
          <w:tcPr>
            <w:tcW w:w="1479" w:type="dxa"/>
            <w:tcBorders>
              <w:top w:val="single" w:sz="6" w:space="0" w:color="000000"/>
              <w:left w:val="single" w:sz="12" w:space="0" w:color="000000"/>
              <w:bottom w:val="single" w:sz="12"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bCs/>
                <w:sz w:val="24"/>
                <w:szCs w:val="24"/>
              </w:rPr>
            </w:pPr>
            <w:r w:rsidRPr="00ED1711">
              <w:rPr>
                <w:rFonts w:ascii="Times New Roman" w:hAnsi="Times New Roman" w:cs="Times New Roman"/>
                <w:bCs/>
                <w:sz w:val="24"/>
                <w:szCs w:val="24"/>
              </w:rPr>
              <w:t>91,88</w:t>
            </w:r>
          </w:p>
        </w:tc>
        <w:tc>
          <w:tcPr>
            <w:tcW w:w="1640" w:type="dxa"/>
            <w:tcBorders>
              <w:top w:val="single" w:sz="6" w:space="0" w:color="000000"/>
              <w:left w:val="single" w:sz="12" w:space="0" w:color="000000"/>
              <w:bottom w:val="single" w:sz="12"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bCs/>
                <w:sz w:val="24"/>
                <w:szCs w:val="24"/>
              </w:rPr>
            </w:pPr>
            <w:r w:rsidRPr="00ED1711">
              <w:rPr>
                <w:rFonts w:ascii="Times New Roman" w:hAnsi="Times New Roman" w:cs="Times New Roman"/>
                <w:bCs/>
                <w:sz w:val="24"/>
                <w:szCs w:val="24"/>
              </w:rPr>
              <w:t>67,06</w:t>
            </w:r>
          </w:p>
        </w:tc>
      </w:tr>
    </w:tbl>
    <w:p w:rsidR="00ED1711" w:rsidRPr="00ED1711" w:rsidRDefault="00ED1711" w:rsidP="00ED1711">
      <w:pPr>
        <w:spacing w:after="0"/>
        <w:ind w:firstLine="1843"/>
        <w:jc w:val="center"/>
        <w:rPr>
          <w:rFonts w:ascii="Times New Roman" w:hAnsi="Times New Roman" w:cs="Times New Roman"/>
          <w:bCs/>
          <w:sz w:val="24"/>
          <w:szCs w:val="24"/>
        </w:rPr>
      </w:pPr>
    </w:p>
    <w:p w:rsidR="00ED1711" w:rsidRPr="00ED1711" w:rsidRDefault="00ED1711" w:rsidP="00ED1711">
      <w:pPr>
        <w:spacing w:after="0"/>
        <w:jc w:val="both"/>
        <w:rPr>
          <w:rFonts w:ascii="Times New Roman" w:hAnsi="Times New Roman" w:cs="Times New Roman"/>
          <w:bCs/>
          <w:sz w:val="24"/>
          <w:szCs w:val="24"/>
          <w:lang w:val="kk-KZ"/>
        </w:rPr>
      </w:pPr>
      <w:r w:rsidRPr="00ED1711">
        <w:rPr>
          <w:rFonts w:ascii="Times New Roman" w:hAnsi="Times New Roman" w:cs="Times New Roman"/>
          <w:bCs/>
          <w:sz w:val="24"/>
          <w:szCs w:val="24"/>
        </w:rPr>
        <w:t xml:space="preserve">             </w:t>
      </w:r>
      <w:r w:rsidRPr="00ED1711">
        <w:rPr>
          <w:rFonts w:ascii="Times New Roman" w:hAnsi="Times New Roman" w:cs="Times New Roman"/>
          <w:bCs/>
          <w:sz w:val="24"/>
          <w:szCs w:val="24"/>
          <w:lang w:val="kk-KZ"/>
        </w:rPr>
        <w:t xml:space="preserve">Мұғалімдердің қолақысына ұсталынатын  шығыстардың үлесі жалпы мектепке жұмсалатын қаржыдан  </w:t>
      </w:r>
      <w:r w:rsidRPr="00ED1711">
        <w:rPr>
          <w:rFonts w:ascii="Times New Roman" w:hAnsi="Times New Roman" w:cs="Times New Roman"/>
          <w:bCs/>
          <w:sz w:val="24"/>
          <w:szCs w:val="24"/>
        </w:rPr>
        <w:t>66,28%</w:t>
      </w:r>
      <w:r w:rsidRPr="00ED1711">
        <w:rPr>
          <w:rFonts w:ascii="Times New Roman" w:hAnsi="Times New Roman" w:cs="Times New Roman"/>
          <w:bCs/>
          <w:sz w:val="24"/>
          <w:szCs w:val="24"/>
          <w:lang w:val="kk-KZ"/>
        </w:rPr>
        <w:t xml:space="preserve">-дан </w:t>
      </w:r>
      <w:r w:rsidRPr="00ED1711">
        <w:rPr>
          <w:rFonts w:ascii="Times New Roman" w:hAnsi="Times New Roman" w:cs="Times New Roman"/>
          <w:bCs/>
          <w:sz w:val="24"/>
          <w:szCs w:val="24"/>
        </w:rPr>
        <w:t xml:space="preserve"> 79,87 % </w:t>
      </w:r>
      <w:r w:rsidRPr="00ED1711">
        <w:rPr>
          <w:rFonts w:ascii="Times New Roman" w:hAnsi="Times New Roman" w:cs="Times New Roman"/>
          <w:bCs/>
          <w:sz w:val="24"/>
          <w:szCs w:val="24"/>
          <w:lang w:val="kk-KZ"/>
        </w:rPr>
        <w:t xml:space="preserve"> ға өсті . Бұл   сапасын дәлелдейтін санатты мұғалімдердің санының өсуіне байланысты . </w:t>
      </w:r>
      <w:r w:rsidRPr="00ED1711">
        <w:rPr>
          <w:rFonts w:ascii="Times New Roman" w:hAnsi="Times New Roman" w:cs="Times New Roman"/>
          <w:b/>
          <w:bCs/>
          <w:sz w:val="24"/>
          <w:szCs w:val="24"/>
          <w:u w:val="single"/>
          <w:lang w:val="kk-KZ"/>
        </w:rPr>
        <w:t>Педагогикалық жүктеменің</w:t>
      </w:r>
      <w:r w:rsidRPr="00ED1711">
        <w:rPr>
          <w:rFonts w:ascii="Times New Roman" w:hAnsi="Times New Roman" w:cs="Times New Roman"/>
          <w:bCs/>
          <w:sz w:val="24"/>
          <w:szCs w:val="24"/>
          <w:lang w:val="kk-KZ"/>
        </w:rPr>
        <w:t xml:space="preserve">  орта көрсеткіші 3 жыл бойынша</w:t>
      </w:r>
      <w:r w:rsidRPr="00ED1711">
        <w:rPr>
          <w:rFonts w:ascii="Times New Roman" w:hAnsi="Times New Roman" w:cs="Times New Roman"/>
          <w:b/>
          <w:bCs/>
          <w:sz w:val="24"/>
          <w:szCs w:val="24"/>
          <w:u w:val="single"/>
          <w:lang w:val="kk-KZ"/>
        </w:rPr>
        <w:t xml:space="preserve">24-25 сағатты </w:t>
      </w:r>
      <w:r w:rsidRPr="00ED1711">
        <w:rPr>
          <w:rFonts w:ascii="Times New Roman" w:hAnsi="Times New Roman" w:cs="Times New Roman"/>
          <w:bCs/>
          <w:sz w:val="24"/>
          <w:szCs w:val="24"/>
          <w:lang w:val="kk-KZ"/>
        </w:rPr>
        <w:t>қүрайды.</w:t>
      </w:r>
    </w:p>
    <w:p w:rsidR="00ED1711" w:rsidRPr="00ED1711" w:rsidRDefault="00ED1711" w:rsidP="00ED1711">
      <w:pPr>
        <w:spacing w:after="0"/>
        <w:jc w:val="center"/>
        <w:rPr>
          <w:rFonts w:ascii="Times New Roman" w:hAnsi="Times New Roman" w:cs="Times New Roman"/>
          <w:bCs/>
          <w:sz w:val="24"/>
          <w:szCs w:val="24"/>
          <w:lang w:val="kk-KZ"/>
        </w:rPr>
      </w:pPr>
      <w:r w:rsidRPr="00ED1711">
        <w:rPr>
          <w:rFonts w:ascii="Times New Roman" w:hAnsi="Times New Roman" w:cs="Times New Roman"/>
          <w:b/>
          <w:bCs/>
          <w:sz w:val="24"/>
          <w:szCs w:val="24"/>
          <w:lang w:val="kk-KZ"/>
        </w:rPr>
        <w:t>Қаржыландыру</w:t>
      </w:r>
      <w:r w:rsidRPr="00ED1711">
        <w:rPr>
          <w:rFonts w:ascii="Times New Roman" w:hAnsi="Times New Roman" w:cs="Times New Roman"/>
          <w:b/>
          <w:bCs/>
          <w:sz w:val="24"/>
          <w:szCs w:val="24"/>
        </w:rPr>
        <w:br/>
      </w:r>
      <w:r w:rsidRPr="00ED1711">
        <w:rPr>
          <w:rFonts w:ascii="Times New Roman" w:hAnsi="Times New Roman" w:cs="Times New Roman"/>
          <w:bCs/>
          <w:sz w:val="24"/>
          <w:szCs w:val="24"/>
          <w:lang w:val="kk-KZ"/>
        </w:rPr>
        <w:t>еңбек ақы</w:t>
      </w:r>
    </w:p>
    <w:p w:rsidR="00ED1711" w:rsidRPr="00ED1711" w:rsidRDefault="00ED1711" w:rsidP="00ED1711">
      <w:pPr>
        <w:spacing w:after="0"/>
        <w:jc w:val="both"/>
        <w:rPr>
          <w:rFonts w:ascii="Times New Roman" w:hAnsi="Times New Roman" w:cs="Times New Roman"/>
          <w:bCs/>
          <w:sz w:val="24"/>
          <w:szCs w:val="24"/>
        </w:rPr>
      </w:pPr>
    </w:p>
    <w:tbl>
      <w:tblPr>
        <w:tblW w:w="3615" w:type="dxa"/>
        <w:tblCellSpacing w:w="0" w:type="dxa"/>
        <w:tblInd w:w="3007" w:type="dxa"/>
        <w:tblCellMar>
          <w:left w:w="0" w:type="dxa"/>
          <w:right w:w="0" w:type="dxa"/>
        </w:tblCellMar>
        <w:tblLook w:val="0000" w:firstRow="0" w:lastRow="0" w:firstColumn="0" w:lastColumn="0" w:noHBand="0" w:noVBand="0"/>
      </w:tblPr>
      <w:tblGrid>
        <w:gridCol w:w="1733"/>
        <w:gridCol w:w="1882"/>
      </w:tblGrid>
      <w:tr w:rsidR="00ED1711" w:rsidRPr="00ED1711" w:rsidTr="003B2E58">
        <w:trPr>
          <w:trHeight w:val="300"/>
          <w:tblCellSpacing w:w="0" w:type="dxa"/>
        </w:trPr>
        <w:tc>
          <w:tcPr>
            <w:tcW w:w="1733" w:type="dxa"/>
            <w:tcBorders>
              <w:top w:val="single" w:sz="12" w:space="0" w:color="000000"/>
              <w:left w:val="single" w:sz="12" w:space="0" w:color="000000"/>
              <w:bottom w:val="single" w:sz="6" w:space="0" w:color="000000"/>
              <w:right w:val="single" w:sz="12" w:space="0" w:color="000000"/>
            </w:tcBorders>
            <w:vAlign w:val="center"/>
          </w:tcPr>
          <w:p w:rsidR="00ED1711" w:rsidRPr="00ED1711" w:rsidRDefault="00ED1711" w:rsidP="00ED1711">
            <w:pPr>
              <w:spacing w:after="0"/>
              <w:jc w:val="both"/>
              <w:rPr>
                <w:rFonts w:ascii="Times New Roman" w:hAnsi="Times New Roman" w:cs="Times New Roman"/>
                <w:bCs/>
                <w:sz w:val="24"/>
                <w:szCs w:val="24"/>
              </w:rPr>
            </w:pPr>
            <w:r w:rsidRPr="00ED1711">
              <w:rPr>
                <w:rFonts w:ascii="Times New Roman" w:hAnsi="Times New Roman" w:cs="Times New Roman"/>
                <w:b/>
                <w:bCs/>
                <w:sz w:val="24"/>
                <w:szCs w:val="24"/>
              </w:rPr>
              <w:t>2010-2011</w:t>
            </w:r>
          </w:p>
        </w:tc>
        <w:tc>
          <w:tcPr>
            <w:tcW w:w="1882" w:type="dxa"/>
            <w:tcBorders>
              <w:top w:val="single" w:sz="12" w:space="0" w:color="000000"/>
              <w:left w:val="single" w:sz="12" w:space="0" w:color="000000"/>
              <w:bottom w:val="single" w:sz="6" w:space="0" w:color="000000"/>
              <w:right w:val="single" w:sz="12" w:space="0" w:color="000000"/>
            </w:tcBorders>
            <w:vAlign w:val="center"/>
          </w:tcPr>
          <w:p w:rsidR="00ED1711" w:rsidRPr="00ED1711" w:rsidRDefault="00ED1711" w:rsidP="00ED1711">
            <w:pPr>
              <w:spacing w:after="0"/>
              <w:jc w:val="both"/>
              <w:rPr>
                <w:rFonts w:ascii="Times New Roman" w:hAnsi="Times New Roman" w:cs="Times New Roman"/>
                <w:bCs/>
                <w:sz w:val="24"/>
                <w:szCs w:val="24"/>
              </w:rPr>
            </w:pPr>
            <w:r w:rsidRPr="00ED1711">
              <w:rPr>
                <w:rFonts w:ascii="Times New Roman" w:hAnsi="Times New Roman" w:cs="Times New Roman"/>
                <w:b/>
                <w:bCs/>
                <w:sz w:val="24"/>
                <w:szCs w:val="24"/>
              </w:rPr>
              <w:t>2009-2010</w:t>
            </w:r>
          </w:p>
        </w:tc>
      </w:tr>
      <w:tr w:rsidR="00ED1711" w:rsidRPr="00ED1711" w:rsidTr="003B2E58">
        <w:trPr>
          <w:trHeight w:val="300"/>
          <w:tblCellSpacing w:w="0" w:type="dxa"/>
        </w:trPr>
        <w:tc>
          <w:tcPr>
            <w:tcW w:w="1733" w:type="dxa"/>
            <w:tcBorders>
              <w:top w:val="single" w:sz="6" w:space="0" w:color="000000"/>
              <w:left w:val="single" w:sz="12" w:space="0" w:color="000000"/>
              <w:bottom w:val="single" w:sz="12" w:space="0" w:color="000000"/>
              <w:right w:val="single" w:sz="12" w:space="0" w:color="000000"/>
            </w:tcBorders>
            <w:vAlign w:val="center"/>
          </w:tcPr>
          <w:p w:rsidR="00ED1711" w:rsidRPr="00ED1711" w:rsidRDefault="00ED1711" w:rsidP="00ED1711">
            <w:pPr>
              <w:spacing w:after="0"/>
              <w:jc w:val="both"/>
              <w:rPr>
                <w:rFonts w:ascii="Times New Roman" w:hAnsi="Times New Roman" w:cs="Times New Roman"/>
                <w:bCs/>
                <w:sz w:val="24"/>
                <w:szCs w:val="24"/>
              </w:rPr>
            </w:pPr>
            <w:r w:rsidRPr="00ED1711">
              <w:rPr>
                <w:rFonts w:ascii="Times New Roman" w:hAnsi="Times New Roman" w:cs="Times New Roman"/>
                <w:bCs/>
                <w:sz w:val="24"/>
                <w:szCs w:val="24"/>
              </w:rPr>
              <w:t>79,87%</w:t>
            </w:r>
          </w:p>
        </w:tc>
        <w:tc>
          <w:tcPr>
            <w:tcW w:w="1882" w:type="dxa"/>
            <w:tcBorders>
              <w:top w:val="single" w:sz="6" w:space="0" w:color="000000"/>
              <w:left w:val="single" w:sz="12" w:space="0" w:color="000000"/>
              <w:bottom w:val="single" w:sz="12" w:space="0" w:color="000000"/>
              <w:right w:val="single" w:sz="12" w:space="0" w:color="000000"/>
            </w:tcBorders>
            <w:vAlign w:val="center"/>
          </w:tcPr>
          <w:p w:rsidR="00ED1711" w:rsidRPr="00ED1711" w:rsidRDefault="00ED1711" w:rsidP="00ED1711">
            <w:pPr>
              <w:spacing w:after="0"/>
              <w:jc w:val="both"/>
              <w:rPr>
                <w:rFonts w:ascii="Times New Roman" w:hAnsi="Times New Roman" w:cs="Times New Roman"/>
                <w:bCs/>
                <w:sz w:val="24"/>
                <w:szCs w:val="24"/>
              </w:rPr>
            </w:pPr>
            <w:r w:rsidRPr="00ED1711">
              <w:rPr>
                <w:rFonts w:ascii="Times New Roman" w:hAnsi="Times New Roman" w:cs="Times New Roman"/>
                <w:bCs/>
                <w:sz w:val="24"/>
                <w:szCs w:val="24"/>
              </w:rPr>
              <w:t>66,28%</w:t>
            </w:r>
          </w:p>
        </w:tc>
      </w:tr>
    </w:tbl>
    <w:p w:rsidR="00ED1711" w:rsidRPr="00ED1711" w:rsidRDefault="00ED1711" w:rsidP="00ED1711">
      <w:pPr>
        <w:spacing w:after="0"/>
        <w:ind w:firstLine="708"/>
        <w:rPr>
          <w:rFonts w:ascii="Times New Roman" w:hAnsi="Times New Roman" w:cs="Times New Roman"/>
          <w:sz w:val="24"/>
          <w:lang w:val="kk-KZ"/>
        </w:rPr>
      </w:pPr>
      <w:r w:rsidRPr="00ED1711">
        <w:rPr>
          <w:rFonts w:ascii="Times New Roman" w:hAnsi="Times New Roman" w:cs="Times New Roman"/>
          <w:sz w:val="24"/>
          <w:lang w:val="kk-KZ"/>
        </w:rPr>
        <w:t xml:space="preserve"> Бірқатар жыл бойынша  </w:t>
      </w:r>
      <w:r w:rsidRPr="00ED1711">
        <w:rPr>
          <w:rFonts w:ascii="Times New Roman" w:hAnsi="Times New Roman" w:cs="Times New Roman"/>
          <w:b/>
          <w:sz w:val="24"/>
          <w:u w:val="single"/>
          <w:lang w:val="kk-KZ"/>
        </w:rPr>
        <w:t>кітапхана қорын  молайту, оқулықтарды  алып жеткізуге ұсталынатын  қаржы өсіп келеді.</w:t>
      </w:r>
      <w:r w:rsidRPr="00ED1711">
        <w:rPr>
          <w:rFonts w:ascii="Times New Roman" w:hAnsi="Times New Roman" w:cs="Times New Roman"/>
          <w:sz w:val="24"/>
          <w:lang w:val="kk-KZ"/>
        </w:rPr>
        <w:t xml:space="preserve"> (2 963 800/3 825 600).</w:t>
      </w:r>
    </w:p>
    <w:p w:rsidR="00ED1711" w:rsidRPr="00ED1711" w:rsidRDefault="00ED1711" w:rsidP="00ED1711">
      <w:pPr>
        <w:spacing w:after="0"/>
        <w:ind w:firstLine="708"/>
        <w:rPr>
          <w:rFonts w:ascii="Times New Roman" w:hAnsi="Times New Roman" w:cs="Times New Roman"/>
          <w:sz w:val="24"/>
          <w:lang w:val="kk-KZ"/>
        </w:rPr>
      </w:pPr>
    </w:p>
    <w:p w:rsidR="00ED1711" w:rsidRPr="00ED1711" w:rsidRDefault="00ED1711" w:rsidP="00ED1711">
      <w:pPr>
        <w:spacing w:after="0"/>
        <w:ind w:firstLine="708"/>
        <w:rPr>
          <w:rFonts w:ascii="Times New Roman" w:hAnsi="Times New Roman" w:cs="Times New Roman"/>
          <w:sz w:val="24"/>
          <w:lang w:val="kk-KZ"/>
        </w:rPr>
      </w:pPr>
    </w:p>
    <w:p w:rsidR="00ED1711" w:rsidRPr="00ED1711" w:rsidRDefault="00ED1711" w:rsidP="00ED1711">
      <w:pPr>
        <w:spacing w:after="0"/>
        <w:ind w:firstLine="708"/>
        <w:rPr>
          <w:rFonts w:ascii="Times New Roman" w:hAnsi="Times New Roman" w:cs="Times New Roman"/>
          <w:b/>
          <w:sz w:val="24"/>
          <w:u w:val="single"/>
          <w:lang w:val="kk-KZ"/>
        </w:rPr>
      </w:pPr>
    </w:p>
    <w:p w:rsidR="00ED1711" w:rsidRPr="00ED1711" w:rsidRDefault="00ED1711" w:rsidP="00ED1711">
      <w:pPr>
        <w:spacing w:after="0"/>
        <w:ind w:firstLine="708"/>
        <w:rPr>
          <w:rFonts w:ascii="Times New Roman" w:hAnsi="Times New Roman" w:cs="Times New Roman"/>
          <w:b/>
          <w:sz w:val="24"/>
          <w:u w:val="single"/>
          <w:lang w:val="kk-KZ"/>
        </w:rPr>
      </w:pPr>
      <w:r w:rsidRPr="00ED1711">
        <w:rPr>
          <w:rFonts w:ascii="Times New Roman" w:hAnsi="Times New Roman" w:cs="Times New Roman"/>
          <w:b/>
          <w:sz w:val="24"/>
          <w:u w:val="single"/>
          <w:lang w:val="kk-KZ"/>
        </w:rPr>
        <w:t>Оқулықтарды  алып   жеткізуге ұсталынатын  қаржы</w:t>
      </w:r>
      <w:r w:rsidRPr="00ED1711">
        <w:rPr>
          <w:rFonts w:ascii="Times New Roman" w:hAnsi="Times New Roman" w:cs="Times New Roman"/>
          <w:sz w:val="24"/>
          <w:lang w:val="kk-KZ"/>
        </w:rPr>
        <w:t xml:space="preserve">(89,5%) </w:t>
      </w:r>
      <w:r w:rsidRPr="00ED1711">
        <w:rPr>
          <w:rFonts w:ascii="Times New Roman" w:hAnsi="Times New Roman" w:cs="Times New Roman"/>
          <w:b/>
          <w:sz w:val="24"/>
          <w:u w:val="single"/>
          <w:lang w:val="kk-KZ"/>
        </w:rPr>
        <w:t xml:space="preserve"> кітапхана қорын  молайтуға жұмсалған қаржыдан</w:t>
      </w:r>
      <w:r w:rsidRPr="00ED1711">
        <w:rPr>
          <w:rFonts w:ascii="Times New Roman" w:hAnsi="Times New Roman" w:cs="Times New Roman"/>
          <w:sz w:val="24"/>
          <w:lang w:val="kk-KZ"/>
        </w:rPr>
        <w:t>(10,5%) 8 ретке  көп.</w:t>
      </w:r>
    </w:p>
    <w:p w:rsidR="00ED1711" w:rsidRPr="00ED1711" w:rsidRDefault="00ED1711" w:rsidP="00ED1711">
      <w:pPr>
        <w:spacing w:after="0"/>
        <w:ind w:firstLine="708"/>
        <w:rPr>
          <w:rFonts w:ascii="Times New Roman" w:hAnsi="Times New Roman" w:cs="Times New Roman"/>
          <w:b/>
          <w:sz w:val="24"/>
          <w:u w:val="single"/>
          <w:lang w:val="kk-KZ"/>
        </w:rPr>
      </w:pPr>
    </w:p>
    <w:p w:rsidR="00ED1711" w:rsidRPr="00ED1711" w:rsidRDefault="00ED1711" w:rsidP="00ED1711">
      <w:pPr>
        <w:spacing w:after="0"/>
        <w:ind w:firstLine="708"/>
        <w:rPr>
          <w:rFonts w:ascii="Times New Roman" w:hAnsi="Times New Roman" w:cs="Times New Roman"/>
          <w:b/>
          <w:sz w:val="24"/>
          <w:u w:val="single"/>
          <w:lang w:val="kk-KZ"/>
        </w:rPr>
      </w:pPr>
    </w:p>
    <w:p w:rsidR="00ED1711" w:rsidRPr="00ED1711" w:rsidRDefault="00ED1711" w:rsidP="00ED1711">
      <w:pPr>
        <w:spacing w:after="0"/>
        <w:ind w:firstLine="708"/>
        <w:jc w:val="center"/>
        <w:rPr>
          <w:rFonts w:ascii="Times New Roman" w:hAnsi="Times New Roman" w:cs="Times New Roman"/>
          <w:sz w:val="24"/>
        </w:rPr>
      </w:pPr>
      <w:r w:rsidRPr="00ED1711">
        <w:rPr>
          <w:rFonts w:ascii="Times New Roman" w:hAnsi="Times New Roman" w:cs="Times New Roman"/>
          <w:b/>
          <w:bCs/>
          <w:sz w:val="24"/>
          <w:szCs w:val="24"/>
          <w:lang w:val="kk-KZ"/>
        </w:rPr>
        <w:t>Қаржыландыру</w:t>
      </w:r>
      <w:r w:rsidRPr="00ED1711">
        <w:rPr>
          <w:rFonts w:ascii="Times New Roman" w:hAnsi="Times New Roman" w:cs="Times New Roman"/>
          <w:b/>
          <w:bCs/>
          <w:sz w:val="24"/>
        </w:rPr>
        <w:br/>
      </w:r>
      <w:r w:rsidRPr="00ED1711">
        <w:rPr>
          <w:rFonts w:ascii="Times New Roman" w:hAnsi="Times New Roman" w:cs="Times New Roman"/>
          <w:b/>
          <w:sz w:val="24"/>
          <w:u w:val="single"/>
          <w:lang w:val="kk-KZ"/>
        </w:rPr>
        <w:t>кітапхана қорын  молайту</w:t>
      </w:r>
      <w:r w:rsidRPr="00ED1711">
        <w:rPr>
          <w:rFonts w:ascii="Times New Roman" w:hAnsi="Times New Roman" w:cs="Times New Roman"/>
          <w:b/>
          <w:bCs/>
          <w:sz w:val="24"/>
        </w:rPr>
        <w:t xml:space="preserve">           </w:t>
      </w:r>
    </w:p>
    <w:tbl>
      <w:tblPr>
        <w:tblW w:w="3555" w:type="dxa"/>
        <w:tblCellSpacing w:w="0" w:type="dxa"/>
        <w:tblInd w:w="3149" w:type="dxa"/>
        <w:tblCellMar>
          <w:left w:w="0" w:type="dxa"/>
          <w:right w:w="0" w:type="dxa"/>
        </w:tblCellMar>
        <w:tblLook w:val="0000" w:firstRow="0" w:lastRow="0" w:firstColumn="0" w:lastColumn="0" w:noHBand="0" w:noVBand="0"/>
      </w:tblPr>
      <w:tblGrid>
        <w:gridCol w:w="1703"/>
        <w:gridCol w:w="1852"/>
      </w:tblGrid>
      <w:tr w:rsidR="00ED1711" w:rsidRPr="00ED1711" w:rsidTr="003B2E58">
        <w:trPr>
          <w:trHeight w:val="345"/>
          <w:tblCellSpacing w:w="0" w:type="dxa"/>
        </w:trPr>
        <w:tc>
          <w:tcPr>
            <w:tcW w:w="1703" w:type="dxa"/>
            <w:tcBorders>
              <w:top w:val="single" w:sz="12" w:space="0" w:color="000000"/>
              <w:left w:val="single" w:sz="12" w:space="0" w:color="000000"/>
              <w:bottom w:val="single" w:sz="6"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sz w:val="24"/>
              </w:rPr>
            </w:pPr>
            <w:r w:rsidRPr="00ED1711">
              <w:rPr>
                <w:rFonts w:ascii="Times New Roman" w:hAnsi="Times New Roman" w:cs="Times New Roman"/>
                <w:b/>
                <w:bCs/>
                <w:sz w:val="24"/>
              </w:rPr>
              <w:t>2010-2011</w:t>
            </w:r>
          </w:p>
        </w:tc>
        <w:tc>
          <w:tcPr>
            <w:tcW w:w="1852" w:type="dxa"/>
            <w:tcBorders>
              <w:top w:val="single" w:sz="12" w:space="0" w:color="000000"/>
              <w:left w:val="single" w:sz="12" w:space="0" w:color="000000"/>
              <w:bottom w:val="single" w:sz="6"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sz w:val="24"/>
              </w:rPr>
            </w:pPr>
            <w:r w:rsidRPr="00ED1711">
              <w:rPr>
                <w:rFonts w:ascii="Times New Roman" w:hAnsi="Times New Roman" w:cs="Times New Roman"/>
                <w:b/>
                <w:bCs/>
                <w:sz w:val="24"/>
              </w:rPr>
              <w:t>2009-2010</w:t>
            </w:r>
          </w:p>
        </w:tc>
      </w:tr>
      <w:tr w:rsidR="00ED1711" w:rsidRPr="00ED1711" w:rsidTr="003B2E58">
        <w:trPr>
          <w:trHeight w:val="345"/>
          <w:tblCellSpacing w:w="0" w:type="dxa"/>
        </w:trPr>
        <w:tc>
          <w:tcPr>
            <w:tcW w:w="1703" w:type="dxa"/>
            <w:tcBorders>
              <w:top w:val="single" w:sz="6" w:space="0" w:color="000000"/>
              <w:left w:val="single" w:sz="12" w:space="0" w:color="000000"/>
              <w:bottom w:val="single" w:sz="6"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sz w:val="24"/>
              </w:rPr>
            </w:pPr>
            <w:r w:rsidRPr="00ED1711">
              <w:rPr>
                <w:rFonts w:ascii="Times New Roman" w:hAnsi="Times New Roman" w:cs="Times New Roman"/>
                <w:sz w:val="24"/>
              </w:rPr>
              <w:t>3 825 600</w:t>
            </w:r>
          </w:p>
        </w:tc>
        <w:tc>
          <w:tcPr>
            <w:tcW w:w="1852" w:type="dxa"/>
            <w:tcBorders>
              <w:top w:val="single" w:sz="6" w:space="0" w:color="000000"/>
              <w:left w:val="single" w:sz="12" w:space="0" w:color="000000"/>
              <w:bottom w:val="single" w:sz="6"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sz w:val="24"/>
              </w:rPr>
            </w:pPr>
            <w:r w:rsidRPr="00ED1711">
              <w:rPr>
                <w:rFonts w:ascii="Times New Roman" w:hAnsi="Times New Roman" w:cs="Times New Roman"/>
                <w:sz w:val="24"/>
              </w:rPr>
              <w:t>2 963 800</w:t>
            </w:r>
          </w:p>
        </w:tc>
      </w:tr>
      <w:tr w:rsidR="00ED1711" w:rsidRPr="00ED1711" w:rsidTr="003B2E58">
        <w:trPr>
          <w:trHeight w:val="345"/>
          <w:tblCellSpacing w:w="0" w:type="dxa"/>
        </w:trPr>
        <w:tc>
          <w:tcPr>
            <w:tcW w:w="1703" w:type="dxa"/>
            <w:tcBorders>
              <w:top w:val="single" w:sz="6" w:space="0" w:color="000000"/>
              <w:left w:val="single" w:sz="12" w:space="0" w:color="000000"/>
              <w:bottom w:val="single" w:sz="12"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sz w:val="24"/>
                <w:lang w:val="kk-KZ"/>
              </w:rPr>
            </w:pPr>
          </w:p>
          <w:p w:rsidR="00ED1711" w:rsidRPr="00ED1711" w:rsidRDefault="00ED1711" w:rsidP="00ED1711">
            <w:pPr>
              <w:spacing w:after="0"/>
              <w:jc w:val="center"/>
              <w:rPr>
                <w:rFonts w:ascii="Times New Roman" w:hAnsi="Times New Roman" w:cs="Times New Roman"/>
                <w:sz w:val="24"/>
                <w:lang w:val="kk-KZ"/>
              </w:rPr>
            </w:pPr>
          </w:p>
        </w:tc>
        <w:tc>
          <w:tcPr>
            <w:tcW w:w="1852" w:type="dxa"/>
            <w:tcBorders>
              <w:top w:val="single" w:sz="6" w:space="0" w:color="000000"/>
              <w:left w:val="single" w:sz="12" w:space="0" w:color="000000"/>
              <w:bottom w:val="single" w:sz="12"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sz w:val="24"/>
              </w:rPr>
            </w:pPr>
          </w:p>
        </w:tc>
      </w:tr>
    </w:tbl>
    <w:p w:rsidR="00ED1711" w:rsidRPr="00ED1711" w:rsidRDefault="00ED1711" w:rsidP="00ED1711">
      <w:pPr>
        <w:spacing w:after="0"/>
        <w:ind w:firstLine="708"/>
        <w:rPr>
          <w:rFonts w:ascii="Times New Roman" w:hAnsi="Times New Roman" w:cs="Times New Roman"/>
          <w:sz w:val="24"/>
        </w:rPr>
      </w:pPr>
      <w:r w:rsidRPr="00ED1711">
        <w:rPr>
          <w:rFonts w:ascii="Times New Roman" w:hAnsi="Times New Roman" w:cs="Times New Roman"/>
          <w:sz w:val="24"/>
          <w:lang w:val="kk-KZ"/>
        </w:rPr>
        <w:t>Мектеп ғимаратының  және  үй –жайының  техникалық  жағдайына  бөлінетін қаржының өсуі байқалады.</w:t>
      </w:r>
      <w:r w:rsidRPr="00ED1711">
        <w:rPr>
          <w:rFonts w:ascii="Times New Roman" w:hAnsi="Times New Roman" w:cs="Times New Roman"/>
          <w:sz w:val="24"/>
        </w:rPr>
        <w:t xml:space="preserve">2009 </w:t>
      </w:r>
      <w:r w:rsidRPr="00ED1711">
        <w:rPr>
          <w:rFonts w:ascii="Times New Roman" w:hAnsi="Times New Roman" w:cs="Times New Roman"/>
          <w:sz w:val="24"/>
          <w:lang w:val="kk-KZ"/>
        </w:rPr>
        <w:t xml:space="preserve">жылы </w:t>
      </w:r>
      <w:r w:rsidRPr="00ED1711">
        <w:rPr>
          <w:rFonts w:ascii="Times New Roman" w:hAnsi="Times New Roman" w:cs="Times New Roman"/>
          <w:sz w:val="24"/>
        </w:rPr>
        <w:t xml:space="preserve"> </w:t>
      </w:r>
      <w:r w:rsidRPr="00ED1711">
        <w:rPr>
          <w:rFonts w:ascii="Times New Roman" w:hAnsi="Times New Roman" w:cs="Times New Roman"/>
          <w:sz w:val="24"/>
          <w:lang w:val="kk-KZ"/>
        </w:rPr>
        <w:t xml:space="preserve">  бөлінген қаржының  үлесі   </w:t>
      </w:r>
      <w:r w:rsidRPr="00ED1711">
        <w:rPr>
          <w:rFonts w:ascii="Times New Roman" w:hAnsi="Times New Roman" w:cs="Times New Roman"/>
          <w:sz w:val="24"/>
        </w:rPr>
        <w:t xml:space="preserve">51%, </w:t>
      </w:r>
      <w:r w:rsidRPr="00ED1711">
        <w:rPr>
          <w:rFonts w:ascii="Times New Roman" w:hAnsi="Times New Roman" w:cs="Times New Roman"/>
          <w:sz w:val="24"/>
          <w:lang w:val="kk-KZ"/>
        </w:rPr>
        <w:t>ал</w:t>
      </w:r>
      <w:r w:rsidRPr="00ED1711">
        <w:rPr>
          <w:rFonts w:ascii="Times New Roman" w:hAnsi="Times New Roman" w:cs="Times New Roman"/>
          <w:sz w:val="24"/>
        </w:rPr>
        <w:t xml:space="preserve">  2010</w:t>
      </w:r>
      <w:r w:rsidRPr="00ED1711">
        <w:rPr>
          <w:rFonts w:ascii="Times New Roman" w:hAnsi="Times New Roman" w:cs="Times New Roman"/>
          <w:sz w:val="24"/>
          <w:lang w:val="kk-KZ"/>
        </w:rPr>
        <w:t xml:space="preserve"> жылы </w:t>
      </w:r>
      <w:r w:rsidRPr="00ED1711">
        <w:rPr>
          <w:rFonts w:ascii="Times New Roman" w:hAnsi="Times New Roman" w:cs="Times New Roman"/>
          <w:sz w:val="24"/>
        </w:rPr>
        <w:t xml:space="preserve"> - 68,84%.</w:t>
      </w:r>
    </w:p>
    <w:p w:rsidR="00ED1711" w:rsidRPr="00ED1711" w:rsidRDefault="00ED1711" w:rsidP="00ED1711">
      <w:pPr>
        <w:spacing w:after="0"/>
        <w:ind w:firstLine="708"/>
        <w:rPr>
          <w:rFonts w:ascii="Times New Roman" w:hAnsi="Times New Roman" w:cs="Times New Roman"/>
          <w:sz w:val="24"/>
        </w:rPr>
      </w:pPr>
      <w:r w:rsidRPr="00ED1711">
        <w:rPr>
          <w:rFonts w:ascii="Times New Roman" w:hAnsi="Times New Roman" w:cs="Times New Roman"/>
          <w:sz w:val="24"/>
        </w:rPr>
        <w:t xml:space="preserve">2010 </w:t>
      </w:r>
      <w:r w:rsidRPr="00ED1711">
        <w:rPr>
          <w:rFonts w:ascii="Times New Roman" w:hAnsi="Times New Roman" w:cs="Times New Roman"/>
          <w:sz w:val="24"/>
          <w:lang w:val="kk-KZ"/>
        </w:rPr>
        <w:t xml:space="preserve">жылға қарағанда  мектеп </w:t>
      </w:r>
      <w:r w:rsidRPr="00ED1711">
        <w:rPr>
          <w:rFonts w:ascii="Times New Roman" w:hAnsi="Times New Roman" w:cs="Times New Roman"/>
          <w:sz w:val="24"/>
        </w:rPr>
        <w:t xml:space="preserve"> </w:t>
      </w:r>
      <w:r w:rsidRPr="00ED1711">
        <w:rPr>
          <w:rFonts w:ascii="Times New Roman" w:hAnsi="Times New Roman" w:cs="Times New Roman"/>
          <w:b/>
          <w:i/>
          <w:sz w:val="24"/>
        </w:rPr>
        <w:t>бюджет</w:t>
      </w:r>
      <w:r w:rsidRPr="00ED1711">
        <w:rPr>
          <w:rFonts w:ascii="Times New Roman" w:hAnsi="Times New Roman" w:cs="Times New Roman"/>
          <w:b/>
          <w:i/>
          <w:sz w:val="24"/>
          <w:lang w:val="kk-KZ"/>
        </w:rPr>
        <w:t>і</w:t>
      </w:r>
      <w:r w:rsidRPr="00ED1711">
        <w:rPr>
          <w:rFonts w:ascii="Times New Roman" w:hAnsi="Times New Roman" w:cs="Times New Roman"/>
          <w:b/>
          <w:i/>
          <w:sz w:val="24"/>
        </w:rPr>
        <w:t xml:space="preserve"> </w:t>
      </w:r>
      <w:r w:rsidRPr="00ED1711">
        <w:rPr>
          <w:rFonts w:ascii="Times New Roman" w:hAnsi="Times New Roman" w:cs="Times New Roman"/>
          <w:b/>
          <w:i/>
          <w:sz w:val="24"/>
          <w:lang w:val="kk-KZ"/>
        </w:rPr>
        <w:t xml:space="preserve"> </w:t>
      </w:r>
      <w:r w:rsidRPr="00ED1711">
        <w:rPr>
          <w:rFonts w:ascii="Times New Roman" w:hAnsi="Times New Roman" w:cs="Times New Roman"/>
          <w:sz w:val="24"/>
        </w:rPr>
        <w:t>13 871 000 тенге</w:t>
      </w:r>
      <w:r w:rsidRPr="00ED1711">
        <w:rPr>
          <w:rFonts w:ascii="Times New Roman" w:hAnsi="Times New Roman" w:cs="Times New Roman"/>
          <w:sz w:val="24"/>
          <w:lang w:val="kk-KZ"/>
        </w:rPr>
        <w:t>ге азайды</w:t>
      </w:r>
      <w:r w:rsidRPr="00ED1711">
        <w:rPr>
          <w:rFonts w:ascii="Times New Roman" w:hAnsi="Times New Roman" w:cs="Times New Roman"/>
          <w:sz w:val="24"/>
        </w:rPr>
        <w:t xml:space="preserve"> (9,2%) </w:t>
      </w:r>
      <w:r w:rsidRPr="00ED1711">
        <w:rPr>
          <w:rFonts w:ascii="Times New Roman" w:hAnsi="Times New Roman" w:cs="Times New Roman"/>
          <w:sz w:val="24"/>
          <w:lang w:val="kk-KZ"/>
        </w:rPr>
        <w:t xml:space="preserve"> және де </w:t>
      </w:r>
      <w:r w:rsidRPr="00ED1711">
        <w:rPr>
          <w:rFonts w:ascii="Times New Roman" w:hAnsi="Times New Roman" w:cs="Times New Roman"/>
          <w:sz w:val="24"/>
        </w:rPr>
        <w:t>150 013 700 тенге (163 884 700 тенге)</w:t>
      </w:r>
      <w:r w:rsidRPr="00ED1711">
        <w:rPr>
          <w:rFonts w:ascii="Times New Roman" w:hAnsi="Times New Roman" w:cs="Times New Roman"/>
          <w:sz w:val="24"/>
          <w:lang w:val="kk-KZ"/>
        </w:rPr>
        <w:t xml:space="preserve"> құрады</w:t>
      </w:r>
      <w:r w:rsidRPr="00ED1711">
        <w:rPr>
          <w:rFonts w:ascii="Times New Roman" w:hAnsi="Times New Roman" w:cs="Times New Roman"/>
          <w:sz w:val="24"/>
        </w:rPr>
        <w:t xml:space="preserve">, </w:t>
      </w:r>
      <w:r w:rsidRPr="00ED1711">
        <w:rPr>
          <w:rFonts w:ascii="Times New Roman" w:hAnsi="Times New Roman" w:cs="Times New Roman"/>
          <w:sz w:val="24"/>
          <w:lang w:val="kk-KZ"/>
        </w:rPr>
        <w:t xml:space="preserve">оның </w:t>
      </w:r>
      <w:r w:rsidRPr="00ED1711">
        <w:rPr>
          <w:rFonts w:ascii="Times New Roman" w:hAnsi="Times New Roman" w:cs="Times New Roman"/>
          <w:sz w:val="24"/>
        </w:rPr>
        <w:t>147 087 600 тенге</w:t>
      </w:r>
      <w:r w:rsidRPr="00ED1711">
        <w:rPr>
          <w:rFonts w:ascii="Times New Roman" w:hAnsi="Times New Roman" w:cs="Times New Roman"/>
          <w:sz w:val="24"/>
          <w:lang w:val="kk-KZ"/>
        </w:rPr>
        <w:t>сі</w:t>
      </w:r>
      <w:r w:rsidRPr="00ED1711">
        <w:rPr>
          <w:rFonts w:ascii="Times New Roman" w:hAnsi="Times New Roman" w:cs="Times New Roman"/>
          <w:sz w:val="24"/>
        </w:rPr>
        <w:t xml:space="preserve"> (160 428 600 тенге) </w:t>
      </w:r>
      <w:r w:rsidRPr="00ED1711">
        <w:rPr>
          <w:rFonts w:ascii="Times New Roman" w:hAnsi="Times New Roman" w:cs="Times New Roman"/>
          <w:sz w:val="24"/>
          <w:lang w:val="kk-KZ"/>
        </w:rPr>
        <w:t>қала бюджетінен</w:t>
      </w:r>
      <w:r w:rsidRPr="00ED1711">
        <w:rPr>
          <w:rFonts w:ascii="Times New Roman" w:hAnsi="Times New Roman" w:cs="Times New Roman"/>
          <w:sz w:val="24"/>
        </w:rPr>
        <w:t>, 2 926 100 тенге</w:t>
      </w:r>
      <w:r w:rsidRPr="00ED1711">
        <w:rPr>
          <w:rFonts w:ascii="Times New Roman" w:hAnsi="Times New Roman" w:cs="Times New Roman"/>
          <w:sz w:val="24"/>
          <w:lang w:val="kk-KZ"/>
        </w:rPr>
        <w:t>сі</w:t>
      </w:r>
      <w:r w:rsidRPr="00ED1711">
        <w:rPr>
          <w:rFonts w:ascii="Times New Roman" w:hAnsi="Times New Roman" w:cs="Times New Roman"/>
          <w:sz w:val="24"/>
        </w:rPr>
        <w:t xml:space="preserve"> (3 416 100 тенге) </w:t>
      </w:r>
      <w:r w:rsidRPr="00ED1711">
        <w:rPr>
          <w:rFonts w:ascii="Times New Roman" w:hAnsi="Times New Roman" w:cs="Times New Roman"/>
          <w:sz w:val="24"/>
          <w:lang w:val="kk-KZ"/>
        </w:rPr>
        <w:t xml:space="preserve"> бюджеттан тыс </w:t>
      </w:r>
      <w:r w:rsidRPr="00ED1711">
        <w:rPr>
          <w:rFonts w:ascii="Times New Roman" w:hAnsi="Times New Roman" w:cs="Times New Roman"/>
          <w:sz w:val="24"/>
        </w:rPr>
        <w:t xml:space="preserve"> (</w:t>
      </w:r>
      <w:r w:rsidRPr="00ED1711">
        <w:rPr>
          <w:rFonts w:ascii="Times New Roman" w:hAnsi="Times New Roman" w:cs="Times New Roman"/>
          <w:sz w:val="24"/>
          <w:lang w:val="kk-KZ"/>
        </w:rPr>
        <w:t>қосымша  қызмет  көрсету жәек  спонсорлардың көмегі</w:t>
      </w:r>
      <w:r w:rsidRPr="00ED1711">
        <w:rPr>
          <w:rFonts w:ascii="Times New Roman" w:hAnsi="Times New Roman" w:cs="Times New Roman"/>
          <w:sz w:val="24"/>
        </w:rPr>
        <w:t xml:space="preserve">). </w:t>
      </w:r>
    </w:p>
    <w:p w:rsidR="00ED1711" w:rsidRPr="00ED1711" w:rsidRDefault="00ED1711" w:rsidP="00ED1711">
      <w:pPr>
        <w:pStyle w:val="aa"/>
        <w:jc w:val="left"/>
        <w:rPr>
          <w:rFonts w:eastAsia="Times New Roman"/>
          <w:b w:val="0"/>
        </w:rPr>
      </w:pPr>
      <w:r w:rsidRPr="00ED1711">
        <w:rPr>
          <w:rFonts w:eastAsia="Times New Roman"/>
          <w:b w:val="0"/>
          <w:lang w:val="kk-KZ"/>
        </w:rPr>
        <w:t>Үлестік салыстырудағы  шығынның  келесі  сипаттамасы бар</w:t>
      </w:r>
      <w:r w:rsidRPr="00ED1711">
        <w:rPr>
          <w:rFonts w:eastAsia="Times New Roman"/>
          <w:b w:val="0"/>
        </w:rPr>
        <w:t>:</w:t>
      </w:r>
    </w:p>
    <w:p w:rsidR="00ED1711" w:rsidRPr="00ED1711" w:rsidRDefault="00ED1711" w:rsidP="00ED1711">
      <w:pPr>
        <w:pStyle w:val="aa"/>
        <w:jc w:val="left"/>
        <w:rPr>
          <w:rFonts w:eastAsia="Times New Roman"/>
          <w:b w:val="0"/>
        </w:rPr>
      </w:pPr>
      <w:r w:rsidRPr="00ED1711">
        <w:rPr>
          <w:rFonts w:eastAsia="Times New Roman"/>
          <w:b w:val="0"/>
        </w:rPr>
        <w:t xml:space="preserve">- </w:t>
      </w:r>
      <w:r w:rsidRPr="00ED1711">
        <w:rPr>
          <w:rFonts w:eastAsia="Times New Roman"/>
          <w:b w:val="0"/>
          <w:lang w:val="kk-KZ"/>
        </w:rPr>
        <w:t>еңбек ақысы</w:t>
      </w:r>
      <w:r w:rsidRPr="00ED1711">
        <w:rPr>
          <w:rFonts w:eastAsia="Times New Roman"/>
          <w:b w:val="0"/>
        </w:rPr>
        <w:t xml:space="preserve"> 79,43%;</w:t>
      </w:r>
    </w:p>
    <w:p w:rsidR="00ED1711" w:rsidRPr="00ED1711" w:rsidRDefault="00ED1711" w:rsidP="00ED1711">
      <w:pPr>
        <w:pStyle w:val="aa"/>
        <w:jc w:val="left"/>
        <w:rPr>
          <w:rFonts w:eastAsia="Times New Roman"/>
          <w:i/>
        </w:rPr>
      </w:pPr>
      <w:r w:rsidRPr="00ED1711">
        <w:rPr>
          <w:rFonts w:eastAsia="Times New Roman"/>
          <w:b w:val="0"/>
        </w:rPr>
        <w:t xml:space="preserve">- </w:t>
      </w:r>
      <w:r w:rsidRPr="00ED1711">
        <w:rPr>
          <w:rFonts w:eastAsia="Times New Roman"/>
          <w:i/>
        </w:rPr>
        <w:t>материал</w:t>
      </w:r>
      <w:r w:rsidRPr="00ED1711">
        <w:rPr>
          <w:rFonts w:eastAsia="Times New Roman"/>
          <w:i/>
          <w:lang w:val="kk-KZ"/>
        </w:rPr>
        <w:t xml:space="preserve">дық-техникалық жабдықтыру </w:t>
      </w:r>
      <w:r w:rsidRPr="00ED1711">
        <w:rPr>
          <w:rFonts w:eastAsia="Times New Roman"/>
          <w:i/>
        </w:rPr>
        <w:t xml:space="preserve"> 0,8%;</w:t>
      </w:r>
    </w:p>
    <w:p w:rsidR="00ED1711" w:rsidRPr="00ED1711" w:rsidRDefault="00ED1711" w:rsidP="00ED1711">
      <w:pPr>
        <w:pStyle w:val="aa"/>
        <w:jc w:val="left"/>
        <w:rPr>
          <w:rFonts w:eastAsia="Times New Roman"/>
          <w:b w:val="0"/>
        </w:rPr>
      </w:pPr>
      <w:r w:rsidRPr="00ED1711">
        <w:rPr>
          <w:rFonts w:eastAsia="Times New Roman"/>
          <w:b w:val="0"/>
        </w:rPr>
        <w:t xml:space="preserve">- </w:t>
      </w:r>
      <w:r w:rsidRPr="00ED1711">
        <w:rPr>
          <w:rFonts w:eastAsia="Times New Roman"/>
          <w:b w:val="0"/>
          <w:lang w:val="kk-KZ"/>
        </w:rPr>
        <w:t xml:space="preserve">кітапхананың  қамтамасыз етуі </w:t>
      </w:r>
      <w:r w:rsidRPr="00ED1711">
        <w:rPr>
          <w:rFonts w:eastAsia="Times New Roman"/>
          <w:b w:val="0"/>
        </w:rPr>
        <w:t>2,55%;</w:t>
      </w:r>
    </w:p>
    <w:p w:rsidR="00ED1711" w:rsidRPr="00ED1711" w:rsidRDefault="00ED1711" w:rsidP="00ED1711">
      <w:pPr>
        <w:pStyle w:val="aa"/>
        <w:jc w:val="left"/>
        <w:rPr>
          <w:rFonts w:eastAsia="Times New Roman"/>
          <w:b w:val="0"/>
        </w:rPr>
      </w:pPr>
      <w:r w:rsidRPr="00ED1711">
        <w:rPr>
          <w:rFonts w:eastAsia="Times New Roman"/>
          <w:b w:val="0"/>
        </w:rPr>
        <w:t>- коммунал</w:t>
      </w:r>
      <w:r w:rsidRPr="00ED1711">
        <w:rPr>
          <w:rFonts w:eastAsia="Times New Roman"/>
          <w:b w:val="0"/>
          <w:lang w:val="kk-KZ"/>
        </w:rPr>
        <w:t xml:space="preserve">дық  төлемдер </w:t>
      </w:r>
      <w:r w:rsidRPr="00ED1711">
        <w:rPr>
          <w:rFonts w:eastAsia="Times New Roman"/>
          <w:b w:val="0"/>
        </w:rPr>
        <w:t>3,64%;</w:t>
      </w:r>
    </w:p>
    <w:p w:rsidR="00ED1711" w:rsidRPr="00ED1711" w:rsidRDefault="00ED1711" w:rsidP="00ED1711">
      <w:pPr>
        <w:pStyle w:val="aa"/>
        <w:jc w:val="left"/>
        <w:rPr>
          <w:rFonts w:eastAsia="Times New Roman"/>
          <w:b w:val="0"/>
        </w:rPr>
      </w:pPr>
      <w:r w:rsidRPr="00ED1711">
        <w:rPr>
          <w:rFonts w:eastAsia="Times New Roman"/>
          <w:b w:val="0"/>
        </w:rPr>
        <w:t xml:space="preserve">- </w:t>
      </w:r>
      <w:r w:rsidRPr="00ED1711">
        <w:rPr>
          <w:rFonts w:eastAsia="Times New Roman"/>
          <w:b w:val="0"/>
          <w:lang w:val="kk-KZ"/>
        </w:rPr>
        <w:t xml:space="preserve">  мектептің    ағымдағы  ұстауы  </w:t>
      </w:r>
      <w:r w:rsidRPr="00ED1711">
        <w:rPr>
          <w:rFonts w:eastAsia="Times New Roman"/>
          <w:i/>
        </w:rPr>
        <w:t>0,73%;</w:t>
      </w:r>
    </w:p>
    <w:p w:rsidR="00ED1711" w:rsidRPr="00ED1711" w:rsidRDefault="00ED1711" w:rsidP="00ED1711">
      <w:pPr>
        <w:pStyle w:val="aa"/>
        <w:jc w:val="left"/>
        <w:rPr>
          <w:rFonts w:eastAsia="Times New Roman"/>
          <w:b w:val="0"/>
        </w:rPr>
      </w:pPr>
      <w:r w:rsidRPr="00ED1711">
        <w:rPr>
          <w:rFonts w:eastAsia="Times New Roman"/>
          <w:b w:val="0"/>
        </w:rPr>
        <w:t xml:space="preserve">- </w:t>
      </w:r>
      <w:r w:rsidRPr="00ED1711">
        <w:rPr>
          <w:rFonts w:eastAsia="Times New Roman"/>
          <w:b w:val="0"/>
          <w:lang w:val="kk-KZ"/>
        </w:rPr>
        <w:t xml:space="preserve">басқа шығындар </w:t>
      </w:r>
      <w:r w:rsidRPr="00ED1711">
        <w:rPr>
          <w:rFonts w:eastAsia="Times New Roman"/>
          <w:b w:val="0"/>
        </w:rPr>
        <w:t>12,85%.</w:t>
      </w:r>
    </w:p>
    <w:p w:rsidR="00ED1711" w:rsidRPr="00ED1711" w:rsidRDefault="00ED1711" w:rsidP="00ED1711">
      <w:pPr>
        <w:pStyle w:val="aa"/>
        <w:jc w:val="left"/>
        <w:rPr>
          <w:rFonts w:eastAsia="Times New Roman"/>
          <w:b w:val="0"/>
        </w:rPr>
      </w:pPr>
      <w:r w:rsidRPr="00ED1711">
        <w:rPr>
          <w:rFonts w:eastAsia="Times New Roman"/>
          <w:b w:val="0"/>
          <w:noProof/>
        </w:rPr>
        <w:drawing>
          <wp:anchor distT="0" distB="0" distL="114300" distR="114300" simplePos="0" relativeHeight="251647488" behindDoc="0" locked="0" layoutInCell="1" allowOverlap="1">
            <wp:simplePos x="0" y="0"/>
            <wp:positionH relativeFrom="column">
              <wp:posOffset>588645</wp:posOffset>
            </wp:positionH>
            <wp:positionV relativeFrom="paragraph">
              <wp:posOffset>1270</wp:posOffset>
            </wp:positionV>
            <wp:extent cx="5029200" cy="2345690"/>
            <wp:effectExtent l="3810" t="0" r="0" b="0"/>
            <wp:wrapNone/>
            <wp:docPr id="48" name="Диаграмма 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rsidR="00ED1711" w:rsidRPr="00ED1711" w:rsidRDefault="00ED1711" w:rsidP="00ED1711">
      <w:pPr>
        <w:pStyle w:val="aa"/>
        <w:jc w:val="left"/>
        <w:rPr>
          <w:rFonts w:eastAsia="Times New Roman"/>
          <w:b w:val="0"/>
        </w:rPr>
      </w:pPr>
    </w:p>
    <w:p w:rsidR="00ED1711" w:rsidRPr="00ED1711" w:rsidRDefault="00ED1711" w:rsidP="00ED1711">
      <w:pPr>
        <w:pStyle w:val="aa"/>
        <w:jc w:val="left"/>
        <w:rPr>
          <w:rFonts w:eastAsia="Times New Roman"/>
          <w:b w:val="0"/>
        </w:rPr>
      </w:pPr>
    </w:p>
    <w:p w:rsidR="00ED1711" w:rsidRPr="00ED1711" w:rsidRDefault="00ED1711" w:rsidP="00ED1711">
      <w:pPr>
        <w:pStyle w:val="aa"/>
        <w:jc w:val="left"/>
        <w:rPr>
          <w:rFonts w:eastAsia="Times New Roman"/>
          <w:b w:val="0"/>
        </w:rPr>
      </w:pPr>
    </w:p>
    <w:p w:rsidR="00ED1711" w:rsidRPr="00ED1711" w:rsidRDefault="00ED1711" w:rsidP="00ED1711">
      <w:pPr>
        <w:pStyle w:val="aa"/>
        <w:jc w:val="left"/>
        <w:rPr>
          <w:rFonts w:eastAsia="Times New Roman"/>
          <w:b w:val="0"/>
        </w:rPr>
      </w:pPr>
    </w:p>
    <w:p w:rsidR="00ED1711" w:rsidRPr="00ED1711" w:rsidRDefault="00ED1711" w:rsidP="00ED1711">
      <w:pPr>
        <w:pStyle w:val="aa"/>
        <w:jc w:val="left"/>
        <w:rPr>
          <w:rFonts w:eastAsia="Times New Roman"/>
          <w:b w:val="0"/>
        </w:rPr>
      </w:pPr>
    </w:p>
    <w:p w:rsidR="00ED1711" w:rsidRPr="00ED1711" w:rsidRDefault="00ED1711" w:rsidP="00ED1711">
      <w:pPr>
        <w:pStyle w:val="aa"/>
        <w:jc w:val="left"/>
        <w:rPr>
          <w:rFonts w:eastAsia="Times New Roman"/>
          <w:b w:val="0"/>
        </w:rPr>
      </w:pPr>
    </w:p>
    <w:p w:rsidR="00ED1711" w:rsidRPr="00ED1711" w:rsidRDefault="00ED1711" w:rsidP="00ED1711">
      <w:pPr>
        <w:pStyle w:val="aa"/>
        <w:jc w:val="left"/>
        <w:rPr>
          <w:rFonts w:eastAsia="Times New Roman"/>
          <w:b w:val="0"/>
        </w:rPr>
      </w:pPr>
    </w:p>
    <w:p w:rsidR="00ED1711" w:rsidRPr="00ED1711" w:rsidRDefault="00ED1711" w:rsidP="00ED1711">
      <w:pPr>
        <w:pStyle w:val="aa"/>
        <w:jc w:val="left"/>
        <w:rPr>
          <w:rFonts w:eastAsia="Times New Roman"/>
          <w:b w:val="0"/>
        </w:rPr>
      </w:pPr>
    </w:p>
    <w:p w:rsidR="00ED1711" w:rsidRPr="00ED1711" w:rsidRDefault="00ED1711" w:rsidP="00ED1711">
      <w:pPr>
        <w:pStyle w:val="aa"/>
        <w:jc w:val="left"/>
        <w:rPr>
          <w:rFonts w:eastAsia="Times New Roman"/>
          <w:b w:val="0"/>
          <w:color w:val="FF0000"/>
        </w:rPr>
      </w:pPr>
    </w:p>
    <w:p w:rsidR="00ED1711" w:rsidRPr="00ED1711" w:rsidRDefault="00ED1711" w:rsidP="00ED1711">
      <w:pPr>
        <w:widowControl w:val="0"/>
        <w:autoSpaceDE w:val="0"/>
        <w:autoSpaceDN w:val="0"/>
        <w:adjustRightInd w:val="0"/>
        <w:spacing w:after="0"/>
        <w:rPr>
          <w:rFonts w:ascii="Times New Roman" w:hAnsi="Times New Roman" w:cs="Times New Roman"/>
          <w:sz w:val="24"/>
        </w:rPr>
      </w:pPr>
      <w:r w:rsidRPr="00ED1711">
        <w:rPr>
          <w:rFonts w:ascii="Times New Roman" w:hAnsi="Times New Roman" w:cs="Times New Roman"/>
          <w:b/>
          <w:color w:val="FF0000"/>
          <w:sz w:val="24"/>
        </w:rPr>
        <w:t xml:space="preserve">  </w:t>
      </w:r>
      <w:r w:rsidRPr="00ED1711">
        <w:rPr>
          <w:rFonts w:ascii="Times New Roman" w:hAnsi="Times New Roman" w:cs="Times New Roman"/>
          <w:sz w:val="24"/>
        </w:rPr>
        <w:t xml:space="preserve">         </w:t>
      </w:r>
    </w:p>
    <w:p w:rsidR="00ED1711" w:rsidRPr="00ED1711" w:rsidRDefault="00ED1711" w:rsidP="00ED1711">
      <w:pPr>
        <w:widowControl w:val="0"/>
        <w:autoSpaceDE w:val="0"/>
        <w:autoSpaceDN w:val="0"/>
        <w:adjustRightInd w:val="0"/>
        <w:spacing w:after="0"/>
        <w:rPr>
          <w:rFonts w:ascii="Times New Roman" w:hAnsi="Times New Roman" w:cs="Times New Roman"/>
          <w:sz w:val="24"/>
        </w:rPr>
      </w:pPr>
    </w:p>
    <w:p w:rsidR="00ED1711" w:rsidRPr="00ED1711" w:rsidRDefault="00ED1711" w:rsidP="00ED1711">
      <w:pPr>
        <w:widowControl w:val="0"/>
        <w:autoSpaceDE w:val="0"/>
        <w:autoSpaceDN w:val="0"/>
        <w:adjustRightInd w:val="0"/>
        <w:spacing w:after="0"/>
        <w:rPr>
          <w:rFonts w:ascii="Times New Roman" w:hAnsi="Times New Roman" w:cs="Times New Roman"/>
          <w:sz w:val="24"/>
        </w:rPr>
      </w:pPr>
    </w:p>
    <w:p w:rsidR="00ED1711" w:rsidRPr="00ED1711" w:rsidRDefault="00ED1711" w:rsidP="00ED1711">
      <w:pPr>
        <w:widowControl w:val="0"/>
        <w:autoSpaceDE w:val="0"/>
        <w:autoSpaceDN w:val="0"/>
        <w:adjustRightInd w:val="0"/>
        <w:spacing w:after="0"/>
        <w:rPr>
          <w:rFonts w:ascii="Times New Roman" w:hAnsi="Times New Roman" w:cs="Times New Roman"/>
          <w:sz w:val="24"/>
        </w:rPr>
      </w:pPr>
    </w:p>
    <w:p w:rsidR="00ED1711" w:rsidRPr="00ED1711" w:rsidRDefault="00ED1711" w:rsidP="00ED1711">
      <w:pPr>
        <w:widowControl w:val="0"/>
        <w:autoSpaceDE w:val="0"/>
        <w:autoSpaceDN w:val="0"/>
        <w:adjustRightInd w:val="0"/>
        <w:spacing w:after="0"/>
        <w:rPr>
          <w:rFonts w:ascii="Times New Roman" w:hAnsi="Times New Roman" w:cs="Times New Roman"/>
          <w:sz w:val="24"/>
          <w:lang w:val="kk-KZ"/>
        </w:rPr>
      </w:pPr>
      <w:r w:rsidRPr="00ED1711">
        <w:rPr>
          <w:rFonts w:ascii="Times New Roman" w:hAnsi="Times New Roman" w:cs="Times New Roman"/>
          <w:sz w:val="24"/>
          <w:lang w:val="kk-KZ"/>
        </w:rPr>
        <w:t xml:space="preserve">  Заманға сай   оқу -материалдық базаның болуы   жасалынатын білім беру  қызметінің сапасына  әсер етпей қоймайды. </w:t>
      </w:r>
    </w:p>
    <w:p w:rsidR="00ED1711" w:rsidRPr="00ED1711" w:rsidRDefault="00ED1711" w:rsidP="00ED1711">
      <w:pPr>
        <w:widowControl w:val="0"/>
        <w:autoSpaceDE w:val="0"/>
        <w:autoSpaceDN w:val="0"/>
        <w:adjustRightInd w:val="0"/>
        <w:spacing w:after="0"/>
        <w:rPr>
          <w:rFonts w:ascii="Times New Roman" w:hAnsi="Times New Roman" w:cs="Times New Roman"/>
          <w:sz w:val="24"/>
          <w:lang w:val="kk-KZ"/>
        </w:rPr>
      </w:pPr>
    </w:p>
    <w:p w:rsidR="00ED1711" w:rsidRPr="00ED1711" w:rsidRDefault="00ED1711" w:rsidP="00ED1711">
      <w:pPr>
        <w:widowControl w:val="0"/>
        <w:autoSpaceDE w:val="0"/>
        <w:autoSpaceDN w:val="0"/>
        <w:adjustRightInd w:val="0"/>
        <w:spacing w:after="0"/>
        <w:rPr>
          <w:rFonts w:ascii="Times New Roman" w:hAnsi="Times New Roman" w:cs="Times New Roman"/>
          <w:sz w:val="24"/>
          <w:lang w:val="kk-KZ"/>
        </w:rPr>
      </w:pPr>
      <w:r w:rsidRPr="00ED1711">
        <w:rPr>
          <w:rFonts w:ascii="Times New Roman" w:hAnsi="Times New Roman" w:cs="Times New Roman"/>
          <w:sz w:val="24"/>
          <w:lang w:val="kk-KZ"/>
        </w:rPr>
        <w:t xml:space="preserve"> Мектептің  бөлек   объектілерінің   күрделі   жөндеуіне 3 жыл бойы  аземес қаражат бөлініп жатыр . </w:t>
      </w:r>
    </w:p>
    <w:p w:rsidR="00ED1711" w:rsidRPr="00ED1711" w:rsidRDefault="00ED1711" w:rsidP="00ED1711">
      <w:pPr>
        <w:spacing w:after="0"/>
        <w:ind w:firstLine="720"/>
        <w:rPr>
          <w:rFonts w:ascii="Times New Roman" w:hAnsi="Times New Roman" w:cs="Times New Roman"/>
          <w:sz w:val="24"/>
        </w:rPr>
      </w:pPr>
      <w:r w:rsidRPr="00ED1711">
        <w:rPr>
          <w:rFonts w:ascii="Times New Roman" w:hAnsi="Times New Roman" w:cs="Times New Roman"/>
          <w:sz w:val="24"/>
        </w:rPr>
        <w:t>- 2009 – 19 млн. тенге (фасад,</w:t>
      </w:r>
      <w:r w:rsidRPr="00ED1711">
        <w:rPr>
          <w:rFonts w:ascii="Times New Roman" w:hAnsi="Times New Roman" w:cs="Times New Roman"/>
          <w:sz w:val="24"/>
          <w:lang w:val="kk-KZ"/>
        </w:rPr>
        <w:t>төбе</w:t>
      </w:r>
      <w:r w:rsidRPr="00ED1711">
        <w:rPr>
          <w:rFonts w:ascii="Times New Roman" w:hAnsi="Times New Roman" w:cs="Times New Roman"/>
          <w:sz w:val="24"/>
        </w:rPr>
        <w:t xml:space="preserve">, спорт </w:t>
      </w:r>
      <w:r w:rsidRPr="00ED1711">
        <w:rPr>
          <w:rFonts w:ascii="Times New Roman" w:hAnsi="Times New Roman" w:cs="Times New Roman"/>
          <w:sz w:val="24"/>
          <w:lang w:val="kk-KZ"/>
        </w:rPr>
        <w:t>және мәжіліс</w:t>
      </w:r>
      <w:r w:rsidRPr="00ED1711">
        <w:rPr>
          <w:rFonts w:ascii="Times New Roman" w:hAnsi="Times New Roman" w:cs="Times New Roman"/>
          <w:sz w:val="24"/>
        </w:rPr>
        <w:t xml:space="preserve"> зал</w:t>
      </w:r>
      <w:r w:rsidRPr="00ED1711">
        <w:rPr>
          <w:rFonts w:ascii="Times New Roman" w:hAnsi="Times New Roman" w:cs="Times New Roman"/>
          <w:sz w:val="24"/>
          <w:lang w:val="kk-KZ"/>
        </w:rPr>
        <w:t>дары</w:t>
      </w:r>
      <w:r w:rsidRPr="00ED1711">
        <w:rPr>
          <w:rFonts w:ascii="Times New Roman" w:hAnsi="Times New Roman" w:cs="Times New Roman"/>
          <w:sz w:val="24"/>
        </w:rPr>
        <w:t xml:space="preserve">) </w:t>
      </w:r>
      <w:r w:rsidRPr="00ED1711">
        <w:rPr>
          <w:rFonts w:ascii="Times New Roman" w:hAnsi="Times New Roman" w:cs="Times New Roman"/>
          <w:sz w:val="24"/>
          <w:lang w:val="kk-KZ"/>
        </w:rPr>
        <w:t xml:space="preserve"> </w:t>
      </w:r>
      <w:r w:rsidRPr="00ED1711">
        <w:rPr>
          <w:rFonts w:ascii="Times New Roman" w:hAnsi="Times New Roman" w:cs="Times New Roman"/>
          <w:sz w:val="24"/>
        </w:rPr>
        <w:t>по программе «</w:t>
      </w:r>
      <w:r w:rsidRPr="00ED1711">
        <w:rPr>
          <w:rFonts w:ascii="Times New Roman" w:hAnsi="Times New Roman" w:cs="Times New Roman"/>
          <w:sz w:val="24"/>
          <w:lang w:val="kk-KZ"/>
        </w:rPr>
        <w:t>Жол карта</w:t>
      </w:r>
      <w:r w:rsidRPr="00ED1711">
        <w:rPr>
          <w:rFonts w:ascii="Times New Roman" w:hAnsi="Times New Roman" w:cs="Times New Roman"/>
          <w:sz w:val="24"/>
        </w:rPr>
        <w:t>»</w:t>
      </w:r>
      <w:r w:rsidRPr="00ED1711">
        <w:rPr>
          <w:rFonts w:ascii="Times New Roman" w:hAnsi="Times New Roman" w:cs="Times New Roman"/>
          <w:sz w:val="24"/>
          <w:lang w:val="kk-KZ"/>
        </w:rPr>
        <w:t xml:space="preserve"> бағдарламасы бойынша</w:t>
      </w:r>
      <w:r w:rsidRPr="00ED1711">
        <w:rPr>
          <w:rFonts w:ascii="Times New Roman" w:hAnsi="Times New Roman" w:cs="Times New Roman"/>
          <w:sz w:val="24"/>
        </w:rPr>
        <w:t>;</w:t>
      </w:r>
    </w:p>
    <w:p w:rsidR="00ED1711" w:rsidRPr="00ED1711" w:rsidRDefault="00ED1711" w:rsidP="00ED1711">
      <w:pPr>
        <w:spacing w:after="0"/>
        <w:ind w:firstLine="720"/>
        <w:rPr>
          <w:rFonts w:ascii="Times New Roman" w:hAnsi="Times New Roman" w:cs="Times New Roman"/>
          <w:sz w:val="24"/>
        </w:rPr>
      </w:pPr>
      <w:r w:rsidRPr="00ED1711">
        <w:rPr>
          <w:rFonts w:ascii="Times New Roman" w:hAnsi="Times New Roman" w:cs="Times New Roman"/>
          <w:sz w:val="24"/>
        </w:rPr>
        <w:t>- 2010 – 30 млн. тенге (бассейн</w:t>
      </w:r>
      <w:r w:rsidRPr="00ED1711">
        <w:rPr>
          <w:rFonts w:ascii="Times New Roman" w:hAnsi="Times New Roman" w:cs="Times New Roman"/>
          <w:sz w:val="24"/>
          <w:lang w:val="kk-KZ"/>
        </w:rPr>
        <w:t>нің төбесін жөндеу</w:t>
      </w:r>
      <w:r w:rsidRPr="00ED1711">
        <w:rPr>
          <w:rFonts w:ascii="Times New Roman" w:hAnsi="Times New Roman" w:cs="Times New Roman"/>
          <w:sz w:val="24"/>
        </w:rPr>
        <w:t xml:space="preserve"> </w:t>
      </w:r>
      <w:r w:rsidRPr="00ED1711">
        <w:rPr>
          <w:rFonts w:ascii="Times New Roman" w:hAnsi="Times New Roman" w:cs="Times New Roman"/>
          <w:sz w:val="24"/>
          <w:lang w:val="kk-KZ"/>
        </w:rPr>
        <w:t>және мектеп терезелерін жөндеу</w:t>
      </w:r>
      <w:r w:rsidRPr="00ED1711">
        <w:rPr>
          <w:rFonts w:ascii="Times New Roman" w:hAnsi="Times New Roman" w:cs="Times New Roman"/>
          <w:sz w:val="24"/>
        </w:rPr>
        <w:t xml:space="preserve">) </w:t>
      </w:r>
      <w:r w:rsidRPr="00ED1711">
        <w:rPr>
          <w:rFonts w:ascii="Times New Roman" w:hAnsi="Times New Roman" w:cs="Times New Roman"/>
          <w:sz w:val="24"/>
          <w:lang w:val="kk-KZ"/>
        </w:rPr>
        <w:t xml:space="preserve">,бұл да </w:t>
      </w:r>
      <w:r w:rsidRPr="00ED1711">
        <w:rPr>
          <w:rFonts w:ascii="Times New Roman" w:hAnsi="Times New Roman" w:cs="Times New Roman"/>
          <w:sz w:val="24"/>
        </w:rPr>
        <w:t>«</w:t>
      </w:r>
      <w:r w:rsidRPr="00ED1711">
        <w:rPr>
          <w:rFonts w:ascii="Times New Roman" w:hAnsi="Times New Roman" w:cs="Times New Roman"/>
          <w:sz w:val="24"/>
          <w:lang w:val="kk-KZ"/>
        </w:rPr>
        <w:t>Жол карта</w:t>
      </w:r>
      <w:r w:rsidRPr="00ED1711">
        <w:rPr>
          <w:rFonts w:ascii="Times New Roman" w:hAnsi="Times New Roman" w:cs="Times New Roman"/>
          <w:sz w:val="24"/>
        </w:rPr>
        <w:t>»</w:t>
      </w:r>
      <w:r w:rsidRPr="00ED1711">
        <w:rPr>
          <w:rFonts w:ascii="Times New Roman" w:hAnsi="Times New Roman" w:cs="Times New Roman"/>
          <w:sz w:val="24"/>
          <w:lang w:val="kk-KZ"/>
        </w:rPr>
        <w:t xml:space="preserve"> бағдарламасы бойынша</w:t>
      </w:r>
      <w:r w:rsidRPr="00ED1711">
        <w:rPr>
          <w:rFonts w:ascii="Times New Roman" w:hAnsi="Times New Roman" w:cs="Times New Roman"/>
          <w:sz w:val="24"/>
        </w:rPr>
        <w:t>;</w:t>
      </w:r>
    </w:p>
    <w:p w:rsidR="00ED1711" w:rsidRPr="00ED1711" w:rsidRDefault="00ED1711" w:rsidP="00ED1711">
      <w:pPr>
        <w:spacing w:after="0"/>
        <w:ind w:firstLine="720"/>
        <w:rPr>
          <w:rFonts w:ascii="Times New Roman" w:hAnsi="Times New Roman" w:cs="Times New Roman"/>
          <w:sz w:val="24"/>
          <w:lang w:val="kk-KZ"/>
        </w:rPr>
      </w:pPr>
      <w:r w:rsidRPr="00ED1711">
        <w:rPr>
          <w:rFonts w:ascii="Times New Roman" w:hAnsi="Times New Roman" w:cs="Times New Roman"/>
          <w:sz w:val="24"/>
        </w:rPr>
        <w:t>- 2011 – 14 млн. тенге бассейн</w:t>
      </w:r>
      <w:r w:rsidRPr="00ED1711">
        <w:rPr>
          <w:rFonts w:ascii="Times New Roman" w:hAnsi="Times New Roman" w:cs="Times New Roman"/>
          <w:sz w:val="24"/>
          <w:lang w:val="kk-KZ"/>
        </w:rPr>
        <w:t>нің жөндеуіне</w:t>
      </w:r>
      <w:r w:rsidRPr="00ED1711">
        <w:rPr>
          <w:rFonts w:ascii="Times New Roman" w:hAnsi="Times New Roman" w:cs="Times New Roman"/>
          <w:sz w:val="24"/>
        </w:rPr>
        <w:t xml:space="preserve"> </w:t>
      </w:r>
      <w:r w:rsidRPr="00ED1711">
        <w:rPr>
          <w:rFonts w:ascii="Times New Roman" w:hAnsi="Times New Roman" w:cs="Times New Roman"/>
          <w:sz w:val="24"/>
          <w:lang w:val="kk-KZ"/>
        </w:rPr>
        <w:t>және фильтрацияны   орнатуға.</w:t>
      </w:r>
    </w:p>
    <w:p w:rsidR="00ED1711" w:rsidRPr="00ED1711" w:rsidRDefault="00ED1711" w:rsidP="00ED1711">
      <w:pPr>
        <w:spacing w:after="0"/>
        <w:ind w:firstLine="720"/>
        <w:rPr>
          <w:rFonts w:ascii="Times New Roman" w:hAnsi="Times New Roman" w:cs="Times New Roman"/>
          <w:sz w:val="24"/>
          <w:lang w:val="kk-KZ"/>
        </w:rPr>
      </w:pPr>
      <w:r w:rsidRPr="00ED1711">
        <w:rPr>
          <w:rFonts w:ascii="Times New Roman" w:hAnsi="Times New Roman" w:cs="Times New Roman"/>
          <w:sz w:val="24"/>
          <w:lang w:val="kk-KZ"/>
        </w:rPr>
        <w:t xml:space="preserve">Сонымен қатар ,шешілмеген мәселелер  де көп. </w:t>
      </w:r>
    </w:p>
    <w:p w:rsidR="00ED1711" w:rsidRPr="00ED1711" w:rsidRDefault="00ED1711" w:rsidP="00ED1711">
      <w:pPr>
        <w:spacing w:after="0"/>
        <w:rPr>
          <w:rFonts w:ascii="Times New Roman" w:hAnsi="Times New Roman" w:cs="Times New Roman"/>
          <w:b/>
          <w:i/>
          <w:sz w:val="24"/>
          <w:lang w:val="kk-KZ"/>
        </w:rPr>
      </w:pPr>
      <w:r w:rsidRPr="00ED1711">
        <w:rPr>
          <w:rFonts w:ascii="Times New Roman" w:hAnsi="Times New Roman" w:cs="Times New Roman"/>
          <w:b/>
          <w:i/>
          <w:sz w:val="24"/>
          <w:lang w:val="kk-KZ"/>
        </w:rPr>
        <w:t xml:space="preserve">             Төбені жөндеу қажет, асхананы жөндеу, шеберханаларды  жөндеу,       жиһаздың бірқатары ескі, және де  оқушылардық жасынаа сай емес,   мерзімді жөндеуге  және  санитарно- гигиеналық нормаларын қамтамасыз етуге жұмсалатын бөлінген қаржы  жеткіліксіз. Өрттен сақтандыру  үшін хабарландыру жүйесі  т.б. жоқ.</w:t>
      </w:r>
    </w:p>
    <w:p w:rsidR="00ED1711" w:rsidRPr="00ED1711" w:rsidRDefault="00ED1711" w:rsidP="00ED1711">
      <w:pPr>
        <w:pStyle w:val="4"/>
        <w:jc w:val="left"/>
        <w:rPr>
          <w:b w:val="0"/>
          <w:sz w:val="24"/>
          <w:szCs w:val="24"/>
          <w:lang w:val="kk-KZ"/>
        </w:rPr>
      </w:pPr>
      <w:r w:rsidRPr="00ED1711">
        <w:rPr>
          <w:b w:val="0"/>
          <w:sz w:val="24"/>
          <w:szCs w:val="24"/>
          <w:lang w:val="kk-KZ"/>
        </w:rPr>
        <w:t xml:space="preserve">Білім  беру жүйесінің   жаңарту режимінде  және 12 жылдық оқуға  көшуде </w:t>
      </w:r>
      <w:r w:rsidRPr="00ED1711">
        <w:rPr>
          <w:sz w:val="24"/>
          <w:szCs w:val="24"/>
          <w:u w:val="single"/>
          <w:lang w:val="kk-KZ"/>
        </w:rPr>
        <w:t>мектептің информатизациясына</w:t>
      </w:r>
      <w:r w:rsidRPr="00ED1711">
        <w:rPr>
          <w:b w:val="0"/>
          <w:sz w:val="24"/>
          <w:szCs w:val="24"/>
          <w:lang w:val="kk-KZ"/>
        </w:rPr>
        <w:t xml:space="preserve"> тоқталмауға болмайды</w:t>
      </w:r>
      <w:r w:rsidRPr="00ED1711">
        <w:rPr>
          <w:sz w:val="24"/>
          <w:szCs w:val="24"/>
          <w:u w:val="single"/>
          <w:lang w:val="kk-KZ"/>
        </w:rPr>
        <w:t>.</w:t>
      </w:r>
      <w:r w:rsidRPr="00ED1711">
        <w:rPr>
          <w:b w:val="0"/>
          <w:sz w:val="24"/>
          <w:szCs w:val="24"/>
          <w:lang w:val="kk-KZ"/>
        </w:rPr>
        <w:t xml:space="preserve"> </w:t>
      </w:r>
    </w:p>
    <w:p w:rsidR="00ED1711" w:rsidRPr="00ED1711" w:rsidRDefault="00ED1711" w:rsidP="00ED1711">
      <w:pPr>
        <w:pStyle w:val="4"/>
        <w:jc w:val="left"/>
        <w:rPr>
          <w:b w:val="0"/>
          <w:sz w:val="24"/>
          <w:szCs w:val="24"/>
          <w:lang w:val="kk-KZ"/>
        </w:rPr>
      </w:pPr>
      <w:r w:rsidRPr="00ED1711">
        <w:rPr>
          <w:b w:val="0"/>
          <w:sz w:val="24"/>
          <w:szCs w:val="24"/>
          <w:lang w:val="kk-KZ"/>
        </w:rPr>
        <w:t>Информатизация бағдарламасын іске асу  мақсатында  әкімшілік және педагогикалық ұжым үлкен жұмыстар атқырды.</w:t>
      </w:r>
    </w:p>
    <w:p w:rsidR="00ED1711" w:rsidRPr="00ED1711" w:rsidRDefault="00ED1711" w:rsidP="00ED1711">
      <w:pPr>
        <w:spacing w:after="0"/>
        <w:rPr>
          <w:rFonts w:ascii="Times New Roman" w:hAnsi="Times New Roman" w:cs="Times New Roman"/>
          <w:b/>
          <w:sz w:val="24"/>
          <w:szCs w:val="24"/>
          <w:lang w:val="kk-KZ"/>
        </w:rPr>
      </w:pPr>
      <w:r w:rsidRPr="00ED1711">
        <w:rPr>
          <w:rFonts w:ascii="Times New Roman" w:hAnsi="Times New Roman" w:cs="Times New Roman"/>
          <w:sz w:val="24"/>
          <w:szCs w:val="24"/>
          <w:lang w:val="kk-KZ"/>
        </w:rPr>
        <w:t xml:space="preserve">Ескі компьютерлер есептен шығарылып </w:t>
      </w:r>
      <w:r w:rsidRPr="00ED1711">
        <w:rPr>
          <w:rFonts w:ascii="Times New Roman" w:hAnsi="Times New Roman" w:cs="Times New Roman"/>
          <w:b/>
          <w:sz w:val="24"/>
          <w:szCs w:val="24"/>
          <w:lang w:val="kk-KZ"/>
        </w:rPr>
        <w:t>№ 26</w:t>
      </w:r>
      <w:r w:rsidRPr="00ED1711">
        <w:rPr>
          <w:rFonts w:ascii="Times New Roman" w:hAnsi="Times New Roman" w:cs="Times New Roman"/>
          <w:sz w:val="24"/>
          <w:szCs w:val="24"/>
          <w:lang w:val="kk-KZ"/>
        </w:rPr>
        <w:t xml:space="preserve"> ИВТ кабинетінде  </w:t>
      </w:r>
      <w:r w:rsidRPr="00ED1711">
        <w:rPr>
          <w:rFonts w:ascii="Times New Roman" w:hAnsi="Times New Roman" w:cs="Times New Roman"/>
          <w:b/>
          <w:sz w:val="24"/>
          <w:szCs w:val="24"/>
          <w:lang w:val="kk-KZ"/>
        </w:rPr>
        <w:t>есепші кабинетінде, тәрбие жұмысы бойынша директордың орынбасары кабинетінде,кітпханада</w:t>
      </w:r>
      <w:r w:rsidRPr="00ED1711">
        <w:rPr>
          <w:rFonts w:ascii="Times New Roman" w:hAnsi="Times New Roman" w:cs="Times New Roman"/>
          <w:sz w:val="24"/>
          <w:szCs w:val="24"/>
          <w:lang w:val="kk-KZ"/>
        </w:rPr>
        <w:t xml:space="preserve"> жаңа </w:t>
      </w:r>
      <w:r w:rsidRPr="00ED1711">
        <w:rPr>
          <w:rFonts w:ascii="Times New Roman" w:hAnsi="Times New Roman" w:cs="Times New Roman"/>
          <w:b/>
          <w:sz w:val="24"/>
          <w:szCs w:val="24"/>
          <w:lang w:val="kk-KZ"/>
        </w:rPr>
        <w:t>(10+1)  компьютерлер орнатылды, сол себепті  ескі компьютерлердің үлесі  79,5 тен 58 %ге төмендеді.</w:t>
      </w:r>
    </w:p>
    <w:p w:rsidR="00ED1711" w:rsidRPr="00ED1711" w:rsidRDefault="00ED1711" w:rsidP="00ED1711">
      <w:pPr>
        <w:spacing w:after="0"/>
        <w:rPr>
          <w:rFonts w:ascii="Times New Roman" w:hAnsi="Times New Roman" w:cs="Times New Roman"/>
          <w:lang w:val="kk-KZ"/>
        </w:rPr>
      </w:pPr>
      <w:r w:rsidRPr="00ED1711">
        <w:rPr>
          <w:rFonts w:ascii="Times New Roman" w:hAnsi="Times New Roman" w:cs="Times New Roman"/>
          <w:b/>
          <w:sz w:val="24"/>
          <w:szCs w:val="24"/>
          <w:lang w:val="kk-KZ"/>
        </w:rPr>
        <w:t>Бюджеттік қаржыдан  тасымалды проектор және  бюджеттен тыс қаржыдан ноутбук алынды.</w:t>
      </w:r>
    </w:p>
    <w:p w:rsidR="00ED1711" w:rsidRPr="00ED1711" w:rsidRDefault="00ED1711" w:rsidP="00ED1711">
      <w:pPr>
        <w:spacing w:after="0"/>
        <w:jc w:val="center"/>
        <w:rPr>
          <w:rFonts w:ascii="Times New Roman" w:hAnsi="Times New Roman" w:cs="Times New Roman"/>
          <w:b/>
          <w:bCs/>
          <w:sz w:val="24"/>
          <w:szCs w:val="24"/>
        </w:rPr>
      </w:pPr>
      <w:r w:rsidRPr="00ED1711">
        <w:rPr>
          <w:rFonts w:ascii="Times New Roman" w:hAnsi="Times New Roman" w:cs="Times New Roman"/>
          <w:noProof/>
          <w:sz w:val="28"/>
          <w:szCs w:val="28"/>
          <w:lang w:eastAsia="ru-RU"/>
        </w:rPr>
        <w:drawing>
          <wp:anchor distT="0" distB="0" distL="114300" distR="114300" simplePos="0" relativeHeight="251648512" behindDoc="0" locked="0" layoutInCell="1" allowOverlap="1">
            <wp:simplePos x="0" y="0"/>
            <wp:positionH relativeFrom="column">
              <wp:posOffset>1503045</wp:posOffset>
            </wp:positionH>
            <wp:positionV relativeFrom="paragraph">
              <wp:posOffset>85725</wp:posOffset>
            </wp:positionV>
            <wp:extent cx="3331210" cy="2032000"/>
            <wp:effectExtent l="3810" t="0" r="0" b="3175"/>
            <wp:wrapNone/>
            <wp:docPr id="47" name="Диаграмма 4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Pr="00ED1711">
        <w:rPr>
          <w:rFonts w:ascii="Times New Roman" w:hAnsi="Times New Roman" w:cs="Times New Roman"/>
          <w:b/>
          <w:bCs/>
          <w:sz w:val="24"/>
          <w:szCs w:val="24"/>
          <w:lang w:val="kk-KZ"/>
        </w:rPr>
        <w:t>5 және одан да көп жыл бойы жеткізілген ПК үлесі</w:t>
      </w:r>
      <w:r w:rsidRPr="00ED1711">
        <w:rPr>
          <w:rFonts w:ascii="Times New Roman" w:hAnsi="Times New Roman" w:cs="Times New Roman"/>
          <w:b/>
          <w:bCs/>
          <w:sz w:val="24"/>
          <w:szCs w:val="24"/>
        </w:rPr>
        <w:br/>
        <w:t>5 и более лет назад</w:t>
      </w:r>
    </w:p>
    <w:p w:rsidR="00ED1711" w:rsidRPr="00ED1711" w:rsidRDefault="00ED1711" w:rsidP="00ED1711">
      <w:pPr>
        <w:spacing w:after="0"/>
        <w:jc w:val="center"/>
        <w:rPr>
          <w:rFonts w:ascii="Times New Roman" w:hAnsi="Times New Roman" w:cs="Times New Roman"/>
          <w:sz w:val="28"/>
          <w:szCs w:val="28"/>
        </w:rPr>
      </w:pPr>
    </w:p>
    <w:p w:rsidR="00ED1711" w:rsidRPr="00ED1711" w:rsidRDefault="00ED1711" w:rsidP="00ED1711">
      <w:pPr>
        <w:spacing w:after="0"/>
        <w:rPr>
          <w:rFonts w:ascii="Times New Roman" w:hAnsi="Times New Roman" w:cs="Times New Roman"/>
        </w:rPr>
      </w:pPr>
    </w:p>
    <w:p w:rsidR="00ED1711" w:rsidRPr="00ED1711" w:rsidRDefault="00ED1711" w:rsidP="00ED1711">
      <w:pPr>
        <w:spacing w:after="0"/>
        <w:rPr>
          <w:rFonts w:ascii="Times New Roman" w:hAnsi="Times New Roman" w:cs="Times New Roman"/>
        </w:rPr>
      </w:pPr>
    </w:p>
    <w:p w:rsidR="00ED1711" w:rsidRPr="00ED1711" w:rsidRDefault="00ED1711" w:rsidP="00ED1711">
      <w:pPr>
        <w:spacing w:after="0"/>
        <w:rPr>
          <w:rFonts w:ascii="Times New Roman" w:hAnsi="Times New Roman" w:cs="Times New Roman"/>
        </w:rPr>
      </w:pPr>
    </w:p>
    <w:p w:rsidR="00ED1711" w:rsidRPr="00ED1711" w:rsidRDefault="00ED1711" w:rsidP="00ED1711">
      <w:pPr>
        <w:spacing w:after="0"/>
        <w:rPr>
          <w:rFonts w:ascii="Times New Roman" w:hAnsi="Times New Roman" w:cs="Times New Roman"/>
        </w:rPr>
      </w:pPr>
    </w:p>
    <w:p w:rsidR="00ED1711" w:rsidRPr="00ED1711" w:rsidRDefault="00ED1711" w:rsidP="00ED1711">
      <w:pPr>
        <w:spacing w:after="0"/>
        <w:rPr>
          <w:rFonts w:ascii="Times New Roman" w:hAnsi="Times New Roman" w:cs="Times New Roman"/>
        </w:rPr>
      </w:pPr>
    </w:p>
    <w:p w:rsidR="00ED1711" w:rsidRPr="00ED1711" w:rsidRDefault="00ED1711" w:rsidP="00ED1711">
      <w:pPr>
        <w:spacing w:after="0"/>
        <w:rPr>
          <w:rFonts w:ascii="Times New Roman" w:hAnsi="Times New Roman" w:cs="Times New Roman"/>
        </w:rPr>
      </w:pPr>
    </w:p>
    <w:p w:rsidR="00ED1711" w:rsidRPr="00ED1711" w:rsidRDefault="00ED1711" w:rsidP="00ED1711">
      <w:pPr>
        <w:spacing w:after="0"/>
        <w:rPr>
          <w:rFonts w:ascii="Times New Roman" w:hAnsi="Times New Roman" w:cs="Times New Roman"/>
        </w:rPr>
      </w:pP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rPr>
        <w:lastRenderedPageBreak/>
        <w:t xml:space="preserve">           </w:t>
      </w:r>
      <w:r w:rsidRPr="00ED1711">
        <w:rPr>
          <w:rFonts w:ascii="Times New Roman" w:hAnsi="Times New Roman" w:cs="Times New Roman"/>
          <w:b/>
          <w:sz w:val="24"/>
          <w:szCs w:val="24"/>
          <w:u w:val="single"/>
          <w:lang w:val="kk-KZ"/>
        </w:rPr>
        <w:t>Ғаламторға қосылған  компьютерлердің үлесі</w:t>
      </w:r>
      <w:r w:rsidRPr="00ED1711">
        <w:rPr>
          <w:rFonts w:ascii="Times New Roman" w:hAnsi="Times New Roman" w:cs="Times New Roman"/>
          <w:sz w:val="24"/>
          <w:szCs w:val="24"/>
          <w:lang w:val="kk-KZ"/>
        </w:rPr>
        <w:t>( Есепші кабинеті,кітапхана,</w:t>
      </w:r>
      <w:r w:rsidRPr="00ED1711">
        <w:rPr>
          <w:rFonts w:ascii="Times New Roman" w:hAnsi="Times New Roman" w:cs="Times New Roman"/>
          <w:b/>
          <w:sz w:val="24"/>
          <w:szCs w:val="24"/>
          <w:lang w:val="kk-KZ"/>
        </w:rPr>
        <w:t xml:space="preserve"> </w:t>
      </w:r>
      <w:r w:rsidRPr="00ED1711">
        <w:rPr>
          <w:rFonts w:ascii="Times New Roman" w:hAnsi="Times New Roman" w:cs="Times New Roman"/>
          <w:sz w:val="24"/>
          <w:szCs w:val="24"/>
          <w:lang w:val="kk-KZ"/>
        </w:rPr>
        <w:t>директордың орынбасарлары кабинеттері,қабылдау  бөлмесі және директор кабинеті</w:t>
      </w:r>
      <w:r w:rsidRPr="00ED1711">
        <w:rPr>
          <w:rFonts w:ascii="Times New Roman" w:hAnsi="Times New Roman" w:cs="Times New Roman"/>
          <w:b/>
          <w:sz w:val="24"/>
          <w:szCs w:val="24"/>
          <w:lang w:val="kk-KZ"/>
        </w:rPr>
        <w:t>)</w:t>
      </w:r>
      <w:r w:rsidRPr="00ED1711">
        <w:rPr>
          <w:rFonts w:ascii="Times New Roman" w:hAnsi="Times New Roman" w:cs="Times New Roman"/>
          <w:sz w:val="24"/>
          <w:szCs w:val="24"/>
          <w:lang w:val="kk-KZ"/>
        </w:rPr>
        <w:tab/>
        <w:t xml:space="preserve"> бұрыңғы </w:t>
      </w:r>
      <w:r w:rsidRPr="00ED1711">
        <w:rPr>
          <w:rFonts w:ascii="Times New Roman" w:hAnsi="Times New Roman" w:cs="Times New Roman"/>
          <w:sz w:val="24"/>
          <w:szCs w:val="24"/>
        </w:rPr>
        <w:t xml:space="preserve"> 35,2%</w:t>
      </w:r>
      <w:r w:rsidRPr="00ED1711">
        <w:rPr>
          <w:rFonts w:ascii="Times New Roman" w:hAnsi="Times New Roman" w:cs="Times New Roman"/>
          <w:b/>
          <w:sz w:val="24"/>
          <w:szCs w:val="24"/>
          <w:lang w:val="kk-KZ"/>
        </w:rPr>
        <w:t xml:space="preserve"> </w:t>
      </w:r>
      <w:r w:rsidRPr="00ED1711">
        <w:rPr>
          <w:rFonts w:ascii="Times New Roman" w:hAnsi="Times New Roman" w:cs="Times New Roman"/>
          <w:sz w:val="24"/>
          <w:szCs w:val="24"/>
          <w:lang w:val="kk-KZ"/>
        </w:rPr>
        <w:t xml:space="preserve">қарағанда </w:t>
      </w:r>
      <w:r w:rsidRPr="00ED1711">
        <w:rPr>
          <w:rFonts w:ascii="Times New Roman" w:hAnsi="Times New Roman" w:cs="Times New Roman"/>
          <w:b/>
          <w:sz w:val="24"/>
          <w:szCs w:val="24"/>
          <w:u w:val="single"/>
        </w:rPr>
        <w:t>79%</w:t>
      </w:r>
      <w:r w:rsidRPr="00ED1711">
        <w:rPr>
          <w:rFonts w:ascii="Times New Roman" w:hAnsi="Times New Roman" w:cs="Times New Roman"/>
          <w:b/>
          <w:sz w:val="24"/>
          <w:szCs w:val="24"/>
          <w:u w:val="single"/>
          <w:lang w:val="kk-KZ"/>
        </w:rPr>
        <w:t xml:space="preserve"> болды</w:t>
      </w:r>
    </w:p>
    <w:p w:rsidR="00ED1711" w:rsidRPr="00ED1711" w:rsidRDefault="00ED1711" w:rsidP="00ED1711">
      <w:pPr>
        <w:spacing w:after="0"/>
        <w:jc w:val="both"/>
        <w:rPr>
          <w:rFonts w:ascii="Times New Roman" w:hAnsi="Times New Roman" w:cs="Times New Roman"/>
          <w:sz w:val="24"/>
          <w:szCs w:val="24"/>
          <w:lang w:val="kk-KZ"/>
        </w:rPr>
      </w:pPr>
    </w:p>
    <w:p w:rsidR="00ED1711" w:rsidRPr="00ED1711" w:rsidRDefault="00ED1711" w:rsidP="00ED1711">
      <w:pPr>
        <w:spacing w:after="0"/>
        <w:jc w:val="both"/>
        <w:rPr>
          <w:rFonts w:ascii="Times New Roman" w:hAnsi="Times New Roman" w:cs="Times New Roman"/>
          <w:sz w:val="24"/>
          <w:szCs w:val="24"/>
          <w:lang w:val="kk-KZ"/>
        </w:rPr>
      </w:pP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 xml:space="preserve">           Компьютерлік техниканы менгерген  мұғалімдердің саны көбейді 78 тен  85%, ұстаздардың 53%   информациялық технологиялар бойынша  курстан өтті. Информатика мұғалімдері Гурина А.М. и Литвинова О.В.  оқу-әдістемелік  құралдар  жәнеқолданбалы бағдарламалық оқыту бойынша облыстық байқауының  қатысушылары сертификатына ие болды,сонымен қатар А.М. Гурина «Бағдарламашы –мұғалім» номинациясында  алғыс хатпен марапатталды.</w:t>
      </w: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center"/>
        <w:rPr>
          <w:rFonts w:ascii="Times New Roman" w:hAnsi="Times New Roman" w:cs="Times New Roman"/>
          <w:sz w:val="24"/>
          <w:lang w:val="kk-KZ"/>
        </w:rPr>
      </w:pPr>
      <w:r w:rsidRPr="00ED1711">
        <w:rPr>
          <w:rFonts w:ascii="Times New Roman" w:hAnsi="Times New Roman" w:cs="Times New Roman"/>
          <w:sz w:val="24"/>
          <w:lang w:val="kk-KZ"/>
        </w:rPr>
        <w:t>Педагогикалық ұжымның компьютерлік  сауаттылығы</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noProof/>
          <w:sz w:val="24"/>
          <w:lang w:eastAsia="ru-RU"/>
        </w:rPr>
        <w:drawing>
          <wp:anchor distT="0" distB="0" distL="114300" distR="114300" simplePos="0" relativeHeight="251649536" behindDoc="0" locked="0" layoutInCell="1" allowOverlap="1">
            <wp:simplePos x="0" y="0"/>
            <wp:positionH relativeFrom="column">
              <wp:posOffset>1274445</wp:posOffset>
            </wp:positionH>
            <wp:positionV relativeFrom="paragraph">
              <wp:posOffset>107950</wp:posOffset>
            </wp:positionV>
            <wp:extent cx="3324225" cy="2028190"/>
            <wp:effectExtent l="3810" t="3810" r="0" b="0"/>
            <wp:wrapNone/>
            <wp:docPr id="46" name="Диаграмма 4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 xml:space="preserve">           АКТ   қолданылған  сабақтар саны  ұдайы өсіп келеді (1783/2599). Мектеп сайтының жұмысын Литвинова О.В.қамтамасыз етеді.</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b/>
          <w:sz w:val="24"/>
          <w:lang w:val="kk-KZ"/>
        </w:rPr>
        <w:t xml:space="preserve">          </w:t>
      </w:r>
      <w:r w:rsidRPr="00ED1711">
        <w:rPr>
          <w:rFonts w:ascii="Times New Roman" w:hAnsi="Times New Roman" w:cs="Times New Roman"/>
          <w:sz w:val="24"/>
          <w:lang w:val="kk-KZ"/>
        </w:rPr>
        <w:t xml:space="preserve">           Бір бастауыш  сынып  оқушысына электрондық оқулық үлесі 3,3%, 5-11 сынып  – 19,1 %.</w:t>
      </w:r>
    </w:p>
    <w:p w:rsidR="00ED1711" w:rsidRPr="00ED1711" w:rsidRDefault="00ED1711" w:rsidP="00ED1711">
      <w:pPr>
        <w:spacing w:after="0"/>
        <w:jc w:val="both"/>
        <w:rPr>
          <w:rFonts w:ascii="Times New Roman" w:hAnsi="Times New Roman" w:cs="Times New Roman"/>
          <w:b/>
          <w:sz w:val="24"/>
          <w:lang w:val="kk-KZ"/>
        </w:rPr>
      </w:pPr>
      <w:r w:rsidRPr="00ED1711">
        <w:rPr>
          <w:rFonts w:ascii="Times New Roman" w:hAnsi="Times New Roman" w:cs="Times New Roman"/>
          <w:sz w:val="24"/>
          <w:lang w:val="kk-KZ"/>
        </w:rPr>
        <w:t xml:space="preserve">                  </w:t>
      </w:r>
      <w:r w:rsidRPr="00ED1711">
        <w:rPr>
          <w:rFonts w:ascii="Times New Roman" w:hAnsi="Times New Roman" w:cs="Times New Roman"/>
          <w:b/>
          <w:sz w:val="24"/>
          <w:lang w:val="kk-KZ"/>
        </w:rPr>
        <w:t>Сонымен қатар кабинеттердің 17%қамтамасыз етілген</w:t>
      </w:r>
      <w:r w:rsidRPr="00ED1711">
        <w:rPr>
          <w:rFonts w:ascii="Times New Roman" w:hAnsi="Times New Roman" w:cs="Times New Roman"/>
          <w:b/>
          <w:i/>
          <w:sz w:val="24"/>
          <w:lang w:val="kk-KZ"/>
        </w:rPr>
        <w:t xml:space="preserve">  </w:t>
      </w:r>
      <w:r w:rsidRPr="00ED1711">
        <w:rPr>
          <w:rFonts w:ascii="Times New Roman" w:hAnsi="Times New Roman" w:cs="Times New Roman"/>
          <w:b/>
          <w:sz w:val="24"/>
          <w:lang w:val="kk-KZ"/>
        </w:rPr>
        <w:t xml:space="preserve"> мектептің  компьютерлік бағы және интербелсенді  жабдықтауы мектеп тұтынушылығын қанағаттандырмайды, жөндеуді және жаңартуды талап етеді.Қазірге кезде 33 кабинеттегі  проектор жағымсыз жағдайда , ал ноутбук жөндеуге келмейтін сәтте.Ақпараттықық  технологияларды пайдаланған  сабақтар ,шаралар туралы атап өтсек те , ақпараттық  технологиялар нәтижелі болды теп айту ертерек,өйткені мұғалімдердің көбі тек презентация түрінде қолданып жүр..</w:t>
      </w:r>
    </w:p>
    <w:p w:rsidR="00ED1711" w:rsidRPr="00ED1711" w:rsidRDefault="00ED1711" w:rsidP="00ED1711">
      <w:pPr>
        <w:tabs>
          <w:tab w:val="left" w:pos="0"/>
        </w:tabs>
        <w:spacing w:after="0"/>
        <w:jc w:val="both"/>
        <w:rPr>
          <w:rFonts w:ascii="Times New Roman" w:hAnsi="Times New Roman" w:cs="Times New Roman"/>
          <w:b/>
          <w:sz w:val="24"/>
          <w:lang w:val="kk-KZ"/>
        </w:rPr>
      </w:pPr>
      <w:r w:rsidRPr="00ED1711">
        <w:rPr>
          <w:rFonts w:ascii="Times New Roman" w:hAnsi="Times New Roman" w:cs="Times New Roman"/>
          <w:b/>
          <w:sz w:val="24"/>
          <w:lang w:val="kk-KZ"/>
        </w:rPr>
        <w:t xml:space="preserve">  Мектеп мұғалімдері  толық өлшемде сайт мүмкіндіктерік пайдаланбайды, мысалы  үйде оқитын балаларды қашықтық оқыту , актіленген күндері  оқушыларға үй жұмысын беру ,форумдар өткізі, сынып өмірінен хабарламалар жоқ.</w:t>
      </w:r>
    </w:p>
    <w:p w:rsidR="00ED1711" w:rsidRPr="00ED1711" w:rsidRDefault="00ED1711" w:rsidP="00ED1711">
      <w:pPr>
        <w:spacing w:after="0"/>
        <w:rPr>
          <w:rFonts w:ascii="Times New Roman" w:hAnsi="Times New Roman" w:cs="Times New Roman"/>
          <w:b/>
          <w:i/>
          <w:sz w:val="24"/>
          <w:szCs w:val="24"/>
          <w:lang w:val="kk-KZ"/>
        </w:rPr>
      </w:pPr>
    </w:p>
    <w:p w:rsidR="00ED1711" w:rsidRPr="00ED1711" w:rsidRDefault="00ED1711" w:rsidP="00691763">
      <w:pPr>
        <w:spacing w:after="0"/>
        <w:jc w:val="center"/>
        <w:rPr>
          <w:rFonts w:ascii="Times New Roman" w:hAnsi="Times New Roman" w:cs="Times New Roman"/>
          <w:b/>
          <w:sz w:val="24"/>
          <w:szCs w:val="24"/>
          <w:u w:val="single"/>
          <w:lang w:val="kk-KZ"/>
        </w:rPr>
      </w:pPr>
      <w:r w:rsidRPr="00ED1711">
        <w:rPr>
          <w:rFonts w:ascii="Times New Roman" w:hAnsi="Times New Roman" w:cs="Times New Roman"/>
          <w:b/>
          <w:sz w:val="24"/>
          <w:szCs w:val="24"/>
          <w:u w:val="single"/>
          <w:lang w:val="kk-KZ"/>
        </w:rPr>
        <w:t>ОТЖ</w:t>
      </w:r>
    </w:p>
    <w:p w:rsidR="00ED1711" w:rsidRPr="00ED1711" w:rsidRDefault="00ED1711" w:rsidP="00ED1711">
      <w:pPr>
        <w:spacing w:after="0"/>
        <w:jc w:val="both"/>
        <w:rPr>
          <w:rFonts w:ascii="Times New Roman" w:hAnsi="Times New Roman" w:cs="Times New Roman"/>
          <w:bCs/>
          <w:sz w:val="24"/>
          <w:szCs w:val="24"/>
          <w:lang w:val="kk-KZ"/>
        </w:rPr>
      </w:pPr>
      <w:r w:rsidRPr="00ED1711">
        <w:rPr>
          <w:rFonts w:ascii="Times New Roman" w:hAnsi="Times New Roman" w:cs="Times New Roman"/>
          <w:bCs/>
          <w:sz w:val="24"/>
          <w:szCs w:val="24"/>
          <w:lang w:val="kk-KZ"/>
        </w:rPr>
        <w:tab/>
        <w:t xml:space="preserve">Мемлекеттік  жалпыға сай білім берудің  стандарттарына негізделген оқу-тәрбие жұмысының ұйымдастырылуы  мектептегі  білім беру жүйесі дамуының  маңызды көрсеткіші. </w:t>
      </w:r>
    </w:p>
    <w:p w:rsidR="00ED1711" w:rsidRPr="00ED1711" w:rsidRDefault="00ED1711" w:rsidP="00ED1711">
      <w:pPr>
        <w:spacing w:after="0"/>
        <w:ind w:firstLine="708"/>
        <w:jc w:val="both"/>
        <w:rPr>
          <w:rFonts w:ascii="Times New Roman" w:hAnsi="Times New Roman" w:cs="Times New Roman"/>
          <w:sz w:val="24"/>
          <w:szCs w:val="24"/>
          <w:lang w:val="kk-KZ"/>
        </w:rPr>
      </w:pPr>
    </w:p>
    <w:p w:rsidR="00ED1711" w:rsidRPr="00ED1711" w:rsidRDefault="00ED1711" w:rsidP="00ED1711">
      <w:pPr>
        <w:spacing w:after="0"/>
        <w:ind w:firstLine="708"/>
        <w:jc w:val="both"/>
        <w:rPr>
          <w:rFonts w:ascii="Times New Roman" w:hAnsi="Times New Roman" w:cs="Times New Roman"/>
          <w:sz w:val="24"/>
          <w:szCs w:val="24"/>
          <w:lang w:val="kk-KZ"/>
        </w:rPr>
      </w:pPr>
      <w:r w:rsidRPr="00ED1711">
        <w:rPr>
          <w:rFonts w:ascii="Times New Roman" w:hAnsi="Times New Roman" w:cs="Times New Roman"/>
          <w:bCs/>
          <w:sz w:val="24"/>
          <w:szCs w:val="24"/>
          <w:lang w:val="kk-KZ"/>
        </w:rPr>
        <w:lastRenderedPageBreak/>
        <w:t xml:space="preserve">Оқу-тәрбие жұмысының ұйымдастырылуының   нәтижелілігі  оқушылардың және оқытушылардың саналық көрсеткіші.  </w:t>
      </w:r>
    </w:p>
    <w:p w:rsidR="00ED1711" w:rsidRPr="00ED1711" w:rsidRDefault="00ED1711" w:rsidP="00ED1711">
      <w:pPr>
        <w:spacing w:after="0"/>
        <w:ind w:firstLine="708"/>
        <w:jc w:val="both"/>
        <w:rPr>
          <w:rFonts w:ascii="Times New Roman" w:hAnsi="Times New Roman" w:cs="Times New Roman"/>
          <w:sz w:val="24"/>
          <w:szCs w:val="24"/>
          <w:lang w:val="kk-KZ"/>
        </w:rPr>
      </w:pPr>
    </w:p>
    <w:p w:rsidR="00ED1711" w:rsidRPr="00ED1711" w:rsidRDefault="00ED1711" w:rsidP="00ED1711">
      <w:pPr>
        <w:spacing w:after="0"/>
        <w:jc w:val="both"/>
        <w:rPr>
          <w:rFonts w:ascii="Times New Roman" w:hAnsi="Times New Roman" w:cs="Times New Roman"/>
          <w:b/>
          <w:color w:val="000000"/>
          <w:sz w:val="24"/>
          <w:lang w:val="kk-KZ"/>
        </w:rPr>
      </w:pPr>
      <w:r w:rsidRPr="00ED1711">
        <w:rPr>
          <w:rFonts w:ascii="Times New Roman" w:hAnsi="Times New Roman" w:cs="Times New Roman"/>
          <w:sz w:val="24"/>
          <w:lang w:val="kk-KZ"/>
        </w:rPr>
        <w:t xml:space="preserve">  </w:t>
      </w:r>
      <w:r w:rsidRPr="00ED1711">
        <w:rPr>
          <w:rFonts w:ascii="Times New Roman" w:hAnsi="Times New Roman" w:cs="Times New Roman"/>
          <w:b/>
          <w:color w:val="000000"/>
          <w:sz w:val="24"/>
          <w:lang w:val="kk-KZ"/>
        </w:rPr>
        <w:t xml:space="preserve">        </w:t>
      </w:r>
      <w:r w:rsidRPr="00ED1711">
        <w:rPr>
          <w:rFonts w:ascii="Times New Roman" w:hAnsi="Times New Roman" w:cs="Times New Roman"/>
          <w:sz w:val="24"/>
          <w:szCs w:val="24"/>
          <w:lang w:val="kk-KZ"/>
        </w:rPr>
        <w:t xml:space="preserve"> </w:t>
      </w:r>
      <w:r w:rsidRPr="00ED1711">
        <w:rPr>
          <w:rFonts w:ascii="Times New Roman" w:hAnsi="Times New Roman" w:cs="Times New Roman"/>
          <w:b/>
          <w:sz w:val="24"/>
          <w:szCs w:val="24"/>
          <w:u w:val="single"/>
          <w:lang w:val="kk-KZ"/>
        </w:rPr>
        <w:t xml:space="preserve"> Интернетке қосылған компьютерлердің </w:t>
      </w:r>
      <w:r w:rsidRPr="00ED1711">
        <w:rPr>
          <w:rFonts w:ascii="Times New Roman" w:hAnsi="Times New Roman" w:cs="Times New Roman"/>
          <w:sz w:val="24"/>
          <w:szCs w:val="24"/>
          <w:lang w:val="kk-KZ"/>
        </w:rPr>
        <w:t>саны</w:t>
      </w:r>
      <w:r w:rsidRPr="00ED1711">
        <w:rPr>
          <w:rFonts w:ascii="Times New Roman" w:hAnsi="Times New Roman" w:cs="Times New Roman"/>
          <w:sz w:val="24"/>
          <w:lang w:val="kk-KZ"/>
        </w:rPr>
        <w:t xml:space="preserve"> (бухгалтерия, кітапхана,  директор орынбасарларының кабинеті, қабылдау бөлмесі және директордың кабинеті) </w:t>
      </w:r>
      <w:r w:rsidRPr="00ED1711">
        <w:rPr>
          <w:rFonts w:ascii="Times New Roman" w:hAnsi="Times New Roman" w:cs="Times New Roman"/>
          <w:b/>
          <w:sz w:val="24"/>
          <w:szCs w:val="24"/>
          <w:u w:val="single"/>
          <w:lang w:val="kk-KZ"/>
        </w:rPr>
        <w:t>79%</w:t>
      </w:r>
      <w:r w:rsidRPr="00ED1711">
        <w:rPr>
          <w:rFonts w:ascii="Times New Roman" w:hAnsi="Times New Roman" w:cs="Times New Roman"/>
          <w:sz w:val="24"/>
          <w:szCs w:val="24"/>
          <w:lang w:val="kk-KZ"/>
        </w:rPr>
        <w:t xml:space="preserve"> былтырғы жылы 35,2% .  </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 xml:space="preserve">           </w:t>
      </w:r>
      <w:r w:rsidRPr="00ED1711">
        <w:rPr>
          <w:rFonts w:ascii="Times New Roman" w:hAnsi="Times New Roman" w:cs="Times New Roman"/>
          <w:b/>
          <w:sz w:val="24"/>
          <w:u w:val="single"/>
          <w:lang w:val="kk-KZ"/>
        </w:rPr>
        <w:t xml:space="preserve">Компьютерлік техниканы меңгерген мұғалімдердің көрсеткіші </w:t>
      </w:r>
      <w:r w:rsidRPr="00ED1711">
        <w:rPr>
          <w:rFonts w:ascii="Times New Roman" w:hAnsi="Times New Roman" w:cs="Times New Roman"/>
          <w:sz w:val="24"/>
          <w:lang w:val="kk-KZ"/>
        </w:rPr>
        <w:t>78-ден 85% өсті, 53% педагог ақпараттық технология бойынша курстардан өтті.Информатика мұғалімдері  А.М Гурина мен О.В.Литвинова оқу-әдістемелік құрал және қолданбалы бағдарламалық қамтамасыз ету облыстық конкурсына қатысып  сертификатқа ие болды. А.М.Гурина «Бағдарламашы мұғалім» номинациясымен мараппатталды.</w:t>
      </w: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center"/>
        <w:rPr>
          <w:rFonts w:ascii="Times New Roman" w:hAnsi="Times New Roman" w:cs="Times New Roman"/>
          <w:sz w:val="24"/>
          <w:lang w:val="kk-KZ"/>
        </w:rPr>
      </w:pPr>
      <w:r w:rsidRPr="00ED1711">
        <w:rPr>
          <w:rFonts w:ascii="Times New Roman" w:hAnsi="Times New Roman" w:cs="Times New Roman"/>
          <w:b/>
          <w:bCs/>
          <w:sz w:val="24"/>
          <w:lang w:val="kk-KZ"/>
        </w:rPr>
        <w:t>Педагогикалық  ұжымның компьютерлік сауаттылығы</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noProof/>
          <w:sz w:val="24"/>
          <w:lang w:eastAsia="ru-RU"/>
        </w:rPr>
        <w:drawing>
          <wp:anchor distT="0" distB="0" distL="114300" distR="114300" simplePos="0" relativeHeight="251650560" behindDoc="0" locked="0" layoutInCell="1" allowOverlap="1">
            <wp:simplePos x="0" y="0"/>
            <wp:positionH relativeFrom="column">
              <wp:posOffset>1274445</wp:posOffset>
            </wp:positionH>
            <wp:positionV relativeFrom="paragraph">
              <wp:posOffset>107950</wp:posOffset>
            </wp:positionV>
            <wp:extent cx="3324225" cy="2028190"/>
            <wp:effectExtent l="3810" t="0" r="0" b="3810"/>
            <wp:wrapNone/>
            <wp:docPr id="64" name="Диаграмма 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 xml:space="preserve">           Сабақтарында АКТ-ны үнемі қоланатын мұғалімдердің саны өсіп келеді (1783/2599).  О.В.Литвинова мектеп сайтының жұмысын қамтамасыз етеді. </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b/>
          <w:sz w:val="24"/>
          <w:lang w:val="kk-KZ"/>
        </w:rPr>
        <w:t xml:space="preserve">          </w:t>
      </w:r>
      <w:r w:rsidRPr="00ED1711">
        <w:rPr>
          <w:rFonts w:ascii="Times New Roman" w:hAnsi="Times New Roman" w:cs="Times New Roman"/>
          <w:sz w:val="24"/>
          <w:lang w:val="kk-KZ"/>
        </w:rPr>
        <w:t xml:space="preserve">          Бастауыш сынып оқушыларының 1-не шаққандағы электрондық оқулықтардың саны 3,3%,  5-11 сынып оқушыларында – 19,1 % құрайды.</w:t>
      </w:r>
    </w:p>
    <w:p w:rsidR="00ED1711" w:rsidRPr="00ED1711" w:rsidRDefault="00ED1711" w:rsidP="00ED1711">
      <w:pPr>
        <w:tabs>
          <w:tab w:val="left" w:pos="0"/>
        </w:tabs>
        <w:spacing w:after="0"/>
        <w:jc w:val="both"/>
        <w:rPr>
          <w:rFonts w:ascii="Times New Roman" w:hAnsi="Times New Roman" w:cs="Times New Roman"/>
          <w:b/>
          <w:i/>
          <w:sz w:val="24"/>
          <w:lang w:val="kk-KZ"/>
        </w:rPr>
      </w:pPr>
      <w:r w:rsidRPr="00ED1711">
        <w:rPr>
          <w:rFonts w:ascii="Times New Roman" w:hAnsi="Times New Roman" w:cs="Times New Roman"/>
          <w:b/>
          <w:i/>
          <w:sz w:val="24"/>
          <w:lang w:val="kk-KZ"/>
        </w:rPr>
        <w:t xml:space="preserve">           Мектептің компьютерлік паркі мен интеракті жабдықталуы кабинеттердің 17% қамтылған.Бұл мектептің қажеттілігін қамтымайды, жөндеу жұмыстары мен алдағы уақытта жаңартуды талап етуде.Қазіргі уақытта 33 кабинеттің проекторы жөндеуге келмейтін жағдайда, ал ноутбук қайта қалпына келтіруге жарамайды. Әзірге ақпараттық технологияны   сабақтар мен шараларда қолдану саны туралы ғана сөз етуге болады.Тиімді жұмыс жүріп жатыр деп айту қиын.Көп жағдайда ұстаздар презентация үшін қолданады. Мектеп мұғалімдері сайттың мүмкіндігін толық көлемде пайдаланбайды.Мысалы,оқушыларды қашықтан оқыту,үйде оқыту, актіленген күндері үй тапсырмасын мезгілінде беру, форумдар өткізу, сынып өмірінен ақпарат берілмейді.Сол себепті ұжым мектеп әрекетін ұйымдастырып жеткізу  туралы ақпарат жөніндегі тәсілдемені қайта қарастыруы керек.Сынып өмірі туралы ақпаратты ұсыну сынып жетекшілеріне міндеттелсін.Мектеп сайты сол кезде мектеп және отбасындағы оқыту мен тәрбиені біріктірудің бірден- бір құралына,заманауи білім беруді тиімді қамтамасыз ету, ата-аналармен байланыс, қоғамдық бақылаудың өзіндік нысанына айналады.Сайт беттеріндегі кері байланыс туындаған мәселелердің шешімін </w:t>
      </w:r>
      <w:r w:rsidRPr="00ED1711">
        <w:rPr>
          <w:rFonts w:ascii="Times New Roman" w:hAnsi="Times New Roman" w:cs="Times New Roman"/>
          <w:b/>
          <w:i/>
          <w:sz w:val="24"/>
          <w:lang w:val="kk-KZ"/>
        </w:rPr>
        <w:lastRenderedPageBreak/>
        <w:t>уақытылы табуды, ата-аналар тарапынан шағымдардың алдын-алу,ескертулер мен ұсыныстарға жедел пікір білдіруді қамтамасыз ету үшін қажет.</w:t>
      </w:r>
    </w:p>
    <w:p w:rsidR="00ED1711" w:rsidRPr="00ED1711" w:rsidRDefault="00ED1711" w:rsidP="00ED1711">
      <w:pPr>
        <w:tabs>
          <w:tab w:val="left" w:pos="0"/>
        </w:tabs>
        <w:spacing w:after="0"/>
        <w:jc w:val="both"/>
        <w:rPr>
          <w:rFonts w:ascii="Times New Roman" w:hAnsi="Times New Roman" w:cs="Times New Roman"/>
          <w:b/>
          <w:i/>
          <w:sz w:val="24"/>
          <w:szCs w:val="24"/>
          <w:lang w:val="kk-KZ"/>
        </w:rPr>
      </w:pPr>
      <w:r w:rsidRPr="00ED1711">
        <w:rPr>
          <w:rFonts w:ascii="Times New Roman" w:hAnsi="Times New Roman" w:cs="Times New Roman"/>
          <w:b/>
          <w:i/>
          <w:sz w:val="24"/>
          <w:lang w:val="kk-KZ"/>
        </w:rPr>
        <w:t xml:space="preserve"> </w:t>
      </w:r>
    </w:p>
    <w:p w:rsidR="00ED1711" w:rsidRPr="00ED1711" w:rsidRDefault="00ED1711" w:rsidP="00ED1711">
      <w:pPr>
        <w:spacing w:after="0"/>
        <w:jc w:val="center"/>
        <w:rPr>
          <w:rFonts w:ascii="Times New Roman" w:hAnsi="Times New Roman" w:cs="Times New Roman"/>
          <w:b/>
          <w:sz w:val="24"/>
          <w:szCs w:val="24"/>
          <w:u w:val="single"/>
          <w:lang w:val="kk-KZ"/>
        </w:rPr>
      </w:pPr>
      <w:r w:rsidRPr="00ED1711">
        <w:rPr>
          <w:rFonts w:ascii="Times New Roman" w:hAnsi="Times New Roman" w:cs="Times New Roman"/>
          <w:b/>
          <w:sz w:val="24"/>
          <w:szCs w:val="24"/>
          <w:u w:val="single"/>
          <w:lang w:val="kk-KZ"/>
        </w:rPr>
        <w:t>ОТҮ  ҰЙЫМДАСТЫРУ</w:t>
      </w:r>
    </w:p>
    <w:p w:rsidR="00ED1711" w:rsidRPr="00ED1711" w:rsidRDefault="00ED1711" w:rsidP="00ED1711">
      <w:pPr>
        <w:spacing w:after="0"/>
        <w:jc w:val="center"/>
        <w:rPr>
          <w:rFonts w:ascii="Times New Roman" w:hAnsi="Times New Roman" w:cs="Times New Roman"/>
          <w:b/>
          <w:sz w:val="24"/>
          <w:szCs w:val="24"/>
          <w:u w:val="single"/>
          <w:lang w:val="kk-KZ"/>
        </w:rPr>
      </w:pPr>
    </w:p>
    <w:p w:rsidR="00ED1711" w:rsidRPr="00ED1711" w:rsidRDefault="00ED1711" w:rsidP="00ED1711">
      <w:pPr>
        <w:spacing w:after="0"/>
        <w:jc w:val="both"/>
        <w:rPr>
          <w:rFonts w:ascii="Times New Roman" w:hAnsi="Times New Roman" w:cs="Times New Roman"/>
          <w:bCs/>
          <w:sz w:val="24"/>
          <w:szCs w:val="24"/>
          <w:lang w:val="kk-KZ"/>
        </w:rPr>
      </w:pPr>
      <w:r w:rsidRPr="00ED1711">
        <w:rPr>
          <w:rFonts w:ascii="Times New Roman" w:hAnsi="Times New Roman" w:cs="Times New Roman"/>
          <w:bCs/>
          <w:sz w:val="24"/>
          <w:szCs w:val="24"/>
          <w:lang w:val="kk-KZ"/>
        </w:rPr>
        <w:tab/>
        <w:t>Мемлекеттік жалпыға міндетті білім беру стандарты негізінде оқу-тәрбие үдерісін ұйымдастыру мектептегі білім беру жүйесін дамытудың маңызды көрсеткіші болып табылады.</w:t>
      </w:r>
    </w:p>
    <w:p w:rsidR="00ED1711" w:rsidRPr="00ED1711" w:rsidRDefault="00ED1711" w:rsidP="00ED1711">
      <w:pPr>
        <w:spacing w:after="0"/>
        <w:jc w:val="both"/>
        <w:rPr>
          <w:rFonts w:ascii="Times New Roman" w:hAnsi="Times New Roman" w:cs="Times New Roman"/>
          <w:b/>
          <w:bCs/>
          <w:sz w:val="24"/>
          <w:szCs w:val="24"/>
          <w:u w:val="single"/>
          <w:lang w:val="kk-KZ"/>
        </w:rPr>
      </w:pPr>
      <w:r w:rsidRPr="00ED1711">
        <w:rPr>
          <w:rFonts w:ascii="Times New Roman" w:hAnsi="Times New Roman" w:cs="Times New Roman"/>
          <w:bCs/>
          <w:sz w:val="24"/>
          <w:szCs w:val="24"/>
          <w:lang w:val="kk-KZ"/>
        </w:rPr>
        <w:t xml:space="preserve">Мұғалімдер мен оқушылар санын сәйкестендіру көрсеткіші оқу-тәрбие үдерісін тиімді ұйымдастырудың бір түріне жатады.Өткізілген есептерге сәйкес 1 мұғалімге 14 оқушыдан келеді.Жоғары сыныптарда жұмыс істейтін мұғалімдердің жүктемесі орта есеппен 28,29 сағатты құрайды. </w:t>
      </w:r>
      <w:r w:rsidRPr="00ED1711">
        <w:rPr>
          <w:rFonts w:ascii="Times New Roman" w:hAnsi="Times New Roman" w:cs="Times New Roman"/>
          <w:b/>
          <w:bCs/>
          <w:sz w:val="24"/>
          <w:szCs w:val="24"/>
          <w:u w:val="single"/>
          <w:lang w:val="kk-KZ"/>
        </w:rPr>
        <w:t>Бұл білім беру сапасы үшін өзіндік жауапкершілікті жүктейді.</w:t>
      </w:r>
    </w:p>
    <w:p w:rsidR="00ED1711" w:rsidRPr="00ED1711" w:rsidRDefault="00ED1711" w:rsidP="00ED1711">
      <w:pPr>
        <w:spacing w:after="0"/>
        <w:ind w:firstLine="708"/>
        <w:jc w:val="both"/>
        <w:rPr>
          <w:rFonts w:ascii="Times New Roman" w:hAnsi="Times New Roman" w:cs="Times New Roman"/>
          <w:b/>
          <w:sz w:val="24"/>
          <w:u w:val="single"/>
          <w:lang w:val="kk-KZ"/>
        </w:rPr>
      </w:pPr>
    </w:p>
    <w:p w:rsidR="00ED1711" w:rsidRPr="00ED1711" w:rsidRDefault="00ED1711" w:rsidP="00ED1711">
      <w:pPr>
        <w:spacing w:after="0"/>
        <w:ind w:firstLine="708"/>
        <w:jc w:val="both"/>
        <w:rPr>
          <w:rFonts w:ascii="Times New Roman" w:hAnsi="Times New Roman" w:cs="Times New Roman"/>
          <w:b/>
          <w:sz w:val="24"/>
          <w:u w:val="single"/>
          <w:lang w:val="kk-KZ"/>
        </w:rPr>
      </w:pPr>
    </w:p>
    <w:p w:rsidR="00ED1711" w:rsidRPr="00ED1711" w:rsidRDefault="00ED1711" w:rsidP="00ED1711">
      <w:pPr>
        <w:spacing w:after="0"/>
        <w:ind w:firstLine="708"/>
        <w:jc w:val="both"/>
        <w:rPr>
          <w:rFonts w:ascii="Times New Roman" w:hAnsi="Times New Roman" w:cs="Times New Roman"/>
          <w:sz w:val="24"/>
          <w:lang w:val="kk-KZ"/>
        </w:rPr>
      </w:pPr>
      <w:r w:rsidRPr="00ED1711">
        <w:rPr>
          <w:rFonts w:ascii="Times New Roman" w:hAnsi="Times New Roman" w:cs="Times New Roman"/>
          <w:sz w:val="24"/>
          <w:lang w:val="kk-KZ"/>
        </w:rPr>
        <w:t xml:space="preserve">Сыныптарда бала санын азайғанымен </w:t>
      </w:r>
      <w:r w:rsidRPr="00ED1711">
        <w:rPr>
          <w:rFonts w:ascii="Times New Roman" w:hAnsi="Times New Roman" w:cs="Times New Roman"/>
          <w:b/>
          <w:sz w:val="24"/>
          <w:u w:val="single"/>
          <w:lang w:val="kk-KZ"/>
        </w:rPr>
        <w:t>орта көрсеткіш сақталған</w:t>
      </w:r>
      <w:r w:rsidRPr="00ED1711">
        <w:rPr>
          <w:rFonts w:ascii="Times New Roman" w:hAnsi="Times New Roman" w:cs="Times New Roman"/>
          <w:sz w:val="24"/>
          <w:lang w:val="kk-KZ"/>
        </w:rPr>
        <w:t xml:space="preserve"> және </w:t>
      </w:r>
      <w:r w:rsidRPr="00ED1711">
        <w:rPr>
          <w:rFonts w:ascii="Times New Roman" w:hAnsi="Times New Roman" w:cs="Times New Roman"/>
          <w:b/>
          <w:sz w:val="24"/>
          <w:u w:val="single"/>
          <w:lang w:val="kk-KZ"/>
        </w:rPr>
        <w:t>нормаға сәйкес</w:t>
      </w:r>
      <w:r w:rsidRPr="00ED1711">
        <w:rPr>
          <w:rFonts w:ascii="Times New Roman" w:hAnsi="Times New Roman" w:cs="Times New Roman"/>
          <w:sz w:val="24"/>
          <w:lang w:val="kk-KZ"/>
        </w:rPr>
        <w:t xml:space="preserve"> келеді (25),бұл да білім беру үдерісінің сапасын жақсарту үшін қолайлы жағдай болып табылады.</w:t>
      </w:r>
    </w:p>
    <w:p w:rsidR="00ED1711" w:rsidRPr="00ED1711" w:rsidRDefault="00ED1711" w:rsidP="00ED1711">
      <w:pPr>
        <w:spacing w:after="0"/>
        <w:ind w:firstLine="708"/>
        <w:jc w:val="both"/>
        <w:rPr>
          <w:rFonts w:ascii="Times New Roman" w:hAnsi="Times New Roman" w:cs="Times New Roman"/>
          <w:sz w:val="24"/>
          <w:lang w:val="kk-KZ"/>
        </w:rPr>
      </w:pPr>
      <w:r w:rsidRPr="00ED1711">
        <w:rPr>
          <w:rFonts w:ascii="Times New Roman" w:hAnsi="Times New Roman" w:cs="Times New Roman"/>
          <w:sz w:val="24"/>
          <w:lang w:val="kk-KZ"/>
        </w:rPr>
        <w:t>Қосымша білім беретін ұйымдардағы оқушылардың саны өсуде (40%/45%).</w:t>
      </w: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center"/>
        <w:rPr>
          <w:rFonts w:ascii="Times New Roman" w:hAnsi="Times New Roman" w:cs="Times New Roman"/>
          <w:b/>
          <w:bCs/>
          <w:sz w:val="24"/>
          <w:lang w:val="kk-KZ"/>
        </w:rPr>
      </w:pPr>
      <w:r w:rsidRPr="00ED1711">
        <w:rPr>
          <w:rFonts w:ascii="Times New Roman" w:hAnsi="Times New Roman" w:cs="Times New Roman"/>
          <w:b/>
          <w:bCs/>
          <w:sz w:val="24"/>
          <w:lang w:val="kk-KZ"/>
        </w:rPr>
        <w:t>Қосымша білім беру ұйымдарда мектептен тыс бос уақытын қамту</w:t>
      </w:r>
    </w:p>
    <w:p w:rsidR="00ED1711" w:rsidRPr="00ED1711" w:rsidRDefault="00ED1711" w:rsidP="00ED1711">
      <w:pPr>
        <w:spacing w:after="0"/>
        <w:ind w:firstLine="708"/>
        <w:jc w:val="center"/>
        <w:rPr>
          <w:rFonts w:ascii="Times New Roman" w:hAnsi="Times New Roman" w:cs="Times New Roman"/>
          <w:sz w:val="24"/>
          <w:lang w:val="kk-KZ"/>
        </w:rPr>
      </w:pPr>
      <w:r w:rsidRPr="00ED1711">
        <w:rPr>
          <w:rFonts w:ascii="Times New Roman" w:hAnsi="Times New Roman" w:cs="Times New Roman"/>
          <w:noProof/>
          <w:sz w:val="24"/>
          <w:lang w:eastAsia="ru-RU"/>
        </w:rPr>
        <w:drawing>
          <wp:anchor distT="0" distB="0" distL="114300" distR="114300" simplePos="0" relativeHeight="251651584" behindDoc="0" locked="0" layoutInCell="1" allowOverlap="1">
            <wp:simplePos x="0" y="0"/>
            <wp:positionH relativeFrom="column">
              <wp:posOffset>1160145</wp:posOffset>
            </wp:positionH>
            <wp:positionV relativeFrom="paragraph">
              <wp:posOffset>168910</wp:posOffset>
            </wp:positionV>
            <wp:extent cx="3655060" cy="2438400"/>
            <wp:effectExtent l="3810" t="4445" r="0" b="0"/>
            <wp:wrapNone/>
            <wp:docPr id="63" name="Диаграмма 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r w:rsidRPr="00ED1711">
        <w:rPr>
          <w:rFonts w:ascii="Times New Roman" w:hAnsi="Times New Roman" w:cs="Times New Roman"/>
          <w:sz w:val="24"/>
          <w:lang w:val="kk-KZ"/>
        </w:rPr>
        <w:t>Көбінесе 5-9 сынып оқушылары түрлі бағыттағы үйірмелер және секциялармен қамтылған.</w:t>
      </w:r>
      <w:r w:rsidRPr="00ED1711">
        <w:rPr>
          <w:rFonts w:ascii="Times New Roman" w:hAnsi="Times New Roman" w:cs="Times New Roman"/>
          <w:b/>
          <w:sz w:val="24"/>
          <w:u w:val="single"/>
          <w:lang w:val="kk-KZ"/>
        </w:rPr>
        <w:t>Қамтылу көрсеткіші</w:t>
      </w:r>
      <w:r w:rsidRPr="00ED1711">
        <w:rPr>
          <w:rFonts w:ascii="Times New Roman" w:hAnsi="Times New Roman" w:cs="Times New Roman"/>
          <w:sz w:val="24"/>
          <w:lang w:val="kk-KZ"/>
        </w:rPr>
        <w:t xml:space="preserve"> жылдан жылға артып келеді(1-4 – 59/68%, 5-9 – 73/86%, 10-11 – 68/71%). Аталған көрсеткіш оқушының сабақтан тыс әрекеті, бос уақытының қамтылуы бойынша бағытта жүргізген ұжымның жұмысы екеніне дәлел екенін көрсетеді.</w:t>
      </w:r>
    </w:p>
    <w:p w:rsidR="00ED1711" w:rsidRPr="00ED1711" w:rsidRDefault="00ED1711" w:rsidP="00ED1711">
      <w:pPr>
        <w:spacing w:after="0"/>
        <w:ind w:firstLine="708"/>
        <w:jc w:val="both"/>
        <w:rPr>
          <w:rFonts w:ascii="Times New Roman" w:hAnsi="Times New Roman" w:cs="Times New Roman"/>
          <w:sz w:val="24"/>
          <w:lang w:val="kk-KZ"/>
        </w:rPr>
      </w:pPr>
      <w:r w:rsidRPr="00ED1711">
        <w:rPr>
          <w:rFonts w:ascii="Times New Roman" w:hAnsi="Times New Roman" w:cs="Times New Roman"/>
          <w:noProof/>
          <w:sz w:val="24"/>
          <w:lang w:eastAsia="ru-RU"/>
        </w:rPr>
        <w:drawing>
          <wp:anchor distT="0" distB="0" distL="114300" distR="114300" simplePos="0" relativeHeight="251652608" behindDoc="1" locked="0" layoutInCell="1" allowOverlap="1">
            <wp:simplePos x="0" y="0"/>
            <wp:positionH relativeFrom="column">
              <wp:posOffset>702945</wp:posOffset>
            </wp:positionH>
            <wp:positionV relativeFrom="paragraph">
              <wp:posOffset>573405</wp:posOffset>
            </wp:positionV>
            <wp:extent cx="4805045" cy="3206750"/>
            <wp:effectExtent l="0" t="4445" r="1270" b="0"/>
            <wp:wrapNone/>
            <wp:docPr id="62" name="Диаграмма 6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Pr="00ED1711">
        <w:rPr>
          <w:rFonts w:ascii="Times New Roman" w:hAnsi="Times New Roman" w:cs="Times New Roman"/>
          <w:sz w:val="24"/>
          <w:lang w:val="kk-KZ"/>
        </w:rPr>
        <w:t xml:space="preserve"> </w:t>
      </w: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center"/>
        <w:rPr>
          <w:rFonts w:ascii="Times New Roman" w:hAnsi="Times New Roman" w:cs="Times New Roman"/>
          <w:b/>
          <w:bCs/>
          <w:sz w:val="24"/>
          <w:lang w:val="kk-KZ"/>
        </w:rPr>
      </w:pPr>
      <w:r w:rsidRPr="00ED1711">
        <w:rPr>
          <w:rFonts w:ascii="Times New Roman" w:hAnsi="Times New Roman" w:cs="Times New Roman"/>
          <w:b/>
          <w:bCs/>
          <w:sz w:val="24"/>
          <w:lang w:val="kk-KZ"/>
        </w:rPr>
        <w:t>Параллель бойынша оқушылардың мектептен тыс бос уақытының қамтылуы</w:t>
      </w:r>
    </w:p>
    <w:p w:rsidR="00ED1711" w:rsidRPr="00ED1711" w:rsidRDefault="00ED1711" w:rsidP="00ED1711">
      <w:pPr>
        <w:spacing w:after="0"/>
        <w:ind w:firstLine="708"/>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691763">
      <w:pPr>
        <w:spacing w:after="0"/>
        <w:rPr>
          <w:rFonts w:ascii="Times New Roman" w:hAnsi="Times New Roman" w:cs="Times New Roman"/>
          <w:b/>
          <w:sz w:val="24"/>
          <w:lang w:val="kk-KZ"/>
        </w:rPr>
      </w:pPr>
    </w:p>
    <w:p w:rsidR="00ED1711" w:rsidRPr="00ED1711" w:rsidRDefault="00ED1711" w:rsidP="00ED1711">
      <w:pPr>
        <w:spacing w:after="0"/>
        <w:ind w:firstLine="708"/>
        <w:jc w:val="both"/>
        <w:rPr>
          <w:rFonts w:ascii="Times New Roman" w:hAnsi="Times New Roman" w:cs="Times New Roman"/>
          <w:sz w:val="24"/>
          <w:lang w:val="kk-KZ"/>
        </w:rPr>
      </w:pPr>
      <w:r w:rsidRPr="00ED1711">
        <w:rPr>
          <w:rFonts w:ascii="Times New Roman" w:hAnsi="Times New Roman" w:cs="Times New Roman"/>
          <w:sz w:val="24"/>
          <w:lang w:val="kk-KZ"/>
        </w:rPr>
        <w:lastRenderedPageBreak/>
        <w:t>Бастауыш сынып оқушыларының 45 % (44%) немесе 162 (158) бала</w:t>
      </w:r>
      <w:r w:rsidRPr="00ED1711">
        <w:rPr>
          <w:rFonts w:ascii="Times New Roman" w:hAnsi="Times New Roman" w:cs="Times New Roman"/>
          <w:b/>
          <w:sz w:val="24"/>
          <w:lang w:val="kk-KZ"/>
        </w:rPr>
        <w:t xml:space="preserve"> </w:t>
      </w:r>
      <w:r w:rsidRPr="00ED1711">
        <w:rPr>
          <w:rFonts w:ascii="Times New Roman" w:hAnsi="Times New Roman" w:cs="Times New Roman"/>
          <w:b/>
          <w:sz w:val="24"/>
          <w:u w:val="single"/>
          <w:lang w:val="kk-KZ"/>
        </w:rPr>
        <w:t>қосымша ұзартылған күн тобына қатысты</w:t>
      </w:r>
      <w:r w:rsidRPr="00ED1711">
        <w:rPr>
          <w:rFonts w:ascii="Times New Roman" w:hAnsi="Times New Roman" w:cs="Times New Roman"/>
          <w:sz w:val="24"/>
          <w:lang w:val="kk-KZ"/>
        </w:rPr>
        <w:t xml:space="preserve">,бұл </w:t>
      </w:r>
      <w:r w:rsidRPr="00ED1711">
        <w:rPr>
          <w:rFonts w:ascii="Times New Roman" w:hAnsi="Times New Roman" w:cs="Times New Roman"/>
          <w:b/>
          <w:sz w:val="24"/>
          <w:u w:val="single"/>
          <w:lang w:val="kk-KZ"/>
        </w:rPr>
        <w:t xml:space="preserve">оқыту сапасын арттырудың маңызды жағдайы болып табылады. </w:t>
      </w:r>
    </w:p>
    <w:p w:rsidR="00ED1711" w:rsidRPr="00ED1711" w:rsidRDefault="00ED1711" w:rsidP="00ED1711">
      <w:pPr>
        <w:spacing w:after="0"/>
        <w:jc w:val="both"/>
        <w:rPr>
          <w:rFonts w:ascii="Times New Roman" w:hAnsi="Times New Roman" w:cs="Times New Roman"/>
          <w:b/>
          <w:i/>
          <w:sz w:val="24"/>
          <w:lang w:val="kk-KZ"/>
        </w:rPr>
      </w:pPr>
      <w:r w:rsidRPr="00ED1711">
        <w:rPr>
          <w:rFonts w:ascii="Times New Roman" w:hAnsi="Times New Roman" w:cs="Times New Roman"/>
          <w:b/>
          <w:i/>
          <w:noProof/>
          <w:sz w:val="24"/>
          <w:lang w:eastAsia="ru-RU"/>
        </w:rPr>
        <w:drawing>
          <wp:anchor distT="0" distB="0" distL="114300" distR="114300" simplePos="0" relativeHeight="251653632" behindDoc="0" locked="0" layoutInCell="1" allowOverlap="1">
            <wp:simplePos x="0" y="0"/>
            <wp:positionH relativeFrom="column">
              <wp:posOffset>1388745</wp:posOffset>
            </wp:positionH>
            <wp:positionV relativeFrom="paragraph">
              <wp:posOffset>47625</wp:posOffset>
            </wp:positionV>
            <wp:extent cx="3086100" cy="2058670"/>
            <wp:effectExtent l="3810" t="0" r="0" b="0"/>
            <wp:wrapNone/>
            <wp:docPr id="61" name="Диаграмма 6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jc w:val="both"/>
        <w:rPr>
          <w:rFonts w:ascii="Times New Roman" w:hAnsi="Times New Roman" w:cs="Times New Roman"/>
          <w:b/>
          <w:i/>
          <w:sz w:val="24"/>
          <w:lang w:val="kk-KZ"/>
        </w:rPr>
      </w:pPr>
      <w:r w:rsidRPr="00ED1711">
        <w:rPr>
          <w:rFonts w:ascii="Times New Roman" w:hAnsi="Times New Roman" w:cs="Times New Roman"/>
          <w:b/>
          <w:i/>
          <w:sz w:val="24"/>
          <w:lang w:val="kk-KZ"/>
        </w:rPr>
        <w:t xml:space="preserve">           </w:t>
      </w: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jc w:val="both"/>
        <w:rPr>
          <w:rFonts w:ascii="Times New Roman" w:hAnsi="Times New Roman" w:cs="Times New Roman"/>
          <w:b/>
          <w:i/>
          <w:sz w:val="24"/>
          <w:lang w:val="kk-KZ"/>
        </w:rPr>
      </w:pPr>
    </w:p>
    <w:p w:rsidR="00ED1711" w:rsidRPr="00ED1711" w:rsidRDefault="00ED1711" w:rsidP="00ED1711">
      <w:pPr>
        <w:spacing w:after="0"/>
        <w:ind w:firstLine="720"/>
        <w:jc w:val="both"/>
        <w:rPr>
          <w:rFonts w:ascii="Times New Roman" w:hAnsi="Times New Roman" w:cs="Times New Roman"/>
          <w:b/>
          <w:i/>
          <w:sz w:val="24"/>
          <w:lang w:val="kk-KZ"/>
        </w:rPr>
      </w:pPr>
      <w:r w:rsidRPr="00ED1711">
        <w:rPr>
          <w:rFonts w:ascii="Times New Roman" w:hAnsi="Times New Roman" w:cs="Times New Roman"/>
          <w:b/>
          <w:i/>
          <w:sz w:val="24"/>
          <w:lang w:val="kk-KZ"/>
        </w:rPr>
        <w:t xml:space="preserve">Екінші ауысымда оқитын оқушылар санына 35,5% (36%), бұл қалалық көрсеткіштен 7,8% (27,7%) есе жоғары және ол білім сапасына әсер етпейді. Республикалық көрсеткіш бойынша екінші ауысымда оқитын оқушылар саны 36% құрайды. </w:t>
      </w:r>
    </w:p>
    <w:p w:rsidR="00ED1711" w:rsidRPr="00ED1711" w:rsidRDefault="00ED1711" w:rsidP="00ED1711">
      <w:pPr>
        <w:spacing w:after="0"/>
        <w:jc w:val="both"/>
        <w:rPr>
          <w:rFonts w:ascii="Times New Roman" w:hAnsi="Times New Roman" w:cs="Times New Roman"/>
          <w:b/>
          <w:sz w:val="24"/>
          <w:lang w:val="kk-KZ"/>
        </w:rPr>
      </w:pPr>
      <w:r w:rsidRPr="00ED1711">
        <w:rPr>
          <w:rFonts w:ascii="Times New Roman" w:hAnsi="Times New Roman" w:cs="Times New Roman"/>
          <w:b/>
          <w:i/>
          <w:vanish/>
          <w:sz w:val="24"/>
          <w:lang w:val="kk-KZ"/>
        </w:rPr>
        <w:t>е сказываться на качестве образ качестве образесса.ует нормам (25).ся начальных классов и 44% - из числа учашщизся зическое и ф</w:t>
      </w:r>
      <w:r w:rsidRPr="00ED1711">
        <w:rPr>
          <w:rFonts w:ascii="Times New Roman" w:hAnsi="Times New Roman" w:cs="Times New Roman"/>
          <w:b/>
          <w:i/>
          <w:sz w:val="24"/>
          <w:lang w:val="kk-KZ"/>
        </w:rPr>
        <w:t xml:space="preserve"> </w:t>
      </w:r>
    </w:p>
    <w:p w:rsidR="00ED1711" w:rsidRPr="00ED1711" w:rsidRDefault="00ED1711" w:rsidP="00ED1711">
      <w:pPr>
        <w:spacing w:after="0"/>
        <w:ind w:firstLine="567"/>
        <w:rPr>
          <w:rFonts w:ascii="Times New Roman" w:hAnsi="Times New Roman" w:cs="Times New Roman"/>
          <w:b/>
          <w:sz w:val="24"/>
          <w:lang w:val="kk-KZ"/>
        </w:rPr>
      </w:pPr>
      <w:r w:rsidRPr="00ED1711">
        <w:rPr>
          <w:rFonts w:ascii="Times New Roman" w:hAnsi="Times New Roman" w:cs="Times New Roman"/>
          <w:b/>
          <w:sz w:val="24"/>
          <w:lang w:val="kk-KZ"/>
        </w:rPr>
        <w:t xml:space="preserve">  </w:t>
      </w:r>
      <w:r w:rsidRPr="00ED1711">
        <w:rPr>
          <w:rFonts w:ascii="Times New Roman" w:hAnsi="Times New Roman" w:cs="Times New Roman"/>
          <w:b/>
          <w:noProof/>
          <w:sz w:val="24"/>
          <w:lang w:eastAsia="ru-RU"/>
        </w:rPr>
        <mc:AlternateContent>
          <mc:Choice Requires="wpg">
            <w:drawing>
              <wp:inline distT="0" distB="0" distL="0" distR="0">
                <wp:extent cx="3771900" cy="2517140"/>
                <wp:effectExtent l="3810" t="3175" r="0" b="3810"/>
                <wp:docPr id="58" name="Группа 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71900" cy="2517140"/>
                          <a:chOff x="2281" y="3941"/>
                          <a:chExt cx="5851" cy="3905"/>
                        </a:xfrm>
                      </wpg:grpSpPr>
                      <wps:wsp>
                        <wps:cNvPr id="59" name="AutoShape 10"/>
                        <wps:cNvSpPr>
                          <a:spLocks noChangeAspect="1" noChangeArrowheads="1" noTextEdit="1"/>
                        </wps:cNvSpPr>
                        <wps:spPr bwMode="auto">
                          <a:xfrm>
                            <a:off x="2281" y="3941"/>
                            <a:ext cx="5851" cy="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aphicFrame>
                        <wpg:cNvPr id="60" name="Object 11"/>
                        <wpg:cNvFrPr>
                          <a:graphicFrameLocks noChangeAspect="1"/>
                        </wpg:cNvFrPr>
                        <wpg:xfrm>
                          <a:off x="2281" y="3941"/>
                          <a:ext cx="5851" cy="3905"/>
                        </wpg:xfrm>
                        <a:graphic>
                          <a:graphicData uri="http://schemas.openxmlformats.org/drawingml/2006/chart">
                            <c:chart xmlns:c="http://schemas.openxmlformats.org/drawingml/2006/chart" xmlns:r="http://schemas.openxmlformats.org/officeDocument/2006/relationships" r:id="rId33"/>
                          </a:graphicData>
                        </a:graphic>
                      </wpg:graphicFrame>
                    </wpg:wgp>
                  </a:graphicData>
                </a:graphic>
              </wp:inline>
            </w:drawing>
          </mc:Choice>
          <mc:Fallback>
            <w:pict>
              <v:group w14:anchorId="348C8666" id="Группа 58" o:spid="_x0000_s1026" style="width:297pt;height:198.2pt;mso-position-horizontal-relative:char;mso-position-vertical-relative:line" coordorigin="2281,3941" coordsize="5851,3905"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">
                <o:lock v:ext="edit" aspectratio="t"/>
                <v:rect id="AutoShape 10" o:spid="_x0000_s1027" style="position:absolute;left:2281;top:3941;width:585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dCxAAAANsAAAAPAAAAZHJzL2Rvd25yZXYueG1sRI9Ba8JA&#10;FITvBf/D8gQvohuFFk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Ahc50LEAAAA2wAAAA8A&#10;AAAAAAAAAAAAAAAABwIAAGRycy9kb3ducmV2LnhtbFBLBQYAAAAAAwADALcAAAD4AgAAAAA=&#10;" filled="f" stroked="f">
                  <o:lock v:ext="edit" aspectratio="t" text="t"/>
                </v:rect>
                <v:shape id="Object 11" o:spid="_x0000_s1028" type="#_x0000_t75" style="position:absolute;left:2413;top:4130;width:5664;height:34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">
                  <v:imagedata r:id="rId34" o:title=""/>
                </v:shape>
                <w10:anchorlock/>
              </v:group>
              <o:OLEObject Type="Embed" ProgID="Excel.Chart.8" ShapeID="Object 11" DrawAspect="Content" ObjectID="_1557307431" r:id="rId35">
                <o:FieldCodes>\s</o:FieldCodes>
              </o:OLEObject>
            </w:pict>
          </mc:Fallback>
        </mc:AlternateContent>
      </w:r>
    </w:p>
    <w:p w:rsidR="00ED1711" w:rsidRPr="00ED1711" w:rsidRDefault="00ED1711" w:rsidP="00ED1711">
      <w:pPr>
        <w:pStyle w:val="aa"/>
        <w:ind w:firstLine="360"/>
        <w:rPr>
          <w:b w:val="0"/>
          <w:lang w:val="kk-KZ"/>
        </w:rPr>
      </w:pPr>
      <w:r w:rsidRPr="00ED1711">
        <w:rPr>
          <w:lang w:val="kk-KZ"/>
        </w:rPr>
        <w:t xml:space="preserve">    </w:t>
      </w:r>
      <w:r w:rsidRPr="00ED1711">
        <w:rPr>
          <w:b w:val="0"/>
          <w:lang w:val="kk-KZ"/>
        </w:rPr>
        <w:t xml:space="preserve">Жалпы білім беру үдерісінде оқушылар мен ата-аналардың әр түрлі білім беру сұраныстарын қанағаттандыру </w:t>
      </w:r>
      <w:r w:rsidRPr="00ED1711">
        <w:rPr>
          <w:u w:val="single"/>
          <w:lang w:val="kk-KZ"/>
        </w:rPr>
        <w:t xml:space="preserve">гимназиялық сыныптарды дамыту арқылы жүреді. </w:t>
      </w:r>
    </w:p>
    <w:p w:rsidR="00ED1711" w:rsidRPr="00ED1711" w:rsidRDefault="00ED1711" w:rsidP="00ED1711">
      <w:pPr>
        <w:pStyle w:val="aa"/>
        <w:ind w:firstLine="360"/>
        <w:rPr>
          <w:b w:val="0"/>
          <w:lang w:val="kk-KZ"/>
        </w:rPr>
      </w:pPr>
      <w:r w:rsidRPr="00ED1711">
        <w:rPr>
          <w:b w:val="0"/>
          <w:lang w:val="kk-KZ"/>
        </w:rPr>
        <w:t xml:space="preserve">5-9 сынып оқушылары арасында тереңдетіп, интенсивті және пропедевтикалық оқыту (52%/54%) пайызы өсіп келеді.Оқушылардың көбі математика пәні бойынша тереңдетіп оқыту бағдарламасымен оқитыны байқалады. </w:t>
      </w:r>
    </w:p>
    <w:p w:rsidR="00ED1711" w:rsidRPr="00ED1711" w:rsidRDefault="00ED1711" w:rsidP="00ED1711">
      <w:pPr>
        <w:pStyle w:val="aa"/>
        <w:ind w:firstLine="360"/>
        <w:jc w:val="center"/>
        <w:rPr>
          <w:b w:val="0"/>
          <w:lang w:val="kk-KZ"/>
        </w:rPr>
      </w:pPr>
    </w:p>
    <w:p w:rsidR="00ED1711" w:rsidRPr="00ED1711" w:rsidRDefault="00ED1711" w:rsidP="00ED1711">
      <w:pPr>
        <w:pStyle w:val="aa"/>
        <w:ind w:firstLine="360"/>
        <w:jc w:val="center"/>
        <w:rPr>
          <w:bCs/>
          <w:lang w:val="kk-KZ"/>
        </w:rPr>
      </w:pPr>
      <w:r w:rsidRPr="00ED1711">
        <w:rPr>
          <w:b w:val="0"/>
          <w:lang w:val="kk-KZ"/>
        </w:rPr>
        <w:t>Тереңдетіп, интенсивті және пропедевтикалық оқытылатын оқушылардың саны</w:t>
      </w:r>
    </w:p>
    <w:p w:rsidR="00ED1711" w:rsidRPr="00ED1711" w:rsidRDefault="00ED1711" w:rsidP="00ED1711">
      <w:pPr>
        <w:pStyle w:val="aa"/>
        <w:ind w:firstLine="360"/>
        <w:jc w:val="center"/>
        <w:rPr>
          <w:lang w:val="kk-KZ"/>
        </w:rPr>
      </w:pPr>
    </w:p>
    <w:p w:rsidR="00ED1711" w:rsidRPr="00ED1711" w:rsidRDefault="00ED1711" w:rsidP="00ED1711">
      <w:pPr>
        <w:pStyle w:val="aa"/>
        <w:ind w:firstLine="360"/>
        <w:rPr>
          <w:b w:val="0"/>
          <w:lang w:val="kk-KZ"/>
        </w:rPr>
      </w:pPr>
      <w:r w:rsidRPr="00ED1711">
        <w:rPr>
          <w:b w:val="0"/>
          <w:noProof/>
        </w:rPr>
        <w:drawing>
          <wp:anchor distT="0" distB="0" distL="114300" distR="114300" simplePos="0" relativeHeight="251655680" behindDoc="0" locked="0" layoutInCell="1" allowOverlap="1">
            <wp:simplePos x="0" y="0"/>
            <wp:positionH relativeFrom="column">
              <wp:posOffset>1160145</wp:posOffset>
            </wp:positionH>
            <wp:positionV relativeFrom="paragraph">
              <wp:posOffset>36830</wp:posOffset>
            </wp:positionV>
            <wp:extent cx="3676015" cy="2452370"/>
            <wp:effectExtent l="3810" t="0" r="0" b="0"/>
            <wp:wrapNone/>
            <wp:docPr id="57" name="Диаграмма 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rsidR="00ED1711" w:rsidRPr="00ED1711" w:rsidRDefault="00ED1711" w:rsidP="00ED1711">
      <w:pPr>
        <w:pStyle w:val="aa"/>
        <w:ind w:firstLine="360"/>
        <w:rPr>
          <w:b w:val="0"/>
          <w:lang w:val="kk-KZ"/>
        </w:rPr>
      </w:pPr>
    </w:p>
    <w:p w:rsidR="00ED1711" w:rsidRPr="00ED1711" w:rsidRDefault="00ED1711" w:rsidP="00ED1711">
      <w:pPr>
        <w:pStyle w:val="aa"/>
        <w:ind w:firstLine="360"/>
        <w:rPr>
          <w:b w:val="0"/>
          <w:lang w:val="kk-KZ"/>
        </w:rPr>
      </w:pPr>
    </w:p>
    <w:p w:rsidR="00ED1711" w:rsidRPr="00ED1711" w:rsidRDefault="00ED1711" w:rsidP="00691763">
      <w:pPr>
        <w:pStyle w:val="aa"/>
        <w:ind w:firstLine="0"/>
        <w:rPr>
          <w:b w:val="0"/>
          <w:lang w:val="kk-KZ"/>
        </w:rPr>
      </w:pPr>
    </w:p>
    <w:p w:rsidR="00ED1711" w:rsidRPr="00ED1711" w:rsidRDefault="00ED1711" w:rsidP="00ED1711">
      <w:pPr>
        <w:pStyle w:val="aa"/>
        <w:ind w:firstLine="360"/>
        <w:rPr>
          <w:b w:val="0"/>
          <w:lang w:val="kk-KZ"/>
        </w:rPr>
      </w:pPr>
    </w:p>
    <w:p w:rsidR="00ED1711" w:rsidRPr="00ED1711" w:rsidRDefault="00ED1711" w:rsidP="00ED1711">
      <w:pPr>
        <w:pStyle w:val="aa"/>
        <w:ind w:firstLine="0"/>
        <w:rPr>
          <w:b w:val="0"/>
          <w:lang w:val="kk-KZ"/>
        </w:rPr>
      </w:pPr>
    </w:p>
    <w:p w:rsidR="00ED1711" w:rsidRPr="00ED1711" w:rsidRDefault="00ED1711" w:rsidP="00ED1711">
      <w:pPr>
        <w:pStyle w:val="aa"/>
        <w:ind w:firstLine="360"/>
        <w:rPr>
          <w:b w:val="0"/>
          <w:szCs w:val="24"/>
          <w:lang w:val="kk-KZ"/>
        </w:rPr>
      </w:pPr>
      <w:r w:rsidRPr="00ED1711">
        <w:rPr>
          <w:b w:val="0"/>
          <w:szCs w:val="24"/>
          <w:lang w:val="kk-KZ"/>
        </w:rPr>
        <w:lastRenderedPageBreak/>
        <w:t>Оқушылардың тілдерді тереңдетіп оқу саны өсіп келеді.Былтырғы жылы неміс тілін тереңдетіп оқитын бір 5-сынып ашылса, биыл неміс және ағылшын тілдерін оқитын екі 5- сынып ашылды.Бастауыш сыныпта неміс тілін ерте оқитын лингвистикалық гимназия өз жұмысын жалғастыруда.Негізгі сатыға көшетін 4-сынып оқушылары  екінші жыл қатарынан Гете институты жанында А деңгейлі емтиханын тест түрінде өте жақсы тапсыруда.</w:t>
      </w:r>
    </w:p>
    <w:p w:rsidR="00ED1711" w:rsidRPr="00ED1711" w:rsidRDefault="00ED1711" w:rsidP="00ED1711">
      <w:pPr>
        <w:pStyle w:val="aa"/>
        <w:ind w:firstLine="360"/>
        <w:rPr>
          <w:b w:val="0"/>
          <w:szCs w:val="24"/>
          <w:lang w:val="kk-KZ"/>
        </w:rPr>
      </w:pPr>
      <w:r w:rsidRPr="00ED1711">
        <w:rPr>
          <w:b w:val="0"/>
          <w:szCs w:val="24"/>
          <w:lang w:val="kk-KZ"/>
        </w:rPr>
        <w:t xml:space="preserve">  </w:t>
      </w:r>
    </w:p>
    <w:p w:rsidR="00ED1711" w:rsidRPr="00ED1711" w:rsidRDefault="00ED1711" w:rsidP="00ED1711">
      <w:pPr>
        <w:spacing w:after="0"/>
        <w:ind w:firstLine="360"/>
        <w:jc w:val="both"/>
        <w:rPr>
          <w:rFonts w:ascii="Times New Roman" w:hAnsi="Times New Roman" w:cs="Times New Roman"/>
          <w:sz w:val="24"/>
          <w:szCs w:val="24"/>
          <w:lang w:val="kk-KZ"/>
        </w:rPr>
      </w:pPr>
      <w:r w:rsidRPr="00ED1711">
        <w:rPr>
          <w:rFonts w:ascii="Times New Roman" w:hAnsi="Times New Roman" w:cs="Times New Roman"/>
          <w:b/>
          <w:sz w:val="24"/>
          <w:szCs w:val="24"/>
          <w:lang w:val="kk-KZ"/>
        </w:rPr>
        <w:t xml:space="preserve"> Қосымша білім беру саласындағы көрсетілетін қызметтерге баратын </w:t>
      </w:r>
      <w:r w:rsidRPr="00ED1711">
        <w:rPr>
          <w:rFonts w:ascii="Times New Roman" w:hAnsi="Times New Roman" w:cs="Times New Roman"/>
          <w:sz w:val="24"/>
          <w:szCs w:val="24"/>
          <w:lang w:val="kk-KZ"/>
        </w:rPr>
        <w:t xml:space="preserve">оқушылардың </w:t>
      </w:r>
      <w:r w:rsidRPr="00ED1711">
        <w:rPr>
          <w:rFonts w:ascii="Times New Roman" w:hAnsi="Times New Roman" w:cs="Times New Roman"/>
          <w:b/>
          <w:sz w:val="24"/>
          <w:szCs w:val="24"/>
          <w:lang w:val="kk-KZ"/>
        </w:rPr>
        <w:t xml:space="preserve">саны </w:t>
      </w:r>
      <w:r w:rsidRPr="00ED1711">
        <w:rPr>
          <w:rFonts w:ascii="Times New Roman" w:hAnsi="Times New Roman" w:cs="Times New Roman"/>
          <w:sz w:val="24"/>
          <w:szCs w:val="24"/>
          <w:lang w:val="kk-KZ"/>
        </w:rPr>
        <w:t>43-48</w:t>
      </w:r>
      <w:r w:rsidRPr="00ED1711">
        <w:rPr>
          <w:rFonts w:ascii="Times New Roman" w:hAnsi="Times New Roman" w:cs="Times New Roman"/>
          <w:b/>
          <w:sz w:val="24"/>
          <w:szCs w:val="24"/>
          <w:lang w:val="kk-KZ"/>
        </w:rPr>
        <w:t xml:space="preserve"> </w:t>
      </w:r>
      <w:r w:rsidRPr="00ED1711">
        <w:rPr>
          <w:rFonts w:ascii="Times New Roman" w:hAnsi="Times New Roman" w:cs="Times New Roman"/>
          <w:sz w:val="24"/>
          <w:szCs w:val="24"/>
          <w:lang w:val="kk-KZ"/>
        </w:rPr>
        <w:t xml:space="preserve">% </w:t>
      </w:r>
      <w:r w:rsidRPr="00ED1711">
        <w:rPr>
          <w:rFonts w:ascii="Times New Roman" w:hAnsi="Times New Roman" w:cs="Times New Roman"/>
          <w:b/>
          <w:sz w:val="24"/>
          <w:szCs w:val="24"/>
          <w:lang w:val="kk-KZ"/>
        </w:rPr>
        <w:t>өсті .</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ҚР білім және ғылым Министрлігінің 2009 жылғы 24 маусымдағы «ҚР білім беретін ұйымдарында көлік жүргізушілерін даярлау туралы» № 313 бұйрығына сәйкес 10-сыныптардағы технологияның сағаттары «Жеңіл көлік жүргізушісі» куәлігін беру мемлекеттік бағдарламасын өту үшін ОӨК берілді.</w:t>
      </w:r>
    </w:p>
    <w:p w:rsidR="00ED1711" w:rsidRPr="00ED1711" w:rsidRDefault="00ED1711" w:rsidP="00ED1711">
      <w:pPr>
        <w:pStyle w:val="aa"/>
        <w:ind w:firstLine="360"/>
        <w:rPr>
          <w:i/>
          <w:lang w:val="kk-KZ"/>
        </w:rPr>
      </w:pPr>
      <w:r w:rsidRPr="00ED1711">
        <w:rPr>
          <w:i/>
          <w:lang w:val="kk-KZ"/>
        </w:rPr>
        <w:t xml:space="preserve">    9-сынып оқушыларына таңдау құқын қалдырмаймыз. Біз соңғы жылдары оқушылар 10-сыныпқа көшетін кезде бейінді дайындыққа сәйкес сабақтастықты жүргізе алмай жүрміз.Мектеп психологтарының зерттеулеріне қарағанда, бейінді сыныптардағы 9-сынып оқушылары гуманитарлық бағытты қажет ететіндігі туралы айтылады. Мысалы, 99 мектеп бітіруші түлектің 32-сі ҰБТ –ны тапсырғанда бесінші пән ретінде гуманитарлық циклдің пәндерін таңдады.Сынып жетекшілерімен кәсіби жұмысты ұйымдастыру мәселесі әлі де өзекті.Осы сыныптардағы кейбір оқушылар өз қабілеттері мен мүмкіндіктерін ескерместен оқуын 10-сыныпта жалғастыруды шешті. </w:t>
      </w:r>
    </w:p>
    <w:p w:rsidR="00ED1711" w:rsidRPr="00ED1711" w:rsidRDefault="00ED1711" w:rsidP="00ED1711">
      <w:pPr>
        <w:pStyle w:val="aa"/>
        <w:ind w:firstLine="360"/>
        <w:rPr>
          <w:i/>
          <w:lang w:val="kk-KZ"/>
        </w:rPr>
      </w:pPr>
      <w:r w:rsidRPr="00ED1711">
        <w:rPr>
          <w:i/>
          <w:lang w:val="kk-KZ"/>
        </w:rPr>
        <w:t xml:space="preserve"> </w:t>
      </w:r>
    </w:p>
    <w:p w:rsidR="00ED1711" w:rsidRPr="00ED1711" w:rsidRDefault="00ED1711" w:rsidP="00ED1711">
      <w:pPr>
        <w:spacing w:after="0"/>
        <w:jc w:val="center"/>
        <w:rPr>
          <w:rFonts w:ascii="Times New Roman" w:hAnsi="Times New Roman" w:cs="Times New Roman"/>
          <w:b/>
          <w:bCs/>
          <w:sz w:val="24"/>
          <w:lang w:val="kk-KZ"/>
        </w:rPr>
      </w:pPr>
      <w:r w:rsidRPr="00ED1711">
        <w:rPr>
          <w:rFonts w:ascii="Times New Roman" w:hAnsi="Times New Roman" w:cs="Times New Roman"/>
          <w:b/>
          <w:bCs/>
          <w:noProof/>
          <w:sz w:val="24"/>
          <w:lang w:eastAsia="ru-RU"/>
        </w:rPr>
        <w:drawing>
          <wp:anchor distT="0" distB="0" distL="114300" distR="114300" simplePos="0" relativeHeight="251657728" behindDoc="0" locked="0" layoutInCell="1" allowOverlap="1">
            <wp:simplePos x="0" y="0"/>
            <wp:positionH relativeFrom="column">
              <wp:posOffset>1503045</wp:posOffset>
            </wp:positionH>
            <wp:positionV relativeFrom="paragraph">
              <wp:posOffset>116840</wp:posOffset>
            </wp:positionV>
            <wp:extent cx="3187065" cy="2126615"/>
            <wp:effectExtent l="3810" t="0" r="0" b="0"/>
            <wp:wrapNone/>
            <wp:docPr id="56" name="Диаграмма 5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Pr="00ED1711">
        <w:rPr>
          <w:rFonts w:ascii="Times New Roman" w:hAnsi="Times New Roman" w:cs="Times New Roman"/>
          <w:b/>
          <w:bCs/>
          <w:sz w:val="24"/>
          <w:lang w:val="kk-KZ"/>
        </w:rPr>
        <w:t xml:space="preserve">Балаларға қосымша білім беру </w:t>
      </w:r>
    </w:p>
    <w:p w:rsidR="00ED1711" w:rsidRPr="00ED1711" w:rsidRDefault="00ED1711" w:rsidP="00ED1711">
      <w:pPr>
        <w:spacing w:after="0"/>
        <w:jc w:val="center"/>
        <w:rPr>
          <w:rFonts w:ascii="Times New Roman" w:hAnsi="Times New Roman" w:cs="Times New Roman"/>
          <w:b/>
          <w:bCs/>
          <w:sz w:val="24"/>
          <w:lang w:val="kk-KZ"/>
        </w:rPr>
      </w:pPr>
    </w:p>
    <w:p w:rsidR="00ED1711" w:rsidRPr="00ED1711" w:rsidRDefault="00ED1711" w:rsidP="00ED1711">
      <w:pPr>
        <w:spacing w:after="0"/>
        <w:jc w:val="both"/>
        <w:rPr>
          <w:rFonts w:ascii="Times New Roman" w:hAnsi="Times New Roman" w:cs="Times New Roman"/>
          <w:b/>
          <w:bCs/>
          <w:sz w:val="24"/>
          <w:lang w:val="kk-KZ"/>
        </w:rPr>
      </w:pPr>
    </w:p>
    <w:p w:rsidR="00ED1711" w:rsidRPr="00ED1711" w:rsidRDefault="00ED1711" w:rsidP="00ED1711">
      <w:pPr>
        <w:spacing w:after="0"/>
        <w:jc w:val="center"/>
        <w:rPr>
          <w:rFonts w:ascii="Times New Roman" w:hAnsi="Times New Roman" w:cs="Times New Roman"/>
          <w:b/>
          <w:bCs/>
          <w:sz w:val="24"/>
          <w:lang w:val="kk-KZ"/>
        </w:rPr>
      </w:pPr>
    </w:p>
    <w:p w:rsidR="00ED1711" w:rsidRPr="00ED1711" w:rsidRDefault="00ED1711" w:rsidP="00ED1711">
      <w:pPr>
        <w:spacing w:after="0"/>
        <w:jc w:val="center"/>
        <w:rPr>
          <w:rFonts w:ascii="Times New Roman" w:hAnsi="Times New Roman" w:cs="Times New Roman"/>
          <w:b/>
          <w:bCs/>
          <w:sz w:val="24"/>
          <w:lang w:val="kk-KZ"/>
        </w:rPr>
      </w:pPr>
    </w:p>
    <w:p w:rsidR="00ED1711" w:rsidRPr="00ED1711" w:rsidRDefault="00ED1711" w:rsidP="00ED1711">
      <w:pPr>
        <w:spacing w:after="0"/>
        <w:jc w:val="center"/>
        <w:rPr>
          <w:rFonts w:ascii="Times New Roman" w:hAnsi="Times New Roman" w:cs="Times New Roman"/>
          <w:b/>
          <w:bCs/>
          <w:sz w:val="24"/>
          <w:lang w:val="kk-KZ"/>
        </w:rPr>
      </w:pPr>
    </w:p>
    <w:p w:rsidR="00ED1711" w:rsidRPr="00ED1711" w:rsidRDefault="00ED1711" w:rsidP="00ED1711">
      <w:pPr>
        <w:spacing w:after="0"/>
        <w:jc w:val="center"/>
        <w:rPr>
          <w:rFonts w:ascii="Times New Roman" w:hAnsi="Times New Roman" w:cs="Times New Roman"/>
          <w:b/>
          <w:bCs/>
          <w:sz w:val="24"/>
          <w:lang w:val="kk-KZ"/>
        </w:rPr>
      </w:pPr>
    </w:p>
    <w:p w:rsidR="00ED1711" w:rsidRPr="00ED1711" w:rsidRDefault="00ED1711" w:rsidP="00ED1711">
      <w:pPr>
        <w:spacing w:after="0"/>
        <w:jc w:val="center"/>
        <w:rPr>
          <w:rFonts w:ascii="Times New Roman" w:hAnsi="Times New Roman" w:cs="Times New Roman"/>
          <w:b/>
          <w:bCs/>
          <w:sz w:val="24"/>
          <w:lang w:val="kk-KZ"/>
        </w:rPr>
      </w:pPr>
    </w:p>
    <w:p w:rsidR="00ED1711" w:rsidRPr="00ED1711" w:rsidRDefault="00ED1711" w:rsidP="00ED1711">
      <w:pPr>
        <w:spacing w:after="0"/>
        <w:jc w:val="center"/>
        <w:rPr>
          <w:rFonts w:ascii="Times New Roman" w:hAnsi="Times New Roman" w:cs="Times New Roman"/>
          <w:b/>
          <w:bCs/>
          <w:sz w:val="24"/>
          <w:lang w:val="kk-KZ"/>
        </w:rPr>
      </w:pPr>
    </w:p>
    <w:p w:rsidR="00ED1711" w:rsidRPr="00ED1711" w:rsidRDefault="00ED1711" w:rsidP="00ED1711">
      <w:pPr>
        <w:spacing w:after="0"/>
        <w:jc w:val="center"/>
        <w:rPr>
          <w:rFonts w:ascii="Times New Roman" w:hAnsi="Times New Roman" w:cs="Times New Roman"/>
          <w:b/>
          <w:bCs/>
          <w:sz w:val="24"/>
          <w:lang w:val="kk-KZ"/>
        </w:rPr>
      </w:pPr>
    </w:p>
    <w:p w:rsidR="00ED1711" w:rsidRPr="00ED1711" w:rsidRDefault="00ED1711" w:rsidP="00ED1711">
      <w:pPr>
        <w:spacing w:after="0"/>
        <w:rPr>
          <w:rFonts w:ascii="Times New Roman" w:hAnsi="Times New Roman" w:cs="Times New Roman"/>
          <w:b/>
          <w:sz w:val="24"/>
          <w:lang w:val="kk-KZ"/>
        </w:rPr>
      </w:pPr>
    </w:p>
    <w:p w:rsidR="00ED1711" w:rsidRPr="00ED1711" w:rsidRDefault="00ED1711" w:rsidP="00ED1711">
      <w:pPr>
        <w:spacing w:after="0"/>
        <w:rPr>
          <w:rFonts w:ascii="Times New Roman" w:hAnsi="Times New Roman" w:cs="Times New Roman"/>
          <w:b/>
          <w:sz w:val="24"/>
          <w:lang w:val="kk-KZ"/>
        </w:rPr>
      </w:pPr>
    </w:p>
    <w:p w:rsidR="00ED1711" w:rsidRPr="00ED1711" w:rsidRDefault="00ED1711" w:rsidP="00ED1711">
      <w:pPr>
        <w:spacing w:after="0"/>
        <w:rPr>
          <w:rFonts w:ascii="Times New Roman" w:hAnsi="Times New Roman" w:cs="Times New Roman"/>
          <w:b/>
          <w:sz w:val="24"/>
          <w:lang w:val="kk-KZ"/>
        </w:rPr>
      </w:pPr>
    </w:p>
    <w:p w:rsidR="00ED1711" w:rsidRPr="00ED1711" w:rsidRDefault="00ED1711" w:rsidP="00ED1711">
      <w:pPr>
        <w:spacing w:after="0"/>
        <w:rPr>
          <w:rFonts w:ascii="Times New Roman" w:hAnsi="Times New Roman" w:cs="Times New Roman"/>
          <w:b/>
          <w:sz w:val="24"/>
          <w:lang w:val="kk-KZ"/>
        </w:rPr>
      </w:pPr>
    </w:p>
    <w:p w:rsidR="00ED1711" w:rsidRPr="00ED1711" w:rsidRDefault="00ED1711" w:rsidP="00ED1711">
      <w:pPr>
        <w:spacing w:after="0"/>
        <w:jc w:val="center"/>
        <w:rPr>
          <w:rFonts w:ascii="Times New Roman" w:hAnsi="Times New Roman" w:cs="Times New Roman"/>
          <w:b/>
          <w:sz w:val="24"/>
          <w:u w:val="single"/>
          <w:lang w:val="kk-KZ"/>
        </w:rPr>
      </w:pPr>
      <w:r w:rsidRPr="00ED1711">
        <w:rPr>
          <w:rFonts w:ascii="Times New Roman" w:hAnsi="Times New Roman" w:cs="Times New Roman"/>
          <w:b/>
          <w:sz w:val="24"/>
          <w:u w:val="single"/>
          <w:lang w:val="kk-KZ"/>
        </w:rPr>
        <w:t>ҚЫЗМЕТ  КӨРСЕТУДІҢ  НӘТИЖЕЛЕРІ</w:t>
      </w:r>
    </w:p>
    <w:p w:rsidR="00ED1711" w:rsidRPr="00ED1711" w:rsidRDefault="00ED1711" w:rsidP="00ED1711">
      <w:pPr>
        <w:spacing w:after="0"/>
        <w:jc w:val="center"/>
        <w:rPr>
          <w:rFonts w:ascii="Times New Roman" w:hAnsi="Times New Roman" w:cs="Times New Roman"/>
          <w:b/>
          <w:sz w:val="24"/>
          <w:u w:val="single"/>
          <w:lang w:val="kk-KZ"/>
        </w:rPr>
      </w:pPr>
    </w:p>
    <w:p w:rsidR="00ED1711" w:rsidRPr="00ED1711" w:rsidRDefault="00ED1711" w:rsidP="00ED1711">
      <w:pPr>
        <w:spacing w:after="0"/>
        <w:jc w:val="both"/>
        <w:rPr>
          <w:rFonts w:ascii="Times New Roman" w:hAnsi="Times New Roman" w:cs="Times New Roman"/>
          <w:b/>
          <w:sz w:val="24"/>
          <w:szCs w:val="24"/>
          <w:u w:val="single"/>
          <w:lang w:val="kk-KZ"/>
        </w:rPr>
      </w:pPr>
      <w:r w:rsidRPr="00ED1711">
        <w:rPr>
          <w:rFonts w:ascii="Times New Roman" w:hAnsi="Times New Roman" w:cs="Times New Roman"/>
          <w:b/>
          <w:sz w:val="24"/>
          <w:lang w:val="kk-KZ"/>
        </w:rPr>
        <w:t xml:space="preserve">          </w:t>
      </w:r>
      <w:r w:rsidRPr="00ED1711">
        <w:rPr>
          <w:rFonts w:ascii="Times New Roman" w:hAnsi="Times New Roman" w:cs="Times New Roman"/>
          <w:sz w:val="24"/>
          <w:lang w:val="kk-KZ"/>
        </w:rPr>
        <w:t xml:space="preserve">  Оқушылардың іс-әрекетінің нәтижесін бағалау педагогикалық үдерістің маңызды кезеңі болып табылады.Білім беру жетістіктерінің мониторингі оқушылардың </w:t>
      </w:r>
      <w:r w:rsidRPr="00ED1711">
        <w:rPr>
          <w:rFonts w:ascii="Times New Roman" w:hAnsi="Times New Roman" w:cs="Times New Roman"/>
          <w:b/>
          <w:sz w:val="24"/>
          <w:lang w:val="kk-KZ"/>
        </w:rPr>
        <w:t>жеткілікті деңгейде</w:t>
      </w:r>
      <w:r w:rsidRPr="00ED1711">
        <w:rPr>
          <w:rFonts w:ascii="Times New Roman" w:hAnsi="Times New Roman" w:cs="Times New Roman"/>
          <w:sz w:val="24"/>
          <w:lang w:val="kk-KZ"/>
        </w:rPr>
        <w:t xml:space="preserve"> екенін көрсетеді.</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b/>
          <w:sz w:val="24"/>
          <w:lang w:val="kk-KZ"/>
        </w:rPr>
        <w:t xml:space="preserve">             </w:t>
      </w:r>
      <w:r w:rsidRPr="00ED1711">
        <w:rPr>
          <w:rFonts w:ascii="Times New Roman" w:hAnsi="Times New Roman" w:cs="Times New Roman"/>
          <w:sz w:val="24"/>
          <w:szCs w:val="24"/>
          <w:lang w:val="kk-KZ"/>
        </w:rPr>
        <w:t xml:space="preserve"> 11-сыныптың 102 мектеп бітірушісінің 3 оқушысы ДКК анықтамасы бойынша емтиханнан босатылды.Оның ішінде 2 оқушы үйде оқытылғандар.99 мектеп бітіруші немесе 97% (былтыр 100%) ҰБТ түрінде 12 қазақ тілді оқыту, 87- орыс тілді оқытумен қорытынды аттестациядан өтті. Қала бойынша мектеп бітірушілердің қатысу пайызы  орта есеппен 94 % құрады.</w:t>
      </w:r>
    </w:p>
    <w:p w:rsidR="00ED1711" w:rsidRPr="00ED1711" w:rsidRDefault="00ED1711" w:rsidP="00ED1711">
      <w:pPr>
        <w:spacing w:after="0"/>
        <w:jc w:val="both"/>
        <w:rPr>
          <w:rFonts w:ascii="Times New Roman" w:hAnsi="Times New Roman" w:cs="Times New Roman"/>
          <w:sz w:val="24"/>
          <w:szCs w:val="24"/>
          <w:lang w:val="kk-KZ"/>
        </w:rPr>
      </w:pPr>
    </w:p>
    <w:p w:rsidR="00ED1711" w:rsidRPr="00ED1711" w:rsidRDefault="00ED1711" w:rsidP="00ED1711">
      <w:pPr>
        <w:spacing w:after="0"/>
        <w:ind w:firstLine="72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lastRenderedPageBreak/>
        <w:t xml:space="preserve">Жалпы білім  </w:t>
      </w:r>
      <w:r w:rsidRPr="00ED1711">
        <w:rPr>
          <w:rFonts w:ascii="Times New Roman" w:hAnsi="Times New Roman" w:cs="Times New Roman"/>
          <w:sz w:val="24"/>
          <w:szCs w:val="24"/>
          <w:u w:val="single"/>
          <w:lang w:val="kk-KZ"/>
        </w:rPr>
        <w:t xml:space="preserve">жөніндегі </w:t>
      </w:r>
      <w:r w:rsidRPr="00ED1711">
        <w:rPr>
          <w:rFonts w:ascii="Times New Roman" w:hAnsi="Times New Roman" w:cs="Times New Roman"/>
          <w:b/>
          <w:sz w:val="24"/>
          <w:szCs w:val="24"/>
          <w:u w:val="single"/>
          <w:lang w:val="kk-KZ"/>
        </w:rPr>
        <w:t>«Алтын белгі» аттестатына үміткер болған 2 оқушы өз білімдерін растады</w:t>
      </w:r>
      <w:r w:rsidRPr="00ED1711">
        <w:rPr>
          <w:rFonts w:ascii="Times New Roman" w:hAnsi="Times New Roman" w:cs="Times New Roman"/>
          <w:b/>
          <w:sz w:val="24"/>
          <w:szCs w:val="24"/>
          <w:lang w:val="kk-KZ"/>
        </w:rPr>
        <w:t xml:space="preserve"> </w:t>
      </w:r>
      <w:r w:rsidRPr="00ED1711">
        <w:rPr>
          <w:rFonts w:ascii="Times New Roman" w:hAnsi="Times New Roman" w:cs="Times New Roman"/>
          <w:sz w:val="24"/>
          <w:szCs w:val="24"/>
          <w:lang w:val="kk-KZ"/>
        </w:rPr>
        <w:t>(11«Г»сынып). Мектеп бойынша ең жоғары бал -118,қалада -124,100 баллдан 96 (қазақ тілін қоспағанда),қалада- 99 бал.</w:t>
      </w:r>
      <w:r w:rsidRPr="00ED1711">
        <w:rPr>
          <w:rFonts w:ascii="Times New Roman" w:hAnsi="Times New Roman" w:cs="Times New Roman"/>
          <w:b/>
          <w:i/>
          <w:sz w:val="24"/>
          <w:szCs w:val="24"/>
          <w:lang w:val="kk-KZ"/>
        </w:rPr>
        <w:t xml:space="preserve">Үздік аттестатқа үміткер 2 оқушы өз білімдерін растамады. </w:t>
      </w:r>
      <w:r w:rsidRPr="00ED1711">
        <w:rPr>
          <w:rFonts w:ascii="Times New Roman" w:hAnsi="Times New Roman" w:cs="Times New Roman"/>
          <w:sz w:val="24"/>
          <w:szCs w:val="24"/>
          <w:lang w:val="kk-KZ"/>
        </w:rPr>
        <w:t xml:space="preserve"> </w:t>
      </w:r>
    </w:p>
    <w:p w:rsidR="00ED1711" w:rsidRPr="00ED1711" w:rsidRDefault="00ED1711" w:rsidP="00ED1711">
      <w:pPr>
        <w:spacing w:after="0"/>
        <w:ind w:firstLine="720"/>
        <w:jc w:val="both"/>
        <w:rPr>
          <w:rFonts w:ascii="Times New Roman" w:hAnsi="Times New Roman" w:cs="Times New Roman"/>
          <w:b/>
          <w:i/>
          <w:sz w:val="24"/>
          <w:szCs w:val="24"/>
          <w:lang w:val="kk-KZ"/>
        </w:rPr>
      </w:pPr>
      <w:r w:rsidRPr="00ED1711">
        <w:rPr>
          <w:rFonts w:ascii="Times New Roman" w:hAnsi="Times New Roman" w:cs="Times New Roman"/>
          <w:sz w:val="24"/>
          <w:szCs w:val="24"/>
          <w:lang w:val="kk-KZ"/>
        </w:rPr>
        <w:t xml:space="preserve">            </w:t>
      </w:r>
    </w:p>
    <w:p w:rsidR="00ED1711" w:rsidRPr="00ED1711" w:rsidRDefault="00ED1711" w:rsidP="00ED1711">
      <w:pPr>
        <w:spacing w:after="0"/>
        <w:jc w:val="both"/>
        <w:rPr>
          <w:rFonts w:ascii="Times New Roman" w:hAnsi="Times New Roman" w:cs="Times New Roman"/>
          <w:b/>
          <w:i/>
          <w:sz w:val="24"/>
          <w:szCs w:val="24"/>
          <w:lang w:val="kk-KZ"/>
        </w:rPr>
      </w:pPr>
    </w:p>
    <w:p w:rsidR="00ED1711" w:rsidRPr="00ED1711" w:rsidRDefault="00ED1711" w:rsidP="00ED1711">
      <w:pPr>
        <w:spacing w:after="0"/>
        <w:jc w:val="both"/>
        <w:rPr>
          <w:rFonts w:ascii="Times New Roman" w:hAnsi="Times New Roman" w:cs="Times New Roman"/>
          <w:b/>
          <w:i/>
          <w:sz w:val="24"/>
          <w:szCs w:val="24"/>
          <w:lang w:val="kk-KZ"/>
        </w:rPr>
      </w:pPr>
    </w:p>
    <w:p w:rsidR="00ED1711" w:rsidRPr="00ED1711" w:rsidRDefault="00ED1711" w:rsidP="00ED1711">
      <w:pPr>
        <w:spacing w:after="0"/>
        <w:jc w:val="both"/>
        <w:rPr>
          <w:rFonts w:ascii="Times New Roman" w:hAnsi="Times New Roman" w:cs="Times New Roman"/>
          <w:b/>
          <w:i/>
          <w:sz w:val="24"/>
          <w:szCs w:val="24"/>
          <w:lang w:val="kk-KZ"/>
        </w:rPr>
      </w:pPr>
    </w:p>
    <w:p w:rsidR="00ED1711" w:rsidRPr="00ED1711" w:rsidRDefault="00ED1711" w:rsidP="00ED1711">
      <w:pPr>
        <w:spacing w:after="0"/>
        <w:jc w:val="both"/>
        <w:rPr>
          <w:rFonts w:ascii="Times New Roman" w:hAnsi="Times New Roman" w:cs="Times New Roman"/>
          <w:b/>
          <w:i/>
          <w:sz w:val="24"/>
          <w:szCs w:val="24"/>
          <w:lang w:val="kk-KZ"/>
        </w:rPr>
      </w:pPr>
    </w:p>
    <w:p w:rsidR="00ED1711" w:rsidRPr="00ED1711" w:rsidRDefault="00ED1711" w:rsidP="00ED1711">
      <w:pPr>
        <w:spacing w:after="0"/>
        <w:jc w:val="center"/>
        <w:rPr>
          <w:rFonts w:ascii="Times New Roman" w:hAnsi="Times New Roman" w:cs="Times New Roman"/>
          <w:b/>
          <w:i/>
          <w:sz w:val="24"/>
          <w:szCs w:val="24"/>
          <w:lang w:val="kk-KZ"/>
        </w:rPr>
      </w:pPr>
      <w:r w:rsidRPr="00ED1711">
        <w:rPr>
          <w:rFonts w:ascii="Times New Roman" w:hAnsi="Times New Roman" w:cs="Times New Roman"/>
          <w:b/>
          <w:bCs/>
          <w:i/>
          <w:sz w:val="24"/>
          <w:szCs w:val="24"/>
          <w:lang w:val="kk-KZ"/>
        </w:rPr>
        <w:t xml:space="preserve"> ҰБТ</w:t>
      </w:r>
      <w:r w:rsidRPr="00ED1711">
        <w:rPr>
          <w:rFonts w:ascii="Times New Roman" w:hAnsi="Times New Roman" w:cs="Times New Roman"/>
          <w:b/>
          <w:bCs/>
          <w:i/>
          <w:sz w:val="24"/>
          <w:szCs w:val="24"/>
        </w:rPr>
        <w:t>-2011</w:t>
      </w:r>
      <w:r w:rsidRPr="00ED1711">
        <w:rPr>
          <w:rFonts w:ascii="Times New Roman" w:hAnsi="Times New Roman" w:cs="Times New Roman"/>
          <w:b/>
          <w:bCs/>
          <w:i/>
          <w:sz w:val="24"/>
          <w:szCs w:val="24"/>
          <w:lang w:val="kk-KZ"/>
        </w:rPr>
        <w:t>қорытындысы</w:t>
      </w:r>
    </w:p>
    <w:tbl>
      <w:tblPr>
        <w:tblW w:w="4065" w:type="dxa"/>
        <w:tblCellSpacing w:w="0" w:type="dxa"/>
        <w:tblInd w:w="2865" w:type="dxa"/>
        <w:tblCellMar>
          <w:left w:w="0" w:type="dxa"/>
          <w:right w:w="0" w:type="dxa"/>
        </w:tblCellMar>
        <w:tblLook w:val="0000" w:firstRow="0" w:lastRow="0" w:firstColumn="0" w:lastColumn="0" w:noHBand="0" w:noVBand="0"/>
      </w:tblPr>
      <w:tblGrid>
        <w:gridCol w:w="921"/>
        <w:gridCol w:w="1053"/>
        <w:gridCol w:w="2091"/>
      </w:tblGrid>
      <w:tr w:rsidR="00ED1711" w:rsidRPr="00691763" w:rsidTr="003B2E58">
        <w:trPr>
          <w:trHeight w:val="360"/>
          <w:tblCellSpacing w:w="0" w:type="dxa"/>
        </w:trPr>
        <w:tc>
          <w:tcPr>
            <w:tcW w:w="921" w:type="dxa"/>
            <w:tcBorders>
              <w:top w:val="single" w:sz="12" w:space="0" w:color="000000"/>
              <w:left w:val="single" w:sz="12" w:space="0" w:color="000000"/>
              <w:bottom w:val="single" w:sz="6" w:space="0" w:color="000000"/>
              <w:right w:val="single" w:sz="6" w:space="0" w:color="000000"/>
            </w:tcBorders>
            <w:shd w:val="clear" w:color="auto" w:fill="FFFFCC"/>
            <w:vAlign w:val="center"/>
          </w:tcPr>
          <w:p w:rsidR="00ED1711" w:rsidRPr="00ED1711" w:rsidRDefault="00ED1711" w:rsidP="00ED1711">
            <w:pPr>
              <w:spacing w:after="0"/>
              <w:jc w:val="both"/>
              <w:rPr>
                <w:rFonts w:ascii="Times New Roman" w:hAnsi="Times New Roman" w:cs="Times New Roman"/>
                <w:b/>
                <w:i/>
                <w:sz w:val="24"/>
                <w:szCs w:val="24"/>
                <w:lang w:val="kk-KZ"/>
              </w:rPr>
            </w:pPr>
            <w:r w:rsidRPr="00ED1711">
              <w:rPr>
                <w:rFonts w:ascii="Times New Roman" w:hAnsi="Times New Roman" w:cs="Times New Roman"/>
                <w:b/>
                <w:bCs/>
                <w:i/>
                <w:sz w:val="24"/>
                <w:szCs w:val="24"/>
                <w:lang w:val="kk-KZ"/>
              </w:rPr>
              <w:t>Сынып</w:t>
            </w:r>
          </w:p>
        </w:tc>
        <w:tc>
          <w:tcPr>
            <w:tcW w:w="1053" w:type="dxa"/>
            <w:tcBorders>
              <w:top w:val="single" w:sz="12" w:space="0" w:color="000000"/>
              <w:left w:val="single" w:sz="6" w:space="0" w:color="000000"/>
              <w:bottom w:val="single" w:sz="6" w:space="0" w:color="000000"/>
              <w:right w:val="single" w:sz="6" w:space="0" w:color="000000"/>
            </w:tcBorders>
            <w:shd w:val="clear" w:color="auto" w:fill="FFFFCC"/>
            <w:vAlign w:val="center"/>
          </w:tcPr>
          <w:p w:rsidR="00ED1711" w:rsidRPr="00ED1711" w:rsidRDefault="00ED1711" w:rsidP="00ED1711">
            <w:pPr>
              <w:spacing w:after="0"/>
              <w:jc w:val="both"/>
              <w:rPr>
                <w:rFonts w:ascii="Times New Roman" w:hAnsi="Times New Roman" w:cs="Times New Roman"/>
                <w:b/>
                <w:i/>
                <w:sz w:val="24"/>
                <w:szCs w:val="24"/>
                <w:lang w:val="kk-KZ"/>
              </w:rPr>
            </w:pPr>
            <w:r w:rsidRPr="00ED1711">
              <w:rPr>
                <w:rFonts w:ascii="Times New Roman" w:hAnsi="Times New Roman" w:cs="Times New Roman"/>
                <w:b/>
                <w:bCs/>
                <w:i/>
                <w:sz w:val="24"/>
                <w:szCs w:val="24"/>
                <w:lang w:val="kk-KZ"/>
              </w:rPr>
              <w:t>Орта</w:t>
            </w:r>
            <w:r w:rsidRPr="00ED1711">
              <w:rPr>
                <w:rFonts w:ascii="Times New Roman" w:hAnsi="Times New Roman" w:cs="Times New Roman"/>
                <w:b/>
                <w:bCs/>
                <w:i/>
                <w:sz w:val="24"/>
                <w:szCs w:val="24"/>
              </w:rPr>
              <w:t xml:space="preserve"> бал</w:t>
            </w:r>
          </w:p>
        </w:tc>
        <w:tc>
          <w:tcPr>
            <w:tcW w:w="2091" w:type="dxa"/>
            <w:tcBorders>
              <w:top w:val="single" w:sz="12" w:space="0" w:color="000000"/>
              <w:left w:val="single" w:sz="6" w:space="0" w:color="000000"/>
              <w:bottom w:val="single" w:sz="6" w:space="0" w:color="000000"/>
              <w:right w:val="single" w:sz="12" w:space="0" w:color="000000"/>
            </w:tcBorders>
            <w:shd w:val="clear" w:color="auto" w:fill="FFFFCC"/>
            <w:vAlign w:val="center"/>
          </w:tcPr>
          <w:p w:rsidR="00ED1711" w:rsidRPr="00ED1711" w:rsidRDefault="00ED1711" w:rsidP="00ED1711">
            <w:pPr>
              <w:spacing w:after="0"/>
              <w:jc w:val="both"/>
              <w:rPr>
                <w:rFonts w:ascii="Times New Roman" w:hAnsi="Times New Roman" w:cs="Times New Roman"/>
                <w:b/>
                <w:bCs/>
                <w:i/>
                <w:sz w:val="24"/>
                <w:szCs w:val="24"/>
                <w:lang w:val="kk-KZ"/>
              </w:rPr>
            </w:pPr>
            <w:r w:rsidRPr="00ED1711">
              <w:rPr>
                <w:rFonts w:ascii="Times New Roman" w:hAnsi="Times New Roman" w:cs="Times New Roman"/>
                <w:b/>
                <w:bCs/>
                <w:i/>
                <w:sz w:val="24"/>
                <w:szCs w:val="24"/>
                <w:lang w:val="kk-KZ"/>
              </w:rPr>
              <w:t>Сынып жетекшісінің</w:t>
            </w:r>
          </w:p>
          <w:p w:rsidR="00ED1711" w:rsidRPr="00ED1711" w:rsidRDefault="00ED1711" w:rsidP="00ED1711">
            <w:pPr>
              <w:spacing w:after="0"/>
              <w:jc w:val="both"/>
              <w:rPr>
                <w:rFonts w:ascii="Times New Roman" w:hAnsi="Times New Roman" w:cs="Times New Roman"/>
                <w:b/>
                <w:i/>
                <w:sz w:val="24"/>
                <w:szCs w:val="24"/>
                <w:lang w:val="kk-KZ"/>
              </w:rPr>
            </w:pPr>
            <w:r w:rsidRPr="00ED1711">
              <w:rPr>
                <w:rFonts w:ascii="Times New Roman" w:hAnsi="Times New Roman" w:cs="Times New Roman"/>
                <w:b/>
                <w:bCs/>
                <w:i/>
                <w:sz w:val="24"/>
                <w:szCs w:val="24"/>
                <w:lang w:val="kk-KZ"/>
              </w:rPr>
              <w:t>Т.А.Ә</w:t>
            </w:r>
          </w:p>
        </w:tc>
      </w:tr>
      <w:tr w:rsidR="00ED1711" w:rsidRPr="00ED1711" w:rsidTr="003B2E58">
        <w:trPr>
          <w:trHeight w:val="285"/>
          <w:tblCellSpacing w:w="0" w:type="dxa"/>
        </w:trPr>
        <w:tc>
          <w:tcPr>
            <w:tcW w:w="921" w:type="dxa"/>
            <w:tcBorders>
              <w:top w:val="single" w:sz="6" w:space="0" w:color="000000"/>
              <w:left w:val="single" w:sz="12" w:space="0" w:color="000000"/>
              <w:bottom w:val="single" w:sz="6" w:space="0" w:color="000000"/>
              <w:right w:val="single" w:sz="6"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bCs/>
                <w:i/>
                <w:sz w:val="24"/>
                <w:szCs w:val="24"/>
              </w:rPr>
              <w:t>11 «Г»</w:t>
            </w:r>
          </w:p>
        </w:tc>
        <w:tc>
          <w:tcPr>
            <w:tcW w:w="1053" w:type="dxa"/>
            <w:tcBorders>
              <w:top w:val="single" w:sz="6" w:space="0" w:color="000000"/>
              <w:left w:val="single" w:sz="6" w:space="0" w:color="000000"/>
              <w:bottom w:val="single" w:sz="6" w:space="0" w:color="000000"/>
              <w:right w:val="single" w:sz="6"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i/>
                <w:sz w:val="24"/>
                <w:szCs w:val="24"/>
              </w:rPr>
              <w:t>103,74</w:t>
            </w:r>
          </w:p>
        </w:tc>
        <w:tc>
          <w:tcPr>
            <w:tcW w:w="2091" w:type="dxa"/>
            <w:tcBorders>
              <w:top w:val="single" w:sz="6" w:space="0" w:color="000000"/>
              <w:left w:val="single" w:sz="6" w:space="0" w:color="000000"/>
              <w:bottom w:val="single" w:sz="6" w:space="0" w:color="000000"/>
              <w:right w:val="single" w:sz="12"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i/>
                <w:sz w:val="24"/>
                <w:szCs w:val="24"/>
              </w:rPr>
              <w:t xml:space="preserve">С.В.Быкова </w:t>
            </w:r>
          </w:p>
        </w:tc>
      </w:tr>
      <w:tr w:rsidR="00ED1711" w:rsidRPr="00ED1711" w:rsidTr="003B2E58">
        <w:trPr>
          <w:trHeight w:val="285"/>
          <w:tblCellSpacing w:w="0" w:type="dxa"/>
        </w:trPr>
        <w:tc>
          <w:tcPr>
            <w:tcW w:w="921" w:type="dxa"/>
            <w:tcBorders>
              <w:top w:val="single" w:sz="6" w:space="0" w:color="000000"/>
              <w:left w:val="single" w:sz="12" w:space="0" w:color="000000"/>
              <w:bottom w:val="single" w:sz="6" w:space="0" w:color="000000"/>
              <w:right w:val="single" w:sz="6"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bCs/>
                <w:i/>
                <w:sz w:val="24"/>
                <w:szCs w:val="24"/>
              </w:rPr>
              <w:t>11 «А»</w:t>
            </w:r>
          </w:p>
        </w:tc>
        <w:tc>
          <w:tcPr>
            <w:tcW w:w="1053" w:type="dxa"/>
            <w:tcBorders>
              <w:top w:val="single" w:sz="6" w:space="0" w:color="000000"/>
              <w:left w:val="single" w:sz="6" w:space="0" w:color="000000"/>
              <w:bottom w:val="single" w:sz="6" w:space="0" w:color="000000"/>
              <w:right w:val="single" w:sz="6"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i/>
                <w:sz w:val="24"/>
                <w:szCs w:val="24"/>
              </w:rPr>
              <w:t>103,25</w:t>
            </w:r>
          </w:p>
        </w:tc>
        <w:tc>
          <w:tcPr>
            <w:tcW w:w="2091" w:type="dxa"/>
            <w:tcBorders>
              <w:top w:val="single" w:sz="6" w:space="0" w:color="000000"/>
              <w:left w:val="single" w:sz="6" w:space="0" w:color="000000"/>
              <w:bottom w:val="single" w:sz="6" w:space="0" w:color="000000"/>
              <w:right w:val="single" w:sz="12"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i/>
                <w:sz w:val="24"/>
                <w:szCs w:val="24"/>
                <w:lang w:val="kk-KZ"/>
              </w:rPr>
              <w:t xml:space="preserve"> </w:t>
            </w:r>
            <w:r w:rsidRPr="00ED1711">
              <w:rPr>
                <w:rFonts w:ascii="Times New Roman" w:hAnsi="Times New Roman" w:cs="Times New Roman"/>
                <w:b/>
                <w:i/>
                <w:sz w:val="24"/>
                <w:szCs w:val="24"/>
              </w:rPr>
              <w:t xml:space="preserve">Р.Т.Ногербекова </w:t>
            </w:r>
          </w:p>
        </w:tc>
      </w:tr>
      <w:tr w:rsidR="00ED1711" w:rsidRPr="00ED1711" w:rsidTr="003B2E58">
        <w:trPr>
          <w:trHeight w:val="285"/>
          <w:tblCellSpacing w:w="0" w:type="dxa"/>
        </w:trPr>
        <w:tc>
          <w:tcPr>
            <w:tcW w:w="921" w:type="dxa"/>
            <w:tcBorders>
              <w:top w:val="single" w:sz="6" w:space="0" w:color="000000"/>
              <w:left w:val="single" w:sz="12" w:space="0" w:color="000000"/>
              <w:bottom w:val="single" w:sz="12" w:space="0" w:color="000000"/>
              <w:right w:val="single" w:sz="6"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bCs/>
                <w:i/>
                <w:sz w:val="24"/>
                <w:szCs w:val="24"/>
              </w:rPr>
              <w:t>11 «Б»</w:t>
            </w:r>
          </w:p>
        </w:tc>
        <w:tc>
          <w:tcPr>
            <w:tcW w:w="1053" w:type="dxa"/>
            <w:tcBorders>
              <w:top w:val="single" w:sz="6" w:space="0" w:color="000000"/>
              <w:left w:val="single" w:sz="6" w:space="0" w:color="000000"/>
              <w:bottom w:val="single" w:sz="12" w:space="0" w:color="000000"/>
              <w:right w:val="single" w:sz="6"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i/>
                <w:sz w:val="24"/>
                <w:szCs w:val="24"/>
              </w:rPr>
              <w:t>98,55</w:t>
            </w:r>
          </w:p>
        </w:tc>
        <w:tc>
          <w:tcPr>
            <w:tcW w:w="2091" w:type="dxa"/>
            <w:tcBorders>
              <w:top w:val="single" w:sz="6" w:space="0" w:color="000000"/>
              <w:left w:val="single" w:sz="6" w:space="0" w:color="000000"/>
              <w:bottom w:val="single" w:sz="12" w:space="0" w:color="000000"/>
              <w:right w:val="single" w:sz="12"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i/>
                <w:sz w:val="24"/>
                <w:szCs w:val="24"/>
                <w:lang w:val="kk-KZ"/>
              </w:rPr>
              <w:t xml:space="preserve"> </w:t>
            </w:r>
            <w:r w:rsidRPr="00ED1711">
              <w:rPr>
                <w:rFonts w:ascii="Times New Roman" w:hAnsi="Times New Roman" w:cs="Times New Roman"/>
                <w:b/>
                <w:i/>
                <w:sz w:val="24"/>
                <w:szCs w:val="24"/>
              </w:rPr>
              <w:t xml:space="preserve">Г.Р.Успанова </w:t>
            </w:r>
          </w:p>
        </w:tc>
      </w:tr>
      <w:tr w:rsidR="00ED1711" w:rsidRPr="00ED1711" w:rsidTr="003B2E58">
        <w:trPr>
          <w:trHeight w:val="285"/>
          <w:tblCellSpacing w:w="0" w:type="dxa"/>
        </w:trPr>
        <w:tc>
          <w:tcPr>
            <w:tcW w:w="921" w:type="dxa"/>
            <w:tcBorders>
              <w:top w:val="single" w:sz="12" w:space="0" w:color="000000"/>
              <w:left w:val="single" w:sz="12" w:space="0" w:color="000000"/>
              <w:bottom w:val="single" w:sz="12" w:space="0" w:color="000000"/>
              <w:right w:val="single" w:sz="6"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bCs/>
                <w:i/>
                <w:sz w:val="24"/>
                <w:szCs w:val="24"/>
              </w:rPr>
              <w:t>11 «В»</w:t>
            </w:r>
          </w:p>
        </w:tc>
        <w:tc>
          <w:tcPr>
            <w:tcW w:w="1053" w:type="dxa"/>
            <w:tcBorders>
              <w:top w:val="single" w:sz="12" w:space="0" w:color="000000"/>
              <w:left w:val="single" w:sz="6" w:space="0" w:color="000000"/>
              <w:bottom w:val="single" w:sz="12" w:space="0" w:color="000000"/>
              <w:right w:val="single" w:sz="6"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i/>
                <w:sz w:val="24"/>
                <w:szCs w:val="24"/>
              </w:rPr>
              <w:t>97,62</w:t>
            </w:r>
          </w:p>
        </w:tc>
        <w:tc>
          <w:tcPr>
            <w:tcW w:w="2091" w:type="dxa"/>
            <w:tcBorders>
              <w:top w:val="single" w:sz="12" w:space="0" w:color="000000"/>
              <w:left w:val="single" w:sz="6" w:space="0" w:color="000000"/>
              <w:bottom w:val="single" w:sz="12" w:space="0" w:color="000000"/>
              <w:right w:val="single" w:sz="12" w:space="0" w:color="000000"/>
            </w:tcBorders>
          </w:tcPr>
          <w:p w:rsidR="00ED1711" w:rsidRPr="00ED1711" w:rsidRDefault="00ED1711" w:rsidP="00ED1711">
            <w:pPr>
              <w:spacing w:after="0"/>
              <w:jc w:val="both"/>
              <w:rPr>
                <w:rFonts w:ascii="Times New Roman" w:hAnsi="Times New Roman" w:cs="Times New Roman"/>
                <w:b/>
                <w:i/>
                <w:sz w:val="24"/>
                <w:szCs w:val="24"/>
              </w:rPr>
            </w:pPr>
            <w:r w:rsidRPr="00ED1711">
              <w:rPr>
                <w:rFonts w:ascii="Times New Roman" w:hAnsi="Times New Roman" w:cs="Times New Roman"/>
                <w:b/>
                <w:i/>
                <w:sz w:val="24"/>
                <w:szCs w:val="24"/>
                <w:lang w:val="kk-KZ"/>
              </w:rPr>
              <w:t xml:space="preserve"> </w:t>
            </w:r>
            <w:r w:rsidRPr="00ED1711">
              <w:rPr>
                <w:rFonts w:ascii="Times New Roman" w:hAnsi="Times New Roman" w:cs="Times New Roman"/>
                <w:b/>
                <w:i/>
                <w:sz w:val="24"/>
                <w:szCs w:val="24"/>
              </w:rPr>
              <w:t xml:space="preserve">Н.Ю.Крюковская </w:t>
            </w:r>
          </w:p>
        </w:tc>
      </w:tr>
    </w:tbl>
    <w:p w:rsidR="00ED1711" w:rsidRPr="00ED1711" w:rsidRDefault="00ED1711" w:rsidP="00ED1711">
      <w:pPr>
        <w:pStyle w:val="ac"/>
        <w:spacing w:after="0"/>
        <w:jc w:val="both"/>
        <w:rPr>
          <w:rFonts w:ascii="Times New Roman" w:hAnsi="Times New Roman" w:cs="Times New Roman"/>
          <w:b/>
          <w:sz w:val="24"/>
          <w:lang w:val="kk-KZ"/>
        </w:rPr>
      </w:pPr>
      <w:r w:rsidRPr="00ED1711">
        <w:rPr>
          <w:rFonts w:ascii="Times New Roman" w:hAnsi="Times New Roman" w:cs="Times New Roman"/>
          <w:b/>
          <w:sz w:val="24"/>
        </w:rPr>
        <w:t xml:space="preserve">            </w:t>
      </w:r>
    </w:p>
    <w:p w:rsidR="00ED1711" w:rsidRPr="00ED1711" w:rsidRDefault="00ED1711" w:rsidP="00ED1711">
      <w:pPr>
        <w:pStyle w:val="ac"/>
        <w:spacing w:after="0"/>
        <w:ind w:firstLine="720"/>
        <w:jc w:val="both"/>
        <w:rPr>
          <w:rFonts w:ascii="Times New Roman" w:hAnsi="Times New Roman" w:cs="Times New Roman"/>
          <w:b/>
          <w:sz w:val="24"/>
          <w:lang w:val="kk-KZ"/>
        </w:rPr>
      </w:pPr>
      <w:r w:rsidRPr="00ED1711">
        <w:rPr>
          <w:rFonts w:ascii="Times New Roman" w:hAnsi="Times New Roman" w:cs="Times New Roman"/>
          <w:b/>
          <w:sz w:val="24"/>
          <w:lang w:val="kk-KZ"/>
        </w:rPr>
        <w:t xml:space="preserve"> 4 пән бойынша 50 балдан төмен алғандардың саны -1%, (қала бойынша 6,8%) құрайды.100-ден төмен бал - 41 (қазақ тілін қоспағанда), 125-тен 61 бал ( қазақ тілін қоса алғанда). Ең жоғары және төмен балдың арақатынасы 57 балды құрайды.</w:t>
      </w:r>
    </w:p>
    <w:p w:rsidR="00ED1711" w:rsidRPr="00ED1711" w:rsidRDefault="00ED1711" w:rsidP="00ED1711">
      <w:pPr>
        <w:pStyle w:val="ac"/>
        <w:spacing w:after="0"/>
        <w:jc w:val="both"/>
        <w:rPr>
          <w:rFonts w:ascii="Times New Roman" w:hAnsi="Times New Roman" w:cs="Times New Roman"/>
          <w:b/>
          <w:sz w:val="24"/>
          <w:lang w:val="kk-KZ"/>
        </w:rPr>
      </w:pPr>
    </w:p>
    <w:tbl>
      <w:tblPr>
        <w:tblW w:w="2895" w:type="dxa"/>
        <w:tblCellSpacing w:w="0" w:type="dxa"/>
        <w:tblInd w:w="2895" w:type="dxa"/>
        <w:tblCellMar>
          <w:left w:w="0" w:type="dxa"/>
          <w:right w:w="0" w:type="dxa"/>
        </w:tblCellMar>
        <w:tblLook w:val="0000" w:firstRow="0" w:lastRow="0" w:firstColumn="0" w:lastColumn="0" w:noHBand="0" w:noVBand="0"/>
      </w:tblPr>
      <w:tblGrid>
        <w:gridCol w:w="1448"/>
        <w:gridCol w:w="1447"/>
      </w:tblGrid>
      <w:tr w:rsidR="00ED1711" w:rsidRPr="00ED1711" w:rsidTr="003B2E58">
        <w:trPr>
          <w:trHeight w:val="360"/>
          <w:tblCellSpacing w:w="0" w:type="dxa"/>
        </w:trPr>
        <w:tc>
          <w:tcPr>
            <w:tcW w:w="2895" w:type="dxa"/>
            <w:gridSpan w:val="2"/>
            <w:tcBorders>
              <w:top w:val="single" w:sz="12" w:space="0" w:color="000000"/>
              <w:left w:val="single" w:sz="12" w:space="0" w:color="000000"/>
              <w:bottom w:val="single" w:sz="6" w:space="0" w:color="000000"/>
            </w:tcBorders>
            <w:shd w:val="clear" w:color="auto" w:fill="FFFFCC"/>
          </w:tcPr>
          <w:p w:rsidR="00ED1711" w:rsidRPr="00ED1711" w:rsidRDefault="00ED1711" w:rsidP="00ED1711">
            <w:pPr>
              <w:pStyle w:val="ac"/>
              <w:spacing w:after="0"/>
              <w:rPr>
                <w:rFonts w:ascii="Times New Roman" w:hAnsi="Times New Roman" w:cs="Times New Roman"/>
                <w:sz w:val="24"/>
              </w:rPr>
            </w:pPr>
            <w:r w:rsidRPr="00ED1711">
              <w:rPr>
                <w:rFonts w:ascii="Times New Roman" w:hAnsi="Times New Roman" w:cs="Times New Roman"/>
                <w:bCs/>
                <w:sz w:val="24"/>
              </w:rPr>
              <w:t>50 бал</w:t>
            </w:r>
            <w:r w:rsidRPr="00ED1711">
              <w:rPr>
                <w:rFonts w:ascii="Times New Roman" w:hAnsi="Times New Roman" w:cs="Times New Roman"/>
                <w:bCs/>
                <w:sz w:val="24"/>
                <w:lang w:val="kk-KZ"/>
              </w:rPr>
              <w:t>дан төмен алғандар</w:t>
            </w:r>
            <w:r w:rsidRPr="00ED1711">
              <w:rPr>
                <w:rFonts w:ascii="Times New Roman" w:hAnsi="Times New Roman" w:cs="Times New Roman"/>
                <w:sz w:val="24"/>
              </w:rPr>
              <w:t xml:space="preserve"> </w:t>
            </w:r>
          </w:p>
        </w:tc>
      </w:tr>
      <w:tr w:rsidR="00ED1711" w:rsidRPr="00ED1711" w:rsidTr="003B2E58">
        <w:trPr>
          <w:trHeight w:val="360"/>
          <w:tblCellSpacing w:w="0" w:type="dxa"/>
        </w:trPr>
        <w:tc>
          <w:tcPr>
            <w:tcW w:w="1448" w:type="dxa"/>
            <w:tcBorders>
              <w:top w:val="single" w:sz="6" w:space="0" w:color="000000"/>
              <w:left w:val="single" w:sz="12" w:space="0" w:color="000000"/>
              <w:bottom w:val="single" w:sz="6" w:space="0" w:color="000000"/>
              <w:right w:val="single" w:sz="6" w:space="0" w:color="000000"/>
            </w:tcBorders>
          </w:tcPr>
          <w:p w:rsidR="00ED1711" w:rsidRPr="00ED1711" w:rsidRDefault="00ED1711" w:rsidP="00ED1711">
            <w:pPr>
              <w:pStyle w:val="ac"/>
              <w:spacing w:after="0"/>
              <w:jc w:val="both"/>
              <w:rPr>
                <w:rFonts w:ascii="Times New Roman" w:hAnsi="Times New Roman" w:cs="Times New Roman"/>
                <w:sz w:val="24"/>
                <w:lang w:val="kk-KZ"/>
              </w:rPr>
            </w:pPr>
            <w:r w:rsidRPr="00ED1711">
              <w:rPr>
                <w:rFonts w:ascii="Times New Roman" w:hAnsi="Times New Roman" w:cs="Times New Roman"/>
                <w:bCs/>
                <w:sz w:val="24"/>
              </w:rPr>
              <w:t xml:space="preserve">  </w:t>
            </w:r>
            <w:r w:rsidRPr="00ED1711">
              <w:rPr>
                <w:rFonts w:ascii="Times New Roman" w:hAnsi="Times New Roman" w:cs="Times New Roman"/>
                <w:bCs/>
                <w:sz w:val="24"/>
                <w:lang w:val="kk-KZ"/>
              </w:rPr>
              <w:t>қала</w:t>
            </w:r>
          </w:p>
        </w:tc>
        <w:tc>
          <w:tcPr>
            <w:tcW w:w="1447" w:type="dxa"/>
            <w:tcBorders>
              <w:top w:val="single" w:sz="6" w:space="0" w:color="000000"/>
              <w:left w:val="single" w:sz="6" w:space="0" w:color="000000"/>
              <w:bottom w:val="single" w:sz="6" w:space="0" w:color="000000"/>
              <w:right w:val="single" w:sz="12" w:space="0" w:color="000000"/>
            </w:tcBorders>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6,8%</w:t>
            </w:r>
            <w:r w:rsidRPr="00ED1711">
              <w:rPr>
                <w:rFonts w:ascii="Times New Roman" w:hAnsi="Times New Roman" w:cs="Times New Roman"/>
                <w:bCs/>
                <w:sz w:val="24"/>
                <w:lang w:val="en-US"/>
              </w:rPr>
              <w:t xml:space="preserve"> (3.88)</w:t>
            </w:r>
          </w:p>
        </w:tc>
      </w:tr>
      <w:tr w:rsidR="00ED1711" w:rsidRPr="00ED1711" w:rsidTr="003B2E58">
        <w:trPr>
          <w:trHeight w:val="360"/>
          <w:tblCellSpacing w:w="0" w:type="dxa"/>
        </w:trPr>
        <w:tc>
          <w:tcPr>
            <w:tcW w:w="1448" w:type="dxa"/>
            <w:tcBorders>
              <w:top w:val="single" w:sz="6" w:space="0" w:color="000000"/>
              <w:left w:val="single" w:sz="12" w:space="0" w:color="000000"/>
              <w:bottom w:val="single" w:sz="12" w:space="0" w:color="000000"/>
              <w:right w:val="single" w:sz="6" w:space="0" w:color="000000"/>
            </w:tcBorders>
          </w:tcPr>
          <w:p w:rsidR="00ED1711" w:rsidRPr="00ED1711" w:rsidRDefault="00ED1711" w:rsidP="00ED1711">
            <w:pPr>
              <w:pStyle w:val="ac"/>
              <w:spacing w:after="0"/>
              <w:jc w:val="both"/>
              <w:rPr>
                <w:rFonts w:ascii="Times New Roman" w:hAnsi="Times New Roman" w:cs="Times New Roman"/>
                <w:sz w:val="24"/>
                <w:lang w:val="kk-KZ"/>
              </w:rPr>
            </w:pPr>
            <w:r w:rsidRPr="00ED1711">
              <w:rPr>
                <w:rFonts w:ascii="Times New Roman" w:hAnsi="Times New Roman" w:cs="Times New Roman"/>
                <w:bCs/>
                <w:sz w:val="24"/>
              </w:rPr>
              <w:t xml:space="preserve">  </w:t>
            </w:r>
            <w:r w:rsidRPr="00ED1711">
              <w:rPr>
                <w:rFonts w:ascii="Times New Roman" w:hAnsi="Times New Roman" w:cs="Times New Roman"/>
                <w:bCs/>
                <w:sz w:val="24"/>
                <w:lang w:val="kk-KZ"/>
              </w:rPr>
              <w:t>мектеп</w:t>
            </w:r>
          </w:p>
        </w:tc>
        <w:tc>
          <w:tcPr>
            <w:tcW w:w="1447" w:type="dxa"/>
            <w:tcBorders>
              <w:top w:val="single" w:sz="6" w:space="0" w:color="000000"/>
              <w:left w:val="single" w:sz="6" w:space="0" w:color="000000"/>
              <w:bottom w:val="single" w:sz="12" w:space="0" w:color="000000"/>
              <w:right w:val="single" w:sz="12" w:space="0" w:color="000000"/>
            </w:tcBorders>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1%</w:t>
            </w:r>
            <w:r w:rsidRPr="00ED1711">
              <w:rPr>
                <w:rFonts w:ascii="Times New Roman" w:hAnsi="Times New Roman" w:cs="Times New Roman"/>
                <w:bCs/>
                <w:sz w:val="24"/>
                <w:lang w:val="en-US"/>
              </w:rPr>
              <w:t xml:space="preserve"> (0%)</w:t>
            </w:r>
          </w:p>
        </w:tc>
      </w:tr>
    </w:tbl>
    <w:p w:rsidR="00ED1711" w:rsidRPr="00ED1711" w:rsidRDefault="00ED1711" w:rsidP="00ED1711">
      <w:pPr>
        <w:pStyle w:val="ac"/>
        <w:spacing w:after="0"/>
        <w:jc w:val="both"/>
        <w:rPr>
          <w:rFonts w:ascii="Times New Roman" w:hAnsi="Times New Roman" w:cs="Times New Roman"/>
          <w:b/>
          <w:sz w:val="24"/>
        </w:rPr>
      </w:pPr>
    </w:p>
    <w:p w:rsidR="00ED1711" w:rsidRPr="00ED1711" w:rsidRDefault="00ED1711" w:rsidP="00ED1711">
      <w:pPr>
        <w:pStyle w:val="ac"/>
        <w:spacing w:after="0"/>
        <w:jc w:val="both"/>
        <w:rPr>
          <w:rFonts w:ascii="Times New Roman" w:hAnsi="Times New Roman" w:cs="Times New Roman"/>
          <w:b/>
          <w:sz w:val="24"/>
        </w:rPr>
      </w:pPr>
    </w:p>
    <w:p w:rsidR="00ED1711" w:rsidRPr="00ED1711" w:rsidRDefault="00ED1711" w:rsidP="00ED1711">
      <w:pPr>
        <w:pStyle w:val="ac"/>
        <w:spacing w:after="0"/>
        <w:jc w:val="both"/>
        <w:rPr>
          <w:rFonts w:ascii="Times New Roman" w:hAnsi="Times New Roman" w:cs="Times New Roman"/>
          <w:b/>
          <w:sz w:val="24"/>
        </w:rPr>
      </w:pPr>
    </w:p>
    <w:p w:rsidR="00ED1711" w:rsidRPr="00ED1711" w:rsidRDefault="00ED1711" w:rsidP="00ED1711">
      <w:pPr>
        <w:pStyle w:val="ac"/>
        <w:spacing w:after="0"/>
        <w:jc w:val="both"/>
        <w:rPr>
          <w:rFonts w:ascii="Times New Roman" w:hAnsi="Times New Roman" w:cs="Times New Roman"/>
          <w:b/>
          <w:sz w:val="24"/>
        </w:rPr>
      </w:pPr>
    </w:p>
    <w:tbl>
      <w:tblPr>
        <w:tblW w:w="4395" w:type="dxa"/>
        <w:tblCellSpacing w:w="0" w:type="dxa"/>
        <w:tblInd w:w="2425" w:type="dxa"/>
        <w:tblCellMar>
          <w:left w:w="0" w:type="dxa"/>
          <w:right w:w="0" w:type="dxa"/>
        </w:tblCellMar>
        <w:tblLook w:val="0000" w:firstRow="0" w:lastRow="0" w:firstColumn="0" w:lastColumn="0" w:noHBand="0" w:noVBand="0"/>
      </w:tblPr>
      <w:tblGrid>
        <w:gridCol w:w="912"/>
        <w:gridCol w:w="1146"/>
        <w:gridCol w:w="1144"/>
        <w:gridCol w:w="1193"/>
      </w:tblGrid>
      <w:tr w:rsidR="00ED1711" w:rsidRPr="00ED1711" w:rsidTr="003B2E58">
        <w:trPr>
          <w:trHeight w:val="330"/>
          <w:tblCellSpacing w:w="0" w:type="dxa"/>
        </w:trPr>
        <w:tc>
          <w:tcPr>
            <w:tcW w:w="4395" w:type="dxa"/>
            <w:gridSpan w:val="4"/>
            <w:tcBorders>
              <w:top w:val="single" w:sz="6" w:space="0" w:color="000000"/>
              <w:left w:val="single" w:sz="6" w:space="0" w:color="000000"/>
              <w:bottom w:val="single" w:sz="6" w:space="0" w:color="000000"/>
            </w:tcBorders>
            <w:shd w:val="clear" w:color="auto" w:fill="FFFFCC"/>
            <w:vAlign w:val="center"/>
          </w:tcPr>
          <w:p w:rsidR="00ED1711" w:rsidRPr="00ED1711" w:rsidRDefault="00ED1711" w:rsidP="00ED1711">
            <w:pPr>
              <w:pStyle w:val="ac"/>
              <w:spacing w:after="0"/>
              <w:jc w:val="both"/>
              <w:rPr>
                <w:rFonts w:ascii="Times New Roman" w:hAnsi="Times New Roman" w:cs="Times New Roman"/>
                <w:sz w:val="24"/>
                <w:lang w:val="kk-KZ"/>
              </w:rPr>
            </w:pPr>
            <w:r w:rsidRPr="00ED1711">
              <w:rPr>
                <w:rFonts w:ascii="Times New Roman" w:hAnsi="Times New Roman" w:cs="Times New Roman"/>
                <w:bCs/>
                <w:sz w:val="24"/>
              </w:rPr>
              <w:t xml:space="preserve"> 100 бал</w:t>
            </w:r>
            <w:r w:rsidRPr="00ED1711">
              <w:rPr>
                <w:rFonts w:ascii="Times New Roman" w:hAnsi="Times New Roman" w:cs="Times New Roman"/>
                <w:bCs/>
                <w:sz w:val="24"/>
                <w:lang w:val="kk-KZ"/>
              </w:rPr>
              <w:t>дан төмен алғандар</w:t>
            </w:r>
          </w:p>
        </w:tc>
      </w:tr>
      <w:tr w:rsidR="00ED1711" w:rsidRPr="00ED1711" w:rsidTr="003B2E58">
        <w:trPr>
          <w:trHeight w:val="285"/>
          <w:tblCellSpacing w:w="0" w:type="dxa"/>
        </w:trPr>
        <w:tc>
          <w:tcPr>
            <w:tcW w:w="912"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sz w:val="24"/>
              </w:rPr>
              <w:t> </w:t>
            </w:r>
          </w:p>
        </w:tc>
        <w:tc>
          <w:tcPr>
            <w:tcW w:w="1146"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2010-2011</w:t>
            </w:r>
          </w:p>
        </w:tc>
        <w:tc>
          <w:tcPr>
            <w:tcW w:w="114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2009-2010</w:t>
            </w:r>
          </w:p>
        </w:tc>
        <w:tc>
          <w:tcPr>
            <w:tcW w:w="1193"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2008-2009</w:t>
            </w:r>
          </w:p>
        </w:tc>
      </w:tr>
      <w:tr w:rsidR="00ED1711" w:rsidRPr="00ED1711" w:rsidTr="003B2E58">
        <w:trPr>
          <w:trHeight w:val="285"/>
          <w:tblCellSpacing w:w="0" w:type="dxa"/>
        </w:trPr>
        <w:tc>
          <w:tcPr>
            <w:tcW w:w="912"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lang w:val="kk-KZ"/>
              </w:rPr>
            </w:pPr>
            <w:r w:rsidRPr="00ED1711">
              <w:rPr>
                <w:rFonts w:ascii="Times New Roman" w:hAnsi="Times New Roman" w:cs="Times New Roman"/>
                <w:bCs/>
                <w:sz w:val="24"/>
                <w:lang w:val="kk-KZ"/>
              </w:rPr>
              <w:t>мектеп</w:t>
            </w:r>
          </w:p>
        </w:tc>
        <w:tc>
          <w:tcPr>
            <w:tcW w:w="1146"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56,5%</w:t>
            </w:r>
          </w:p>
        </w:tc>
        <w:tc>
          <w:tcPr>
            <w:tcW w:w="114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70%</w:t>
            </w:r>
          </w:p>
        </w:tc>
        <w:tc>
          <w:tcPr>
            <w:tcW w:w="1193"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56,32%</w:t>
            </w:r>
          </w:p>
        </w:tc>
      </w:tr>
      <w:tr w:rsidR="00ED1711" w:rsidRPr="00ED1711" w:rsidTr="003B2E58">
        <w:trPr>
          <w:trHeight w:val="285"/>
          <w:tblCellSpacing w:w="0" w:type="dxa"/>
        </w:trPr>
        <w:tc>
          <w:tcPr>
            <w:tcW w:w="912"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lang w:val="kk-KZ"/>
              </w:rPr>
            </w:pPr>
            <w:r w:rsidRPr="00ED1711">
              <w:rPr>
                <w:rFonts w:ascii="Times New Roman" w:hAnsi="Times New Roman" w:cs="Times New Roman"/>
                <w:bCs/>
                <w:sz w:val="24"/>
                <w:lang w:val="kk-KZ"/>
              </w:rPr>
              <w:t>қала</w:t>
            </w:r>
          </w:p>
        </w:tc>
        <w:tc>
          <w:tcPr>
            <w:tcW w:w="1146"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39%</w:t>
            </w:r>
          </w:p>
        </w:tc>
        <w:tc>
          <w:tcPr>
            <w:tcW w:w="114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bCs/>
                <w:sz w:val="24"/>
              </w:rPr>
              <w:t>43%</w:t>
            </w:r>
          </w:p>
        </w:tc>
        <w:tc>
          <w:tcPr>
            <w:tcW w:w="1193"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c"/>
              <w:spacing w:after="0"/>
              <w:jc w:val="both"/>
              <w:rPr>
                <w:rFonts w:ascii="Times New Roman" w:hAnsi="Times New Roman" w:cs="Times New Roman"/>
                <w:sz w:val="24"/>
              </w:rPr>
            </w:pPr>
            <w:r w:rsidRPr="00ED1711">
              <w:rPr>
                <w:rFonts w:ascii="Times New Roman" w:hAnsi="Times New Roman" w:cs="Times New Roman"/>
                <w:sz w:val="24"/>
              </w:rPr>
              <w:t> </w:t>
            </w:r>
          </w:p>
        </w:tc>
      </w:tr>
    </w:tbl>
    <w:p w:rsidR="00ED1711" w:rsidRPr="00ED1711" w:rsidRDefault="00ED1711" w:rsidP="00ED1711">
      <w:pPr>
        <w:pStyle w:val="ac"/>
        <w:spacing w:after="0"/>
        <w:jc w:val="both"/>
        <w:rPr>
          <w:rFonts w:ascii="Times New Roman" w:hAnsi="Times New Roman" w:cs="Times New Roman"/>
          <w:sz w:val="24"/>
          <w:lang w:val="kk-KZ"/>
        </w:rPr>
      </w:pPr>
      <w:r w:rsidRPr="00ED1711">
        <w:rPr>
          <w:rFonts w:ascii="Times New Roman" w:hAnsi="Times New Roman" w:cs="Times New Roman"/>
          <w:sz w:val="24"/>
        </w:rPr>
        <w:t xml:space="preserve">          </w:t>
      </w:r>
    </w:p>
    <w:p w:rsidR="00ED1711" w:rsidRPr="00ED1711" w:rsidRDefault="00ED1711" w:rsidP="00ED1711">
      <w:pPr>
        <w:pStyle w:val="ac"/>
        <w:spacing w:after="0"/>
        <w:ind w:firstLine="720"/>
        <w:jc w:val="both"/>
        <w:rPr>
          <w:rFonts w:ascii="Times New Roman" w:hAnsi="Times New Roman" w:cs="Times New Roman"/>
          <w:b/>
          <w:sz w:val="24"/>
          <w:lang w:val="kk-KZ"/>
        </w:rPr>
      </w:pPr>
      <w:r w:rsidRPr="00ED1711">
        <w:rPr>
          <w:rFonts w:ascii="Times New Roman" w:hAnsi="Times New Roman" w:cs="Times New Roman"/>
          <w:b/>
          <w:sz w:val="24"/>
          <w:lang w:val="kk-KZ"/>
        </w:rPr>
        <w:t>100 және одан артық бал алған 56 мектеп бітіруші немесе 56,5% (70 %), былтырғы көрсеткіштен 13,5% төмен.Бірақ қалалық көрсеткішпен салыстырғанда 19%  (39%) жоғары.Бұл мектептер рейтингі бойынша 3 орын.</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b/>
          <w:sz w:val="24"/>
          <w:lang w:val="kk-KZ"/>
        </w:rPr>
        <w:tab/>
      </w:r>
      <w:r w:rsidRPr="00ED1711">
        <w:rPr>
          <w:rFonts w:ascii="Times New Roman" w:hAnsi="Times New Roman" w:cs="Times New Roman"/>
          <w:sz w:val="24"/>
          <w:lang w:val="kk-KZ"/>
        </w:rPr>
        <w:t xml:space="preserve">Мектеп ҰБТ қорытындысы бойынша 100,41 орта балмен 3 орынға шықты. Қала бойынша орта бал көрсеткішінен (92,53) - 7,88 жоғары.Бірақ мектеп бойынша былтырғы көрсеткішпен салыстырғанда 4,84 балға кері динамиканы көрсетеді (105,25). </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ab/>
        <w:t xml:space="preserve">Бүгінгі күні қорытындыларды шығаруда жаңа тәсіл қолданылады,онда мектеп бітірушілердің қатысу пайызы басты назарға алынады. Қала мектептерінің мектеп бітірушілерінің ҰБТ-ға қатысу пайызы жоғары болуына қарай, облыстық мамандандырылған білім беру ұйымдарынан кейін, Павлодар қаласы облыста екінші </w:t>
      </w:r>
      <w:r w:rsidRPr="00ED1711">
        <w:rPr>
          <w:rFonts w:ascii="Times New Roman" w:hAnsi="Times New Roman" w:cs="Times New Roman"/>
          <w:sz w:val="24"/>
          <w:lang w:val="kk-KZ"/>
        </w:rPr>
        <w:lastRenderedPageBreak/>
        <w:t>орынға ие болып отыр. Егер нәтижелерді қатысу пайызы бойынша қарастырсақ, біз 97,33 баллдық коэффициентпен 4- орындамыз.</w:t>
      </w: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b/>
          <w:sz w:val="24"/>
          <w:lang w:val="kk-KZ"/>
        </w:rPr>
      </w:pPr>
      <w:r w:rsidRPr="00ED1711">
        <w:rPr>
          <w:rFonts w:ascii="Times New Roman" w:hAnsi="Times New Roman" w:cs="Times New Roman"/>
          <w:b/>
          <w:sz w:val="24"/>
          <w:lang w:val="kk-KZ"/>
        </w:rPr>
        <w:t xml:space="preserve">            </w:t>
      </w:r>
      <w:r w:rsidRPr="00ED1711">
        <w:rPr>
          <w:rFonts w:ascii="Times New Roman" w:hAnsi="Times New Roman" w:cs="Times New Roman"/>
          <w:sz w:val="24"/>
          <w:lang w:val="kk-KZ"/>
        </w:rPr>
        <w:t xml:space="preserve">              Оқыту тіліне байланысты алғанда қазақ тілінде оқитын сыныптардың орта балы </w:t>
      </w:r>
      <w:r w:rsidRPr="00ED1711">
        <w:rPr>
          <w:rFonts w:ascii="Times New Roman" w:hAnsi="Times New Roman" w:cs="Times New Roman"/>
          <w:b/>
          <w:sz w:val="24"/>
          <w:lang w:val="kk-KZ"/>
        </w:rPr>
        <w:t xml:space="preserve"> </w:t>
      </w:r>
      <w:r w:rsidRPr="00ED1711">
        <w:rPr>
          <w:rFonts w:ascii="Times New Roman" w:hAnsi="Times New Roman" w:cs="Times New Roman"/>
          <w:sz w:val="24"/>
          <w:lang w:val="kk-KZ"/>
        </w:rPr>
        <w:t>103,25 (102,4), былтырғы көрсеткішпен салыстырғанда 0,85 балға жоғары,орыс тілінде оқитын 100 (106,2) бал, былтырғымен салыстырғанда 6,2 балға кері динамиканы көрсетеді.</w:t>
      </w:r>
      <w:r w:rsidRPr="00ED1711">
        <w:rPr>
          <w:rFonts w:ascii="Times New Roman" w:hAnsi="Times New Roman" w:cs="Times New Roman"/>
          <w:b/>
          <w:sz w:val="24"/>
          <w:lang w:val="kk-KZ"/>
        </w:rPr>
        <w:t xml:space="preserve">  </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b/>
          <w:sz w:val="24"/>
          <w:lang w:val="kk-KZ"/>
        </w:rPr>
        <w:t xml:space="preserve">     </w:t>
      </w:r>
      <w:r w:rsidRPr="00ED1711">
        <w:rPr>
          <w:rFonts w:ascii="Times New Roman" w:hAnsi="Times New Roman" w:cs="Times New Roman"/>
          <w:sz w:val="24"/>
          <w:lang w:val="kk-KZ"/>
        </w:rPr>
        <w:t xml:space="preserve">           </w:t>
      </w:r>
    </w:p>
    <w:tbl>
      <w:tblPr>
        <w:tblW w:w="4920" w:type="dxa"/>
        <w:tblCellSpacing w:w="0" w:type="dxa"/>
        <w:tblInd w:w="2709" w:type="dxa"/>
        <w:tblCellMar>
          <w:left w:w="0" w:type="dxa"/>
          <w:right w:w="0" w:type="dxa"/>
        </w:tblCellMar>
        <w:tblLook w:val="0000" w:firstRow="0" w:lastRow="0" w:firstColumn="0" w:lastColumn="0" w:noHBand="0" w:noVBand="0"/>
      </w:tblPr>
      <w:tblGrid>
        <w:gridCol w:w="1461"/>
        <w:gridCol w:w="1154"/>
        <w:gridCol w:w="1151"/>
        <w:gridCol w:w="1154"/>
      </w:tblGrid>
      <w:tr w:rsidR="00ED1711" w:rsidRPr="00ED1711" w:rsidTr="003B2E58">
        <w:trPr>
          <w:trHeight w:val="510"/>
          <w:tblCellSpacing w:w="0" w:type="dxa"/>
        </w:trPr>
        <w:tc>
          <w:tcPr>
            <w:tcW w:w="4920" w:type="dxa"/>
            <w:gridSpan w:val="4"/>
            <w:tcBorders>
              <w:top w:val="single" w:sz="6" w:space="0" w:color="000000"/>
              <w:left w:val="single" w:sz="6" w:space="0" w:color="000000"/>
              <w:bottom w:val="single" w:sz="6" w:space="0" w:color="000000"/>
            </w:tcBorders>
            <w:shd w:val="clear" w:color="auto" w:fill="FFFFCC"/>
            <w:vAlign w:val="center"/>
          </w:tcPr>
          <w:p w:rsidR="00ED1711" w:rsidRPr="00ED1711" w:rsidRDefault="00ED1711" w:rsidP="00ED1711">
            <w:pPr>
              <w:spacing w:after="0"/>
              <w:jc w:val="center"/>
              <w:rPr>
                <w:rFonts w:ascii="Times New Roman" w:hAnsi="Times New Roman" w:cs="Times New Roman"/>
                <w:sz w:val="24"/>
                <w:lang w:val="kk-KZ"/>
              </w:rPr>
            </w:pPr>
            <w:r w:rsidRPr="00ED1711">
              <w:rPr>
                <w:rFonts w:ascii="Times New Roman" w:hAnsi="Times New Roman" w:cs="Times New Roman"/>
                <w:b/>
                <w:bCs/>
                <w:sz w:val="24"/>
                <w:lang w:val="kk-KZ"/>
              </w:rPr>
              <w:t>Тілдер бойынша оқытудың орта балы</w:t>
            </w:r>
          </w:p>
        </w:tc>
      </w:tr>
      <w:tr w:rsidR="00ED1711" w:rsidRPr="00ED1711" w:rsidTr="003B2E58">
        <w:trPr>
          <w:trHeight w:val="330"/>
          <w:tblCellSpacing w:w="0" w:type="dxa"/>
        </w:trPr>
        <w:tc>
          <w:tcPr>
            <w:tcW w:w="1461"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sz w:val="24"/>
              </w:rPr>
              <w:t> </w:t>
            </w:r>
          </w:p>
        </w:tc>
        <w:tc>
          <w:tcPr>
            <w:tcW w:w="115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bCs/>
                <w:sz w:val="24"/>
              </w:rPr>
              <w:t>2010-2011</w:t>
            </w:r>
          </w:p>
        </w:tc>
        <w:tc>
          <w:tcPr>
            <w:tcW w:w="1151"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bCs/>
                <w:sz w:val="24"/>
              </w:rPr>
              <w:t>2009-2010</w:t>
            </w:r>
          </w:p>
        </w:tc>
        <w:tc>
          <w:tcPr>
            <w:tcW w:w="115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bCs/>
                <w:sz w:val="24"/>
              </w:rPr>
              <w:t>2008-2009</w:t>
            </w:r>
          </w:p>
        </w:tc>
      </w:tr>
      <w:tr w:rsidR="00ED1711" w:rsidRPr="00ED1711" w:rsidTr="003B2E58">
        <w:trPr>
          <w:trHeight w:val="675"/>
          <w:tblCellSpacing w:w="0" w:type="dxa"/>
        </w:trPr>
        <w:tc>
          <w:tcPr>
            <w:tcW w:w="1461"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sz w:val="24"/>
                <w:lang w:val="kk-KZ"/>
              </w:rPr>
            </w:pPr>
            <w:r w:rsidRPr="00ED1711">
              <w:rPr>
                <w:rFonts w:ascii="Times New Roman" w:hAnsi="Times New Roman" w:cs="Times New Roman"/>
                <w:b/>
                <w:bCs/>
                <w:sz w:val="24"/>
                <w:lang w:val="kk-KZ"/>
              </w:rPr>
              <w:t>оқыту қазақ тілінде</w:t>
            </w:r>
          </w:p>
        </w:tc>
        <w:tc>
          <w:tcPr>
            <w:tcW w:w="115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bCs/>
                <w:sz w:val="24"/>
              </w:rPr>
              <w:t>103,25</w:t>
            </w:r>
          </w:p>
        </w:tc>
        <w:tc>
          <w:tcPr>
            <w:tcW w:w="1151"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bCs/>
                <w:sz w:val="24"/>
              </w:rPr>
              <w:t>102,4</w:t>
            </w:r>
          </w:p>
        </w:tc>
        <w:tc>
          <w:tcPr>
            <w:tcW w:w="115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bCs/>
                <w:sz w:val="24"/>
              </w:rPr>
              <w:t>79,14</w:t>
            </w:r>
          </w:p>
        </w:tc>
      </w:tr>
      <w:tr w:rsidR="00ED1711" w:rsidRPr="00ED1711" w:rsidTr="003B2E58">
        <w:trPr>
          <w:trHeight w:val="675"/>
          <w:tblCellSpacing w:w="0" w:type="dxa"/>
        </w:trPr>
        <w:tc>
          <w:tcPr>
            <w:tcW w:w="1461"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sz w:val="24"/>
              </w:rPr>
            </w:pPr>
            <w:r w:rsidRPr="00ED1711">
              <w:rPr>
                <w:rFonts w:ascii="Times New Roman" w:hAnsi="Times New Roman" w:cs="Times New Roman"/>
                <w:b/>
                <w:bCs/>
                <w:sz w:val="24"/>
                <w:lang w:val="kk-KZ"/>
              </w:rPr>
              <w:t>оқыту орыс тілінде</w:t>
            </w:r>
          </w:p>
        </w:tc>
        <w:tc>
          <w:tcPr>
            <w:tcW w:w="115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bCs/>
                <w:sz w:val="24"/>
              </w:rPr>
              <w:t>100</w:t>
            </w:r>
          </w:p>
        </w:tc>
        <w:tc>
          <w:tcPr>
            <w:tcW w:w="1151"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bCs/>
                <w:sz w:val="24"/>
              </w:rPr>
              <w:t>106,2</w:t>
            </w:r>
          </w:p>
        </w:tc>
        <w:tc>
          <w:tcPr>
            <w:tcW w:w="115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bCs/>
                <w:sz w:val="24"/>
              </w:rPr>
              <w:t>102,27</w:t>
            </w:r>
          </w:p>
        </w:tc>
      </w:tr>
    </w:tbl>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rPr>
        <w:t xml:space="preserve">          </w:t>
      </w:r>
      <w:r w:rsidRPr="00ED1711">
        <w:rPr>
          <w:rFonts w:ascii="Times New Roman" w:hAnsi="Times New Roman" w:cs="Times New Roman"/>
          <w:sz w:val="24"/>
          <w:lang w:val="kk-KZ"/>
        </w:rPr>
        <w:tab/>
        <w:t>Қала көрсеткіштерімен салыстырғанда,оқыту қазақ тіліндегі сыныптардың орта көрсеткіші мектеп бойынша қалалықтан (92,35) - 10,9 балға,оқыту орыс тіліндегі көрсеткіш (92,59)- 7,41 балға жоғары.</w:t>
      </w: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p>
    <w:tbl>
      <w:tblPr>
        <w:tblW w:w="9885" w:type="dxa"/>
        <w:tblCellSpacing w:w="0" w:type="dxa"/>
        <w:tblCellMar>
          <w:left w:w="0" w:type="dxa"/>
          <w:right w:w="0" w:type="dxa"/>
        </w:tblCellMar>
        <w:tblLook w:val="0000" w:firstRow="0" w:lastRow="0" w:firstColumn="0" w:lastColumn="0" w:noHBand="0" w:noVBand="0"/>
      </w:tblPr>
      <w:tblGrid>
        <w:gridCol w:w="1590"/>
        <w:gridCol w:w="4043"/>
        <w:gridCol w:w="4252"/>
      </w:tblGrid>
      <w:tr w:rsidR="00ED1711" w:rsidRPr="00ED1711" w:rsidTr="003B2E58">
        <w:trPr>
          <w:trHeight w:val="480"/>
          <w:tblCellSpacing w:w="0" w:type="dxa"/>
        </w:trPr>
        <w:tc>
          <w:tcPr>
            <w:tcW w:w="1590" w:type="dxa"/>
            <w:tcBorders>
              <w:top w:val="single" w:sz="12" w:space="0" w:color="000000"/>
              <w:left w:val="single" w:sz="12" w:space="0" w:color="000000"/>
              <w:bottom w:val="single" w:sz="6" w:space="0" w:color="000000"/>
              <w:right w:val="single" w:sz="6" w:space="0" w:color="000000"/>
            </w:tcBorders>
            <w:shd w:val="clear" w:color="auto" w:fill="FFFFCC"/>
          </w:tcPr>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 </w:t>
            </w:r>
          </w:p>
        </w:tc>
        <w:tc>
          <w:tcPr>
            <w:tcW w:w="4043" w:type="dxa"/>
            <w:tcBorders>
              <w:top w:val="single" w:sz="12" w:space="0" w:color="000000"/>
              <w:left w:val="single" w:sz="6" w:space="0" w:color="000000"/>
              <w:bottom w:val="single" w:sz="6" w:space="0" w:color="000000"/>
              <w:right w:val="single" w:sz="6" w:space="0" w:color="000000"/>
            </w:tcBorders>
            <w:shd w:val="clear" w:color="auto" w:fill="FFFFCC"/>
          </w:tcPr>
          <w:p w:rsidR="00ED1711" w:rsidRPr="00ED1711" w:rsidRDefault="00ED1711" w:rsidP="00ED1711">
            <w:pPr>
              <w:spacing w:after="0"/>
              <w:jc w:val="center"/>
              <w:rPr>
                <w:rFonts w:ascii="Times New Roman" w:hAnsi="Times New Roman" w:cs="Times New Roman"/>
                <w:sz w:val="24"/>
                <w:lang w:val="kk-KZ"/>
              </w:rPr>
            </w:pPr>
            <w:r w:rsidRPr="00ED1711">
              <w:rPr>
                <w:rFonts w:ascii="Times New Roman" w:hAnsi="Times New Roman" w:cs="Times New Roman"/>
                <w:sz w:val="24"/>
                <w:lang w:val="kk-KZ"/>
              </w:rPr>
              <w:t>Оқыту қазақ тіліндегі сыныптар</w:t>
            </w:r>
          </w:p>
        </w:tc>
        <w:tc>
          <w:tcPr>
            <w:tcW w:w="4252" w:type="dxa"/>
            <w:tcBorders>
              <w:top w:val="single" w:sz="12" w:space="0" w:color="000000"/>
              <w:left w:val="single" w:sz="6" w:space="0" w:color="000000"/>
              <w:bottom w:val="single" w:sz="6" w:space="0" w:color="000000"/>
              <w:right w:val="single" w:sz="12" w:space="0" w:color="000000"/>
            </w:tcBorders>
            <w:shd w:val="clear" w:color="auto" w:fill="FFFFCC"/>
          </w:tcPr>
          <w:p w:rsidR="00ED1711" w:rsidRPr="00ED1711" w:rsidRDefault="00ED1711" w:rsidP="00ED1711">
            <w:pPr>
              <w:spacing w:after="0"/>
              <w:jc w:val="center"/>
              <w:rPr>
                <w:rFonts w:ascii="Times New Roman" w:hAnsi="Times New Roman" w:cs="Times New Roman"/>
                <w:sz w:val="24"/>
                <w:lang w:val="kk-KZ"/>
              </w:rPr>
            </w:pPr>
            <w:r w:rsidRPr="00ED1711">
              <w:rPr>
                <w:rFonts w:ascii="Times New Roman" w:hAnsi="Times New Roman" w:cs="Times New Roman"/>
                <w:sz w:val="24"/>
                <w:lang w:val="kk-KZ"/>
              </w:rPr>
              <w:t>Оқыту орыс тіліндегі сыныптар</w:t>
            </w:r>
          </w:p>
        </w:tc>
      </w:tr>
      <w:tr w:rsidR="00ED1711" w:rsidRPr="00ED1711" w:rsidTr="003B2E58">
        <w:trPr>
          <w:trHeight w:val="300"/>
          <w:tblCellSpacing w:w="0" w:type="dxa"/>
        </w:trPr>
        <w:tc>
          <w:tcPr>
            <w:tcW w:w="1590" w:type="dxa"/>
            <w:tcBorders>
              <w:top w:val="single" w:sz="6" w:space="0" w:color="000000"/>
              <w:left w:val="single" w:sz="12" w:space="0" w:color="000000"/>
              <w:bottom w:val="single" w:sz="6" w:space="0" w:color="000000"/>
              <w:right w:val="single" w:sz="6" w:space="0" w:color="000000"/>
            </w:tcBorders>
          </w:tcPr>
          <w:p w:rsidR="00ED1711" w:rsidRPr="00ED1711" w:rsidRDefault="00ED1711" w:rsidP="00ED1711">
            <w:pPr>
              <w:spacing w:after="0"/>
              <w:jc w:val="center"/>
              <w:rPr>
                <w:rFonts w:ascii="Times New Roman" w:hAnsi="Times New Roman" w:cs="Times New Roman"/>
                <w:sz w:val="24"/>
                <w:lang w:val="kk-KZ"/>
              </w:rPr>
            </w:pPr>
            <w:r w:rsidRPr="00ED1711">
              <w:rPr>
                <w:rFonts w:ascii="Times New Roman" w:hAnsi="Times New Roman" w:cs="Times New Roman"/>
                <w:sz w:val="24"/>
                <w:lang w:val="kk-KZ"/>
              </w:rPr>
              <w:t>қала</w:t>
            </w:r>
          </w:p>
        </w:tc>
        <w:tc>
          <w:tcPr>
            <w:tcW w:w="4043" w:type="dxa"/>
            <w:tcBorders>
              <w:top w:val="single" w:sz="6" w:space="0" w:color="000000"/>
              <w:left w:val="single" w:sz="6" w:space="0" w:color="000000"/>
              <w:bottom w:val="single" w:sz="6" w:space="0" w:color="000000"/>
              <w:right w:val="single" w:sz="6" w:space="0" w:color="000000"/>
            </w:tcBorders>
          </w:tcPr>
          <w:p w:rsidR="00ED1711" w:rsidRPr="00ED1711" w:rsidRDefault="00ED1711" w:rsidP="00ED1711">
            <w:pPr>
              <w:spacing w:after="0"/>
              <w:jc w:val="center"/>
              <w:rPr>
                <w:rFonts w:ascii="Times New Roman" w:hAnsi="Times New Roman" w:cs="Times New Roman"/>
                <w:sz w:val="24"/>
              </w:rPr>
            </w:pPr>
            <w:r w:rsidRPr="00ED1711">
              <w:rPr>
                <w:rFonts w:ascii="Times New Roman" w:hAnsi="Times New Roman" w:cs="Times New Roman"/>
                <w:b/>
                <w:bCs/>
                <w:sz w:val="24"/>
              </w:rPr>
              <w:t>92,35</w:t>
            </w:r>
            <w:r w:rsidRPr="00ED1711">
              <w:rPr>
                <w:rFonts w:ascii="Times New Roman" w:hAnsi="Times New Roman" w:cs="Times New Roman"/>
                <w:b/>
                <w:bCs/>
                <w:sz w:val="24"/>
                <w:lang w:val="en-US"/>
              </w:rPr>
              <w:t xml:space="preserve"> </w:t>
            </w:r>
            <w:r w:rsidRPr="00ED1711">
              <w:rPr>
                <w:rFonts w:ascii="Times New Roman" w:hAnsi="Times New Roman" w:cs="Times New Roman"/>
                <w:sz w:val="24"/>
                <w:lang w:val="en-US"/>
              </w:rPr>
              <w:t>(95,99)</w:t>
            </w:r>
          </w:p>
        </w:tc>
        <w:tc>
          <w:tcPr>
            <w:tcW w:w="4252" w:type="dxa"/>
            <w:tcBorders>
              <w:top w:val="single" w:sz="6" w:space="0" w:color="000000"/>
              <w:left w:val="single" w:sz="6" w:space="0" w:color="000000"/>
              <w:bottom w:val="single" w:sz="6" w:space="0" w:color="000000"/>
              <w:right w:val="single" w:sz="12" w:space="0" w:color="000000"/>
            </w:tcBorders>
          </w:tcPr>
          <w:p w:rsidR="00ED1711" w:rsidRPr="00ED1711" w:rsidRDefault="00ED1711" w:rsidP="00ED1711">
            <w:pPr>
              <w:spacing w:after="0"/>
              <w:jc w:val="center"/>
              <w:rPr>
                <w:rFonts w:ascii="Times New Roman" w:hAnsi="Times New Roman" w:cs="Times New Roman"/>
                <w:sz w:val="24"/>
              </w:rPr>
            </w:pPr>
            <w:r w:rsidRPr="00ED1711">
              <w:rPr>
                <w:rFonts w:ascii="Times New Roman" w:hAnsi="Times New Roman" w:cs="Times New Roman"/>
                <w:b/>
                <w:bCs/>
                <w:sz w:val="24"/>
              </w:rPr>
              <w:t>92,59</w:t>
            </w:r>
            <w:r w:rsidRPr="00ED1711">
              <w:rPr>
                <w:rFonts w:ascii="Times New Roman" w:hAnsi="Times New Roman" w:cs="Times New Roman"/>
                <w:b/>
                <w:bCs/>
                <w:sz w:val="24"/>
                <w:lang w:val="en-US"/>
              </w:rPr>
              <w:t xml:space="preserve"> </w:t>
            </w:r>
            <w:r w:rsidRPr="00ED1711">
              <w:rPr>
                <w:rFonts w:ascii="Times New Roman" w:hAnsi="Times New Roman" w:cs="Times New Roman"/>
                <w:sz w:val="24"/>
                <w:lang w:val="en-US"/>
              </w:rPr>
              <w:t>(97,2)</w:t>
            </w:r>
          </w:p>
        </w:tc>
      </w:tr>
      <w:tr w:rsidR="00ED1711" w:rsidRPr="00ED1711" w:rsidTr="003B2E58">
        <w:trPr>
          <w:trHeight w:val="285"/>
          <w:tblCellSpacing w:w="0" w:type="dxa"/>
        </w:trPr>
        <w:tc>
          <w:tcPr>
            <w:tcW w:w="1590" w:type="dxa"/>
            <w:tcBorders>
              <w:top w:val="single" w:sz="6" w:space="0" w:color="000000"/>
              <w:left w:val="single" w:sz="12" w:space="0" w:color="000000"/>
              <w:bottom w:val="single" w:sz="12" w:space="0" w:color="000000"/>
              <w:right w:val="single" w:sz="6" w:space="0" w:color="000000"/>
            </w:tcBorders>
          </w:tcPr>
          <w:p w:rsidR="00ED1711" w:rsidRPr="00ED1711" w:rsidRDefault="00ED1711" w:rsidP="00ED1711">
            <w:pPr>
              <w:spacing w:after="0"/>
              <w:jc w:val="center"/>
              <w:rPr>
                <w:rFonts w:ascii="Times New Roman" w:hAnsi="Times New Roman" w:cs="Times New Roman"/>
                <w:sz w:val="24"/>
                <w:lang w:val="kk-KZ"/>
              </w:rPr>
            </w:pPr>
            <w:r w:rsidRPr="00ED1711">
              <w:rPr>
                <w:rFonts w:ascii="Times New Roman" w:hAnsi="Times New Roman" w:cs="Times New Roman"/>
                <w:sz w:val="24"/>
                <w:lang w:val="kk-KZ"/>
              </w:rPr>
              <w:t>мектеп</w:t>
            </w:r>
          </w:p>
        </w:tc>
        <w:tc>
          <w:tcPr>
            <w:tcW w:w="4043" w:type="dxa"/>
            <w:tcBorders>
              <w:top w:val="single" w:sz="6" w:space="0" w:color="000000"/>
              <w:left w:val="single" w:sz="6" w:space="0" w:color="000000"/>
              <w:bottom w:val="single" w:sz="12" w:space="0" w:color="000000"/>
              <w:right w:val="single" w:sz="6" w:space="0" w:color="000000"/>
            </w:tcBorders>
          </w:tcPr>
          <w:p w:rsidR="00ED1711" w:rsidRPr="00ED1711" w:rsidRDefault="00ED1711" w:rsidP="00ED1711">
            <w:pPr>
              <w:spacing w:after="0"/>
              <w:jc w:val="center"/>
              <w:rPr>
                <w:rFonts w:ascii="Times New Roman" w:hAnsi="Times New Roman" w:cs="Times New Roman"/>
                <w:sz w:val="24"/>
              </w:rPr>
            </w:pPr>
            <w:r w:rsidRPr="00ED1711">
              <w:rPr>
                <w:rFonts w:ascii="Times New Roman" w:hAnsi="Times New Roman" w:cs="Times New Roman"/>
                <w:b/>
                <w:bCs/>
                <w:sz w:val="24"/>
              </w:rPr>
              <w:t>103,25</w:t>
            </w:r>
            <w:r w:rsidRPr="00ED1711">
              <w:rPr>
                <w:rFonts w:ascii="Times New Roman" w:hAnsi="Times New Roman" w:cs="Times New Roman"/>
                <w:b/>
                <w:bCs/>
                <w:sz w:val="24"/>
                <w:lang w:val="en-US"/>
              </w:rPr>
              <w:t xml:space="preserve"> </w:t>
            </w:r>
            <w:r w:rsidRPr="00ED1711">
              <w:rPr>
                <w:rFonts w:ascii="Times New Roman" w:hAnsi="Times New Roman" w:cs="Times New Roman"/>
                <w:sz w:val="24"/>
                <w:lang w:val="en-US"/>
              </w:rPr>
              <w:t>(102,4)</w:t>
            </w:r>
          </w:p>
        </w:tc>
        <w:tc>
          <w:tcPr>
            <w:tcW w:w="4252" w:type="dxa"/>
            <w:tcBorders>
              <w:top w:val="single" w:sz="6" w:space="0" w:color="000000"/>
              <w:left w:val="single" w:sz="6" w:space="0" w:color="000000"/>
              <w:bottom w:val="single" w:sz="12" w:space="0" w:color="000000"/>
              <w:right w:val="single" w:sz="12" w:space="0" w:color="000000"/>
            </w:tcBorders>
          </w:tcPr>
          <w:p w:rsidR="00ED1711" w:rsidRPr="00ED1711" w:rsidRDefault="00ED1711" w:rsidP="00ED1711">
            <w:pPr>
              <w:spacing w:after="0"/>
              <w:jc w:val="center"/>
              <w:rPr>
                <w:rFonts w:ascii="Times New Roman" w:hAnsi="Times New Roman" w:cs="Times New Roman"/>
                <w:sz w:val="24"/>
              </w:rPr>
            </w:pPr>
            <w:r w:rsidRPr="00ED1711">
              <w:rPr>
                <w:rFonts w:ascii="Times New Roman" w:hAnsi="Times New Roman" w:cs="Times New Roman"/>
                <w:b/>
                <w:bCs/>
                <w:sz w:val="24"/>
              </w:rPr>
              <w:t>100</w:t>
            </w:r>
            <w:r w:rsidRPr="00ED1711">
              <w:rPr>
                <w:rFonts w:ascii="Times New Roman" w:hAnsi="Times New Roman" w:cs="Times New Roman"/>
                <w:b/>
                <w:bCs/>
                <w:sz w:val="24"/>
                <w:lang w:val="en-US"/>
              </w:rPr>
              <w:t xml:space="preserve"> </w:t>
            </w:r>
            <w:r w:rsidRPr="00ED1711">
              <w:rPr>
                <w:rFonts w:ascii="Times New Roman" w:hAnsi="Times New Roman" w:cs="Times New Roman"/>
                <w:sz w:val="24"/>
                <w:lang w:val="en-US"/>
              </w:rPr>
              <w:t>(106,2)</w:t>
            </w:r>
          </w:p>
        </w:tc>
      </w:tr>
    </w:tbl>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rPr>
        <w:t xml:space="preserve">           </w:t>
      </w:r>
    </w:p>
    <w:p w:rsidR="00ED1711" w:rsidRPr="00ED1711" w:rsidRDefault="00ED1711" w:rsidP="00ED1711">
      <w:pPr>
        <w:spacing w:after="0"/>
        <w:ind w:firstLine="720"/>
        <w:jc w:val="both"/>
        <w:rPr>
          <w:rFonts w:ascii="Times New Roman" w:hAnsi="Times New Roman" w:cs="Times New Roman"/>
          <w:sz w:val="24"/>
          <w:lang w:val="kk-KZ"/>
        </w:rPr>
      </w:pPr>
      <w:r w:rsidRPr="00ED1711">
        <w:rPr>
          <w:rFonts w:ascii="Times New Roman" w:hAnsi="Times New Roman" w:cs="Times New Roman"/>
          <w:sz w:val="24"/>
          <w:lang w:val="kk-KZ"/>
        </w:rPr>
        <w:t>Оқыту қазақ тіліндегі сыныптарының мектептер мен сыныптар рейтингі бойынша біз 3,43 балмен ( № 25 ЖОББМ - 99,82, № 2 ЖОББМ– 93,63) алға шықтық,оқыту орыс тіліндегі сыныптар 4 орында.</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ab/>
        <w:t xml:space="preserve">92 немесе 92,9% (91,3%) мектеп бітіруші тапсырмаларды «4» және «5» деген бағаға орындады, былтырғы жылмен салыстырғанда 1,6 % артық. </w:t>
      </w:r>
    </w:p>
    <w:p w:rsidR="00ED1711" w:rsidRPr="00ED1711" w:rsidRDefault="00ED1711" w:rsidP="00ED1711">
      <w:pPr>
        <w:pStyle w:val="ac"/>
        <w:spacing w:after="0"/>
        <w:rPr>
          <w:rFonts w:ascii="Times New Roman" w:hAnsi="Times New Roman" w:cs="Times New Roman"/>
          <w:b/>
          <w:sz w:val="24"/>
          <w:lang w:val="kk-KZ"/>
        </w:rPr>
      </w:pPr>
      <w:r w:rsidRPr="00ED1711">
        <w:rPr>
          <w:rFonts w:ascii="Times New Roman" w:hAnsi="Times New Roman" w:cs="Times New Roman"/>
          <w:b/>
          <w:sz w:val="24"/>
          <w:lang w:val="kk-KZ"/>
        </w:rPr>
        <w:t xml:space="preserve">            </w:t>
      </w:r>
    </w:p>
    <w:p w:rsidR="00ED1711" w:rsidRPr="00ED1711" w:rsidRDefault="00ED1711" w:rsidP="00ED1711">
      <w:pPr>
        <w:pStyle w:val="ac"/>
        <w:spacing w:after="0"/>
        <w:rPr>
          <w:rFonts w:ascii="Times New Roman" w:hAnsi="Times New Roman" w:cs="Times New Roman"/>
          <w:b/>
          <w:sz w:val="24"/>
          <w:lang w:val="kk-KZ"/>
        </w:rPr>
      </w:pPr>
      <w:r w:rsidRPr="00ED1711">
        <w:rPr>
          <w:rFonts w:ascii="Times New Roman" w:hAnsi="Times New Roman" w:cs="Times New Roman"/>
          <w:b/>
          <w:noProof/>
          <w:sz w:val="24"/>
          <w:lang w:eastAsia="ru-RU"/>
        </w:rPr>
        <w:drawing>
          <wp:anchor distT="0" distB="0" distL="114300" distR="114300" simplePos="0" relativeHeight="251659776" behindDoc="0" locked="0" layoutInCell="1" allowOverlap="1">
            <wp:simplePos x="0" y="0"/>
            <wp:positionH relativeFrom="column">
              <wp:posOffset>817245</wp:posOffset>
            </wp:positionH>
            <wp:positionV relativeFrom="paragraph">
              <wp:posOffset>74295</wp:posOffset>
            </wp:positionV>
            <wp:extent cx="3886200" cy="2593340"/>
            <wp:effectExtent l="3810" t="0" r="0" b="0"/>
            <wp:wrapNone/>
            <wp:docPr id="55" name="Диаграмма 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rPr>
          <w:rFonts w:ascii="Times New Roman" w:hAnsi="Times New Roman" w:cs="Times New Roman"/>
          <w:b/>
          <w:sz w:val="24"/>
          <w:lang w:val="kk-KZ"/>
        </w:rPr>
      </w:pPr>
    </w:p>
    <w:p w:rsidR="00ED1711" w:rsidRPr="00ED1711" w:rsidRDefault="00ED1711" w:rsidP="00ED1711">
      <w:pPr>
        <w:pStyle w:val="ac"/>
        <w:spacing w:after="0"/>
        <w:jc w:val="both"/>
        <w:rPr>
          <w:rFonts w:ascii="Times New Roman" w:hAnsi="Times New Roman" w:cs="Times New Roman"/>
          <w:b/>
          <w:color w:val="000000"/>
          <w:sz w:val="24"/>
          <w:lang w:val="kk-KZ"/>
        </w:rPr>
      </w:pPr>
      <w:r w:rsidRPr="00ED1711">
        <w:rPr>
          <w:rFonts w:ascii="Times New Roman" w:hAnsi="Times New Roman" w:cs="Times New Roman"/>
          <w:sz w:val="24"/>
          <w:lang w:val="kk-KZ"/>
        </w:rPr>
        <w:t xml:space="preserve">           </w:t>
      </w:r>
      <w:r w:rsidRPr="00ED1711">
        <w:rPr>
          <w:rFonts w:ascii="Times New Roman" w:hAnsi="Times New Roman" w:cs="Times New Roman"/>
          <w:b/>
          <w:color w:val="000000"/>
          <w:sz w:val="24"/>
          <w:lang w:val="kk-KZ"/>
        </w:rPr>
        <w:t xml:space="preserve">           Мектеп бітірушілердің арасында 11«Г» сынып оқушылары үздік нәтиже көрсетті. Сынып жетекшісі - С.В. Быкова.</w:t>
      </w:r>
    </w:p>
    <w:p w:rsidR="00ED1711" w:rsidRPr="00ED1711" w:rsidRDefault="00ED1711" w:rsidP="00ED1711">
      <w:pPr>
        <w:spacing w:after="0"/>
        <w:jc w:val="both"/>
        <w:rPr>
          <w:rFonts w:ascii="Times New Roman" w:hAnsi="Times New Roman" w:cs="Times New Roman"/>
          <w:color w:val="000000"/>
          <w:sz w:val="24"/>
          <w:lang w:val="kk-KZ"/>
        </w:rPr>
      </w:pPr>
      <w:r w:rsidRPr="00ED1711">
        <w:rPr>
          <w:rFonts w:ascii="Times New Roman" w:hAnsi="Times New Roman" w:cs="Times New Roman"/>
          <w:b/>
          <w:color w:val="000000"/>
          <w:sz w:val="24"/>
          <w:lang w:val="kk-KZ"/>
        </w:rPr>
        <w:tab/>
      </w:r>
      <w:r w:rsidRPr="00ED1711">
        <w:rPr>
          <w:rFonts w:ascii="Times New Roman" w:hAnsi="Times New Roman" w:cs="Times New Roman"/>
          <w:b/>
          <w:color w:val="000000"/>
          <w:sz w:val="24"/>
          <w:lang w:val="kk-KZ"/>
        </w:rPr>
        <w:tab/>
        <w:t xml:space="preserve">Оқыту қазақ тілінде жүретін пәндер </w:t>
      </w:r>
      <w:r w:rsidRPr="00ED1711">
        <w:rPr>
          <w:rFonts w:ascii="Times New Roman" w:hAnsi="Times New Roman" w:cs="Times New Roman"/>
          <w:color w:val="000000"/>
          <w:sz w:val="24"/>
          <w:lang w:val="kk-KZ"/>
        </w:rPr>
        <w:t>мектеп және қала бойынша былтырғы жылдың балдарымен салыстырғанда:</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color w:val="000000"/>
          <w:sz w:val="24"/>
          <w:lang w:val="kk-KZ"/>
        </w:rPr>
        <w:tab/>
        <w:t xml:space="preserve">-қазақ тілі- </w:t>
      </w:r>
      <w:r w:rsidRPr="00ED1711">
        <w:rPr>
          <w:rFonts w:ascii="Times New Roman" w:hAnsi="Times New Roman" w:cs="Times New Roman"/>
          <w:sz w:val="24"/>
          <w:lang w:val="kk-KZ"/>
        </w:rPr>
        <w:t>22,42 балмен (22,85) бірінші орында,былтырғыдан сәл төмен,бірақ қалалық деңгейден 2,4 балға (20,2) жоғары;</w:t>
      </w:r>
    </w:p>
    <w:p w:rsidR="00ED1711" w:rsidRPr="00ED1711" w:rsidRDefault="00ED1711" w:rsidP="00ED1711">
      <w:pPr>
        <w:spacing w:after="0"/>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ab/>
        <w:t xml:space="preserve">- орыс тілі- </w:t>
      </w:r>
      <w:r w:rsidRPr="00ED1711">
        <w:rPr>
          <w:rFonts w:ascii="Times New Roman" w:hAnsi="Times New Roman" w:cs="Times New Roman"/>
          <w:sz w:val="24"/>
          <w:lang w:val="kk-KZ"/>
        </w:rPr>
        <w:t>21,75 балмен бірінші орында, былтыр (19,25) балмен алтыншы орында 2,5 балға жоғары және (18,12) - 3,55 балмен қалалықтан жоғары;</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 xml:space="preserve">  </w:t>
      </w:r>
      <w:r w:rsidRPr="00ED1711">
        <w:rPr>
          <w:rFonts w:ascii="Times New Roman" w:hAnsi="Times New Roman" w:cs="Times New Roman"/>
          <w:sz w:val="24"/>
          <w:lang w:val="kk-KZ"/>
        </w:rPr>
        <w:tab/>
        <w:t>- математика - 19,83 балмен бірінші орында, былтыр (18,15) балмен үшінші орында 1,68 балға жоғары және қалалықтан (16,15)  3,68 балға жоғары;</w:t>
      </w: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r w:rsidRPr="00ED1711">
        <w:rPr>
          <w:rFonts w:ascii="Times New Roman" w:hAnsi="Times New Roman" w:cs="Times New Roman"/>
          <w:sz w:val="24"/>
          <w:lang w:val="kk-KZ"/>
        </w:rPr>
        <w:t xml:space="preserve">-Қазақстан тарихы - 19,25 балмен алтыншы орында,былтыр 2,4 бал кері динамикамен (21,65) жетінші орында,бірақ (19,36) 0,11 балға қалалық орта көрсеткіш деңгейінен жоғары. </w:t>
      </w:r>
    </w:p>
    <w:p w:rsidR="00ED1711" w:rsidRPr="00ED1711" w:rsidRDefault="00ED1711" w:rsidP="00ED1711">
      <w:pPr>
        <w:pStyle w:val="af3"/>
        <w:ind w:left="0"/>
        <w:jc w:val="both"/>
        <w:rPr>
          <w:b/>
          <w:color w:val="000000"/>
          <w:sz w:val="24"/>
          <w:lang w:val="kk-KZ"/>
        </w:rPr>
      </w:pPr>
      <w:r w:rsidRPr="00ED1711">
        <w:rPr>
          <w:b/>
          <w:color w:val="000000"/>
          <w:sz w:val="24"/>
          <w:lang w:val="kk-KZ"/>
        </w:rPr>
        <w:t xml:space="preserve">                      Оқыту қазақ тілінде жүретін сыныптарда таңдау пәндері бойынша:</w:t>
      </w:r>
    </w:p>
    <w:p w:rsidR="00ED1711" w:rsidRPr="00ED1711" w:rsidRDefault="00ED1711" w:rsidP="00ED1711">
      <w:pPr>
        <w:pStyle w:val="af3"/>
        <w:numPr>
          <w:ilvl w:val="0"/>
          <w:numId w:val="19"/>
        </w:numPr>
        <w:ind w:left="0"/>
        <w:jc w:val="both"/>
        <w:rPr>
          <w:sz w:val="24"/>
          <w:lang w:val="kk-KZ"/>
        </w:rPr>
      </w:pPr>
      <w:r w:rsidRPr="00ED1711">
        <w:rPr>
          <w:sz w:val="24"/>
          <w:lang w:val="kk-KZ"/>
        </w:rPr>
        <w:t>физика – былтырғы көрсеткіш сияқты 20,4 балмен (20,2)  1 орын,0,4 балға динамика жоғары және (17,23)  3,17 балға қалалықтан жоғары;</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дүниежүзілік тарих – 21 балмен 2- орын, былтыр 6 орында болған, (17,56)  3,44 балға қалалық көрсеткіштен жоғары;</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ағылшын тілі- 20,5 балмен 3 -орын, былтыр соңғы (19) орын болған 1,5 –ке  жоғары және (19,31)  -1,19 балға қалалық көрсеткіштен жоғары;</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география- 18 балмен 7- орын, қалалық көрсеткіштен 3,25 балға төмен;</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биология- 19,33 балмен 9- орын, былтырғыдан төрт есе төмен және (19,99) - 0,66 балға  қалалық көрсеткіштен төмен;</w:t>
      </w:r>
    </w:p>
    <w:p w:rsidR="00ED1711" w:rsidRPr="00ED1711" w:rsidRDefault="00ED1711" w:rsidP="00ED1711">
      <w:pPr>
        <w:spacing w:after="0"/>
        <w:jc w:val="both"/>
        <w:rPr>
          <w:rFonts w:ascii="Times New Roman" w:hAnsi="Times New Roman" w:cs="Times New Roman"/>
          <w:color w:val="000000"/>
          <w:sz w:val="24"/>
          <w:lang w:val="kk-KZ"/>
        </w:rPr>
      </w:pPr>
      <w:r w:rsidRPr="00ED1711">
        <w:rPr>
          <w:rFonts w:ascii="Times New Roman" w:hAnsi="Times New Roman" w:cs="Times New Roman"/>
          <w:sz w:val="24"/>
          <w:lang w:val="kk-KZ"/>
        </w:rPr>
        <w:t xml:space="preserve">            </w:t>
      </w:r>
      <w:r w:rsidRPr="00ED1711">
        <w:rPr>
          <w:rFonts w:ascii="Times New Roman" w:hAnsi="Times New Roman" w:cs="Times New Roman"/>
          <w:b/>
          <w:color w:val="000000"/>
          <w:sz w:val="24"/>
          <w:lang w:val="kk-KZ"/>
        </w:rPr>
        <w:t xml:space="preserve">Оқыту орыс тілінде жүретін сыныптардағы міндетті пәндер </w:t>
      </w:r>
      <w:r w:rsidRPr="00ED1711">
        <w:rPr>
          <w:rFonts w:ascii="Times New Roman" w:hAnsi="Times New Roman" w:cs="Times New Roman"/>
          <w:color w:val="000000"/>
          <w:sz w:val="24"/>
          <w:lang w:val="kk-KZ"/>
        </w:rPr>
        <w:t>мектеп бойынша былтырғы жылмен және қалалық деңгеймен салыстырғанда:</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 xml:space="preserve">математика – 18,76 балмен 2- нәтиже, былтырғы жыл (18,45) 3 -нәтиже 0,31 балл оң динамикамен және қалалықтан  (16,14) - 2,62 балға жоғары; </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 xml:space="preserve">қазақ тілі - 20,59 балмен 3- нәтиже, былтыр 1,13  кері динамикамен 5 -орында болған, қалалықтан (21,72) жоғары;    </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 xml:space="preserve">орыс тілі- 19,54 балмен 7-нәтиже, былтырғыдан 1,23  кері динамикамен 5 -орыннан төмендеп қалды, қалалықтан (18,31) -1,23 балға жоғары;    </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 xml:space="preserve"> Қазақстан тарихы- 20,4 балмен 9- нәтиже, былтырғыдан 2,83  кері динамикамен 7 -орыннан төмендеп қалды, қалалық көрсеткіштен  (19,56) -0,84 балға жоғары;    </w:t>
      </w:r>
      <w:r w:rsidRPr="00ED1711">
        <w:rPr>
          <w:rFonts w:ascii="Times New Roman" w:hAnsi="Times New Roman" w:cs="Times New Roman"/>
          <w:sz w:val="24"/>
          <w:lang w:val="kk-KZ"/>
        </w:rPr>
        <w:tab/>
      </w: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ind w:firstLine="360"/>
        <w:jc w:val="both"/>
        <w:rPr>
          <w:rFonts w:ascii="Times New Roman" w:hAnsi="Times New Roman" w:cs="Times New Roman"/>
          <w:sz w:val="24"/>
          <w:lang w:val="kk-KZ"/>
        </w:rPr>
      </w:pPr>
      <w:r w:rsidRPr="00ED1711">
        <w:rPr>
          <w:rFonts w:ascii="Times New Roman" w:hAnsi="Times New Roman" w:cs="Times New Roman"/>
          <w:b/>
          <w:color w:val="000000"/>
          <w:sz w:val="24"/>
          <w:lang w:val="kk-KZ"/>
        </w:rPr>
        <w:t xml:space="preserve"> Оқыту орыс тілінде жүретін сыныптарда таңдау пәндері бойынша:</w:t>
      </w: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 xml:space="preserve">    - география- 23,22 балмен 1-нәтиже, 0,3 бал оң динамикамен 13-нәтижеден  (22,92)    көтерілді,қалалықтан  (20,46) - 2,76 балға жоғары;</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химия – 22 балмен 3-нәтиже, былтырғы 6-нәтижеден (21,5) -0,5 балға жоғары және қалалық деңгейден (19,0)  3 балға жоғары;</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орыс әдебиеті – 21,5 балмен 4-нәтиже,қалалықтан (18,86) - 2,64 балға жоғары;</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биология- 22,26 балмен 5-нәтиже, былтырғы (23,6) 1-орыннан 1,34 бал кері динамикамен төмен түсті және қалалықтан (20,92) - 1,34 бал жоғары;</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 xml:space="preserve">ағылшын тілі- 21,91балмен 7-нәтиже, былтырғы 2-орыннан (23,57) 1,66 кері динамикамен төмен түсті және қалалықтан (20,44) - 1,47 бал жоғары; </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дүниежүзілік тарих- 19,57 бал (19,67) 15-орыннан 10-орынға көтерілді,бірақ 0,1 балға төмендеді және қалалықтан (19,3) - 0,27 балға сәл жоғары;</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lastRenderedPageBreak/>
        <w:t xml:space="preserve">физика- 2,4 бал  кері динамикамен 3-орыннан 11-ге төмендеп қалды, қалалықтан (16,1) - 1,9 бал жоғары; </w:t>
      </w:r>
    </w:p>
    <w:p w:rsidR="00ED1711" w:rsidRPr="00ED1711" w:rsidRDefault="00ED1711" w:rsidP="00ED1711">
      <w:pPr>
        <w:numPr>
          <w:ilvl w:val="0"/>
          <w:numId w:val="19"/>
        </w:numPr>
        <w:spacing w:after="0" w:line="240" w:lineRule="auto"/>
        <w:ind w:left="0"/>
        <w:jc w:val="both"/>
        <w:rPr>
          <w:rFonts w:ascii="Times New Roman" w:hAnsi="Times New Roman" w:cs="Times New Roman"/>
          <w:sz w:val="24"/>
          <w:lang w:val="kk-KZ"/>
        </w:rPr>
      </w:pPr>
      <w:r w:rsidRPr="00ED1711">
        <w:rPr>
          <w:rFonts w:ascii="Times New Roman" w:hAnsi="Times New Roman" w:cs="Times New Roman"/>
          <w:sz w:val="24"/>
          <w:lang w:val="kk-KZ"/>
        </w:rPr>
        <w:t xml:space="preserve"> француз тілі – 24 бал. </w:t>
      </w:r>
    </w:p>
    <w:p w:rsidR="00ED1711" w:rsidRPr="00ED1711" w:rsidRDefault="00ED1711" w:rsidP="00ED1711">
      <w:pPr>
        <w:spacing w:after="0"/>
        <w:jc w:val="both"/>
        <w:rPr>
          <w:rFonts w:ascii="Times New Roman" w:hAnsi="Times New Roman" w:cs="Times New Roman"/>
          <w:sz w:val="24"/>
          <w:lang w:val="kk-KZ"/>
        </w:rPr>
      </w:pPr>
    </w:p>
    <w:p w:rsidR="00ED1711" w:rsidRPr="00ED1711" w:rsidRDefault="00ED1711" w:rsidP="00ED1711">
      <w:pPr>
        <w:spacing w:after="0"/>
        <w:jc w:val="both"/>
        <w:rPr>
          <w:rFonts w:ascii="Times New Roman" w:hAnsi="Times New Roman" w:cs="Times New Roman"/>
          <w:sz w:val="24"/>
          <w:lang w:val="kk-KZ"/>
        </w:rPr>
      </w:pPr>
      <w:r w:rsidRPr="00ED1711">
        <w:rPr>
          <w:rFonts w:ascii="Times New Roman" w:hAnsi="Times New Roman" w:cs="Times New Roman"/>
          <w:sz w:val="24"/>
          <w:lang w:val="kk-KZ"/>
        </w:rPr>
        <w:t>Төмендегі мұғалімдердің оқушылары қалалық деңгейдегі үздік нәтижелерге сәйкес жоғары бал жинады:</w:t>
      </w:r>
    </w:p>
    <w:p w:rsidR="00ED1711" w:rsidRPr="00ED1711" w:rsidRDefault="00ED1711" w:rsidP="00ED1711">
      <w:pPr>
        <w:spacing w:after="0"/>
        <w:jc w:val="both"/>
        <w:rPr>
          <w:rFonts w:ascii="Times New Roman" w:hAnsi="Times New Roman" w:cs="Times New Roman"/>
          <w:sz w:val="24"/>
        </w:rPr>
      </w:pPr>
      <w:r w:rsidRPr="00ED1711">
        <w:rPr>
          <w:rFonts w:ascii="Times New Roman" w:hAnsi="Times New Roman" w:cs="Times New Roman"/>
          <w:b/>
          <w:sz w:val="24"/>
          <w:szCs w:val="24"/>
          <w:lang w:val="kk-KZ"/>
        </w:rPr>
        <w:t xml:space="preserve">   -   </w:t>
      </w:r>
      <w:r w:rsidRPr="00ED1711">
        <w:rPr>
          <w:rFonts w:ascii="Times New Roman" w:hAnsi="Times New Roman" w:cs="Times New Roman"/>
          <w:sz w:val="24"/>
          <w:szCs w:val="24"/>
          <w:lang w:val="kk-KZ"/>
        </w:rPr>
        <w:t>Г.М.</w:t>
      </w:r>
      <w:r w:rsidRPr="00ED1711">
        <w:rPr>
          <w:rFonts w:ascii="Times New Roman" w:hAnsi="Times New Roman" w:cs="Times New Roman"/>
          <w:sz w:val="24"/>
        </w:rPr>
        <w:t>Акатьев</w:t>
      </w:r>
      <w:r w:rsidRPr="00ED1711">
        <w:rPr>
          <w:rFonts w:ascii="Times New Roman" w:hAnsi="Times New Roman" w:cs="Times New Roman"/>
          <w:sz w:val="24"/>
          <w:lang w:val="kk-KZ"/>
        </w:rPr>
        <w:t>а</w:t>
      </w:r>
      <w:r w:rsidRPr="00ED1711">
        <w:rPr>
          <w:rFonts w:ascii="Times New Roman" w:hAnsi="Times New Roman" w:cs="Times New Roman"/>
          <w:sz w:val="24"/>
        </w:rPr>
        <w:t xml:space="preserve"> – 23,22 бал;</w:t>
      </w:r>
    </w:p>
    <w:p w:rsidR="00ED1711" w:rsidRPr="00ED1711" w:rsidRDefault="00ED1711" w:rsidP="00ED1711">
      <w:pPr>
        <w:numPr>
          <w:ilvl w:val="0"/>
          <w:numId w:val="19"/>
        </w:numPr>
        <w:spacing w:after="0" w:line="240" w:lineRule="auto"/>
        <w:ind w:left="0"/>
        <w:jc w:val="both"/>
        <w:rPr>
          <w:rFonts w:ascii="Times New Roman" w:hAnsi="Times New Roman" w:cs="Times New Roman"/>
          <w:sz w:val="24"/>
        </w:rPr>
      </w:pPr>
      <w:r w:rsidRPr="00ED1711">
        <w:rPr>
          <w:rFonts w:ascii="Times New Roman" w:hAnsi="Times New Roman" w:cs="Times New Roman"/>
          <w:sz w:val="24"/>
          <w:lang w:val="kk-KZ"/>
        </w:rPr>
        <w:t>Б.Қ.</w:t>
      </w:r>
      <w:r w:rsidRPr="00ED1711">
        <w:rPr>
          <w:rFonts w:ascii="Times New Roman" w:hAnsi="Times New Roman" w:cs="Times New Roman"/>
          <w:sz w:val="24"/>
        </w:rPr>
        <w:t>М</w:t>
      </w:r>
      <w:r w:rsidRPr="00ED1711">
        <w:rPr>
          <w:rFonts w:ascii="Times New Roman" w:hAnsi="Times New Roman" w:cs="Times New Roman"/>
          <w:sz w:val="24"/>
          <w:lang w:val="kk-KZ"/>
        </w:rPr>
        <w:t>ұқы</w:t>
      </w:r>
      <w:r w:rsidRPr="00ED1711">
        <w:rPr>
          <w:rFonts w:ascii="Times New Roman" w:hAnsi="Times New Roman" w:cs="Times New Roman"/>
          <w:sz w:val="24"/>
        </w:rPr>
        <w:t>шев</w:t>
      </w:r>
      <w:r w:rsidRPr="00ED1711">
        <w:rPr>
          <w:rFonts w:ascii="Times New Roman" w:hAnsi="Times New Roman" w:cs="Times New Roman"/>
          <w:sz w:val="24"/>
          <w:lang w:val="kk-KZ"/>
        </w:rPr>
        <w:t>а</w:t>
      </w:r>
      <w:r w:rsidRPr="00ED1711">
        <w:rPr>
          <w:rFonts w:ascii="Times New Roman" w:hAnsi="Times New Roman" w:cs="Times New Roman"/>
          <w:sz w:val="24"/>
        </w:rPr>
        <w:t xml:space="preserve"> – 22,42 бал;</w:t>
      </w:r>
    </w:p>
    <w:p w:rsidR="00ED1711" w:rsidRPr="00ED1711" w:rsidRDefault="00ED1711" w:rsidP="00ED1711">
      <w:pPr>
        <w:numPr>
          <w:ilvl w:val="0"/>
          <w:numId w:val="19"/>
        </w:numPr>
        <w:spacing w:after="0" w:line="240" w:lineRule="auto"/>
        <w:ind w:left="0"/>
        <w:jc w:val="both"/>
        <w:rPr>
          <w:rFonts w:ascii="Times New Roman" w:hAnsi="Times New Roman" w:cs="Times New Roman"/>
          <w:sz w:val="24"/>
        </w:rPr>
      </w:pPr>
      <w:r w:rsidRPr="00ED1711">
        <w:rPr>
          <w:rFonts w:ascii="Times New Roman" w:hAnsi="Times New Roman" w:cs="Times New Roman"/>
          <w:sz w:val="24"/>
          <w:lang w:val="kk-KZ"/>
        </w:rPr>
        <w:t>С.В.</w:t>
      </w:r>
      <w:r w:rsidRPr="00ED1711">
        <w:rPr>
          <w:rFonts w:ascii="Times New Roman" w:hAnsi="Times New Roman" w:cs="Times New Roman"/>
          <w:sz w:val="24"/>
        </w:rPr>
        <w:t>Хомутов</w:t>
      </w:r>
      <w:r w:rsidRPr="00ED1711">
        <w:rPr>
          <w:rFonts w:ascii="Times New Roman" w:hAnsi="Times New Roman" w:cs="Times New Roman"/>
          <w:sz w:val="24"/>
          <w:lang w:val="kk-KZ"/>
        </w:rPr>
        <w:t>а</w:t>
      </w:r>
      <w:r w:rsidRPr="00ED1711">
        <w:rPr>
          <w:rFonts w:ascii="Times New Roman" w:hAnsi="Times New Roman" w:cs="Times New Roman"/>
          <w:sz w:val="24"/>
        </w:rPr>
        <w:t xml:space="preserve"> – 22 бал;</w:t>
      </w:r>
    </w:p>
    <w:p w:rsidR="00ED1711" w:rsidRPr="00ED1711" w:rsidRDefault="00ED1711" w:rsidP="00ED1711">
      <w:pPr>
        <w:numPr>
          <w:ilvl w:val="0"/>
          <w:numId w:val="19"/>
        </w:numPr>
        <w:spacing w:after="0" w:line="240" w:lineRule="auto"/>
        <w:ind w:left="0"/>
        <w:jc w:val="both"/>
        <w:rPr>
          <w:rFonts w:ascii="Times New Roman" w:hAnsi="Times New Roman" w:cs="Times New Roman"/>
          <w:sz w:val="24"/>
        </w:rPr>
      </w:pPr>
      <w:r w:rsidRPr="00ED1711">
        <w:rPr>
          <w:rFonts w:ascii="Times New Roman" w:hAnsi="Times New Roman" w:cs="Times New Roman"/>
          <w:sz w:val="24"/>
          <w:lang w:val="kk-KZ"/>
        </w:rPr>
        <w:t>А.К.</w:t>
      </w:r>
      <w:r w:rsidRPr="00ED1711">
        <w:rPr>
          <w:rFonts w:ascii="Times New Roman" w:hAnsi="Times New Roman" w:cs="Times New Roman"/>
          <w:sz w:val="24"/>
        </w:rPr>
        <w:t>Шаханов</w:t>
      </w:r>
      <w:r w:rsidRPr="00ED1711">
        <w:rPr>
          <w:rFonts w:ascii="Times New Roman" w:hAnsi="Times New Roman" w:cs="Times New Roman"/>
          <w:sz w:val="24"/>
          <w:lang w:val="kk-KZ"/>
        </w:rPr>
        <w:t>а</w:t>
      </w:r>
      <w:r w:rsidRPr="00ED1711">
        <w:rPr>
          <w:rFonts w:ascii="Times New Roman" w:hAnsi="Times New Roman" w:cs="Times New Roman"/>
          <w:sz w:val="24"/>
        </w:rPr>
        <w:t xml:space="preserve"> – 21,75 бал;</w:t>
      </w:r>
    </w:p>
    <w:p w:rsidR="00ED1711" w:rsidRPr="00ED1711" w:rsidRDefault="00ED1711" w:rsidP="00ED1711">
      <w:pPr>
        <w:numPr>
          <w:ilvl w:val="0"/>
          <w:numId w:val="19"/>
        </w:numPr>
        <w:spacing w:after="0" w:line="240" w:lineRule="auto"/>
        <w:ind w:left="0"/>
        <w:jc w:val="both"/>
        <w:rPr>
          <w:rFonts w:ascii="Times New Roman" w:hAnsi="Times New Roman" w:cs="Times New Roman"/>
          <w:sz w:val="24"/>
        </w:rPr>
      </w:pPr>
      <w:r w:rsidRPr="00ED1711">
        <w:rPr>
          <w:rFonts w:ascii="Times New Roman" w:hAnsi="Times New Roman" w:cs="Times New Roman"/>
          <w:sz w:val="24"/>
          <w:lang w:val="kk-KZ"/>
        </w:rPr>
        <w:t>Г.М.</w:t>
      </w:r>
      <w:r w:rsidRPr="00ED1711">
        <w:rPr>
          <w:rFonts w:ascii="Times New Roman" w:hAnsi="Times New Roman" w:cs="Times New Roman"/>
          <w:sz w:val="24"/>
        </w:rPr>
        <w:t>Толеубаев</w:t>
      </w:r>
      <w:r w:rsidRPr="00ED1711">
        <w:rPr>
          <w:rFonts w:ascii="Times New Roman" w:hAnsi="Times New Roman" w:cs="Times New Roman"/>
          <w:sz w:val="24"/>
          <w:lang w:val="kk-KZ"/>
        </w:rPr>
        <w:t>а</w:t>
      </w:r>
      <w:r w:rsidRPr="00ED1711">
        <w:rPr>
          <w:rFonts w:ascii="Times New Roman" w:hAnsi="Times New Roman" w:cs="Times New Roman"/>
          <w:sz w:val="24"/>
        </w:rPr>
        <w:t xml:space="preserve"> – 21,23 бал</w:t>
      </w:r>
      <w:r w:rsidRPr="00ED1711">
        <w:rPr>
          <w:rFonts w:ascii="Times New Roman" w:hAnsi="Times New Roman" w:cs="Times New Roman"/>
          <w:sz w:val="24"/>
          <w:lang w:val="kk-KZ"/>
        </w:rPr>
        <w:t>;</w:t>
      </w:r>
    </w:p>
    <w:p w:rsidR="00ED1711" w:rsidRPr="00ED1711" w:rsidRDefault="00ED1711" w:rsidP="00ED1711">
      <w:pPr>
        <w:numPr>
          <w:ilvl w:val="0"/>
          <w:numId w:val="19"/>
        </w:numPr>
        <w:spacing w:after="0" w:line="240" w:lineRule="auto"/>
        <w:ind w:left="0"/>
        <w:jc w:val="both"/>
        <w:rPr>
          <w:rFonts w:ascii="Times New Roman" w:hAnsi="Times New Roman" w:cs="Times New Roman"/>
          <w:sz w:val="24"/>
        </w:rPr>
      </w:pPr>
      <w:r w:rsidRPr="00ED1711">
        <w:rPr>
          <w:rFonts w:ascii="Times New Roman" w:hAnsi="Times New Roman" w:cs="Times New Roman"/>
          <w:sz w:val="24"/>
          <w:lang w:val="kk-KZ"/>
        </w:rPr>
        <w:t>Г.М.</w:t>
      </w:r>
      <w:r w:rsidRPr="00ED1711">
        <w:rPr>
          <w:rFonts w:ascii="Times New Roman" w:hAnsi="Times New Roman" w:cs="Times New Roman"/>
          <w:sz w:val="24"/>
        </w:rPr>
        <w:t>Мамышев</w:t>
      </w:r>
      <w:r w:rsidRPr="00ED1711">
        <w:rPr>
          <w:rFonts w:ascii="Times New Roman" w:hAnsi="Times New Roman" w:cs="Times New Roman"/>
          <w:sz w:val="24"/>
          <w:lang w:val="kk-KZ"/>
        </w:rPr>
        <w:t>а</w:t>
      </w:r>
      <w:r w:rsidRPr="00ED1711">
        <w:rPr>
          <w:rFonts w:ascii="Times New Roman" w:hAnsi="Times New Roman" w:cs="Times New Roman"/>
          <w:sz w:val="24"/>
        </w:rPr>
        <w:t xml:space="preserve">  – 21 бал;</w:t>
      </w:r>
    </w:p>
    <w:p w:rsidR="00ED1711" w:rsidRPr="00ED1711" w:rsidRDefault="00ED1711" w:rsidP="00ED1711">
      <w:pPr>
        <w:numPr>
          <w:ilvl w:val="0"/>
          <w:numId w:val="19"/>
        </w:numPr>
        <w:spacing w:after="0" w:line="240" w:lineRule="auto"/>
        <w:ind w:left="0"/>
        <w:jc w:val="both"/>
        <w:rPr>
          <w:rFonts w:ascii="Times New Roman" w:hAnsi="Times New Roman" w:cs="Times New Roman"/>
          <w:sz w:val="24"/>
        </w:rPr>
      </w:pPr>
      <w:r w:rsidRPr="00ED1711">
        <w:rPr>
          <w:rFonts w:ascii="Times New Roman" w:hAnsi="Times New Roman" w:cs="Times New Roman"/>
          <w:sz w:val="24"/>
          <w:lang w:val="kk-KZ"/>
        </w:rPr>
        <w:t>А.Р.</w:t>
      </w:r>
      <w:r w:rsidRPr="00ED1711">
        <w:rPr>
          <w:rFonts w:ascii="Times New Roman" w:hAnsi="Times New Roman" w:cs="Times New Roman"/>
          <w:sz w:val="24"/>
        </w:rPr>
        <w:t>Бекпау – 20,5 бал;</w:t>
      </w:r>
    </w:p>
    <w:p w:rsidR="00ED1711" w:rsidRPr="00ED1711" w:rsidRDefault="00ED1711" w:rsidP="00ED1711">
      <w:pPr>
        <w:numPr>
          <w:ilvl w:val="0"/>
          <w:numId w:val="19"/>
        </w:numPr>
        <w:spacing w:after="0" w:line="240" w:lineRule="auto"/>
        <w:ind w:left="0"/>
        <w:jc w:val="both"/>
        <w:rPr>
          <w:rFonts w:ascii="Times New Roman" w:hAnsi="Times New Roman" w:cs="Times New Roman"/>
          <w:sz w:val="24"/>
        </w:rPr>
      </w:pPr>
      <w:r w:rsidRPr="00ED1711">
        <w:rPr>
          <w:rFonts w:ascii="Times New Roman" w:hAnsi="Times New Roman" w:cs="Times New Roman"/>
          <w:sz w:val="24"/>
          <w:lang w:val="kk-KZ"/>
        </w:rPr>
        <w:t>Н.К.</w:t>
      </w:r>
      <w:r w:rsidRPr="00ED1711">
        <w:rPr>
          <w:rFonts w:ascii="Times New Roman" w:hAnsi="Times New Roman" w:cs="Times New Roman"/>
          <w:sz w:val="24"/>
        </w:rPr>
        <w:t>Каратаев</w:t>
      </w:r>
      <w:r w:rsidRPr="00ED1711">
        <w:rPr>
          <w:rFonts w:ascii="Times New Roman" w:hAnsi="Times New Roman" w:cs="Times New Roman"/>
          <w:sz w:val="24"/>
          <w:lang w:val="kk-KZ"/>
        </w:rPr>
        <w:t>а</w:t>
      </w:r>
      <w:r w:rsidRPr="00ED1711">
        <w:rPr>
          <w:rFonts w:ascii="Times New Roman" w:hAnsi="Times New Roman" w:cs="Times New Roman"/>
          <w:sz w:val="24"/>
        </w:rPr>
        <w:t xml:space="preserve"> – 20,4 бал;</w:t>
      </w:r>
    </w:p>
    <w:p w:rsidR="00ED1711" w:rsidRPr="00ED1711" w:rsidRDefault="00ED1711" w:rsidP="00ED1711">
      <w:pPr>
        <w:numPr>
          <w:ilvl w:val="0"/>
          <w:numId w:val="19"/>
        </w:numPr>
        <w:spacing w:after="0" w:line="240" w:lineRule="auto"/>
        <w:ind w:left="0"/>
        <w:jc w:val="both"/>
        <w:rPr>
          <w:rFonts w:ascii="Times New Roman" w:hAnsi="Times New Roman" w:cs="Times New Roman"/>
          <w:sz w:val="24"/>
        </w:rPr>
      </w:pPr>
      <w:r w:rsidRPr="00ED1711">
        <w:rPr>
          <w:rFonts w:ascii="Times New Roman" w:hAnsi="Times New Roman" w:cs="Times New Roman"/>
          <w:sz w:val="24"/>
          <w:lang w:val="kk-KZ"/>
        </w:rPr>
        <w:t>Н.Р.</w:t>
      </w:r>
      <w:r w:rsidRPr="00ED1711">
        <w:rPr>
          <w:rFonts w:ascii="Times New Roman" w:hAnsi="Times New Roman" w:cs="Times New Roman"/>
          <w:sz w:val="24"/>
        </w:rPr>
        <w:t>Ногербеков</w:t>
      </w:r>
      <w:r w:rsidRPr="00ED1711">
        <w:rPr>
          <w:rFonts w:ascii="Times New Roman" w:hAnsi="Times New Roman" w:cs="Times New Roman"/>
          <w:sz w:val="24"/>
          <w:lang w:val="kk-KZ"/>
        </w:rPr>
        <w:t>а</w:t>
      </w:r>
      <w:r w:rsidRPr="00ED1711">
        <w:rPr>
          <w:rFonts w:ascii="Times New Roman" w:hAnsi="Times New Roman" w:cs="Times New Roman"/>
          <w:sz w:val="24"/>
        </w:rPr>
        <w:t xml:space="preserve"> – 19,83 бал;</w:t>
      </w:r>
    </w:p>
    <w:p w:rsidR="00ED1711" w:rsidRPr="00ED1711" w:rsidRDefault="00ED1711" w:rsidP="00ED1711">
      <w:pPr>
        <w:numPr>
          <w:ilvl w:val="0"/>
          <w:numId w:val="19"/>
        </w:numPr>
        <w:spacing w:after="0" w:line="240" w:lineRule="auto"/>
        <w:ind w:left="0"/>
        <w:jc w:val="both"/>
        <w:rPr>
          <w:rFonts w:ascii="Times New Roman" w:hAnsi="Times New Roman" w:cs="Times New Roman"/>
          <w:sz w:val="24"/>
        </w:rPr>
      </w:pPr>
      <w:r w:rsidRPr="00ED1711">
        <w:rPr>
          <w:rFonts w:ascii="Times New Roman" w:hAnsi="Times New Roman" w:cs="Times New Roman"/>
          <w:sz w:val="24"/>
          <w:lang w:val="kk-KZ"/>
        </w:rPr>
        <w:t>Л.Г.</w:t>
      </w:r>
      <w:r w:rsidRPr="00ED1711">
        <w:rPr>
          <w:rFonts w:ascii="Times New Roman" w:hAnsi="Times New Roman" w:cs="Times New Roman"/>
          <w:sz w:val="24"/>
        </w:rPr>
        <w:t>Кутнов</w:t>
      </w:r>
      <w:r w:rsidRPr="00ED1711">
        <w:rPr>
          <w:rFonts w:ascii="Times New Roman" w:hAnsi="Times New Roman" w:cs="Times New Roman"/>
          <w:sz w:val="24"/>
          <w:lang w:val="kk-KZ"/>
        </w:rPr>
        <w:t>а</w:t>
      </w:r>
      <w:r w:rsidRPr="00ED1711">
        <w:rPr>
          <w:rFonts w:ascii="Times New Roman" w:hAnsi="Times New Roman" w:cs="Times New Roman"/>
          <w:sz w:val="24"/>
        </w:rPr>
        <w:t xml:space="preserve"> – 19,03 бал.</w:t>
      </w:r>
    </w:p>
    <w:p w:rsidR="00ED1711" w:rsidRPr="00ED1711" w:rsidRDefault="00ED1711" w:rsidP="00ED1711">
      <w:pPr>
        <w:pStyle w:val="ac"/>
        <w:spacing w:after="0"/>
        <w:jc w:val="both"/>
        <w:rPr>
          <w:rFonts w:ascii="Times New Roman" w:hAnsi="Times New Roman" w:cs="Times New Roman"/>
          <w:b/>
          <w:color w:val="000000"/>
          <w:sz w:val="24"/>
          <w:lang w:val="kk-KZ"/>
        </w:rPr>
      </w:pPr>
      <w:r w:rsidRPr="00ED1711">
        <w:rPr>
          <w:rFonts w:ascii="Times New Roman" w:hAnsi="Times New Roman" w:cs="Times New Roman"/>
          <w:b/>
          <w:color w:val="000000"/>
          <w:sz w:val="24"/>
          <w:lang w:val="kk-KZ"/>
        </w:rPr>
        <w:t xml:space="preserve">102 мектеп бітірушінің 101 немесе </w:t>
      </w:r>
      <w:r w:rsidRPr="00ED1711">
        <w:rPr>
          <w:rFonts w:ascii="Times New Roman" w:hAnsi="Times New Roman" w:cs="Times New Roman"/>
          <w:b/>
          <w:color w:val="000000"/>
          <w:sz w:val="24"/>
        </w:rPr>
        <w:t>99%</w:t>
      </w:r>
      <w:r w:rsidRPr="00ED1711">
        <w:rPr>
          <w:rFonts w:ascii="Times New Roman" w:hAnsi="Times New Roman" w:cs="Times New Roman"/>
          <w:b/>
          <w:color w:val="000000"/>
          <w:sz w:val="24"/>
          <w:lang w:val="kk-KZ"/>
        </w:rPr>
        <w:t xml:space="preserve"> оқуларын жалғастырды.ЖОО түсушілердің саны </w:t>
      </w:r>
      <w:r w:rsidRPr="00ED1711">
        <w:rPr>
          <w:rFonts w:ascii="Times New Roman" w:hAnsi="Times New Roman" w:cs="Times New Roman"/>
          <w:b/>
          <w:color w:val="000000"/>
          <w:sz w:val="24"/>
        </w:rPr>
        <w:t xml:space="preserve">94% (96 </w:t>
      </w:r>
      <w:r w:rsidRPr="00ED1711">
        <w:rPr>
          <w:rFonts w:ascii="Times New Roman" w:hAnsi="Times New Roman" w:cs="Times New Roman"/>
          <w:b/>
          <w:color w:val="000000"/>
          <w:sz w:val="24"/>
          <w:lang w:val="kk-KZ"/>
        </w:rPr>
        <w:t>оқушы</w:t>
      </w:r>
      <w:r w:rsidRPr="00ED1711">
        <w:rPr>
          <w:rFonts w:ascii="Times New Roman" w:hAnsi="Times New Roman" w:cs="Times New Roman"/>
          <w:b/>
          <w:color w:val="000000"/>
          <w:sz w:val="24"/>
        </w:rPr>
        <w:t>),</w:t>
      </w:r>
      <w:r w:rsidRPr="00ED1711">
        <w:rPr>
          <w:rFonts w:ascii="Times New Roman" w:hAnsi="Times New Roman" w:cs="Times New Roman"/>
          <w:b/>
          <w:color w:val="000000"/>
          <w:sz w:val="24"/>
          <w:lang w:val="kk-KZ"/>
        </w:rPr>
        <w:t xml:space="preserve"> былтырғы жылмен салыстырғанда </w:t>
      </w:r>
      <w:r w:rsidRPr="00ED1711">
        <w:rPr>
          <w:rFonts w:ascii="Times New Roman" w:hAnsi="Times New Roman" w:cs="Times New Roman"/>
          <w:b/>
          <w:color w:val="000000"/>
          <w:sz w:val="24"/>
        </w:rPr>
        <w:t xml:space="preserve"> 1%</w:t>
      </w:r>
      <w:r w:rsidRPr="00ED1711">
        <w:rPr>
          <w:rFonts w:ascii="Times New Roman" w:hAnsi="Times New Roman" w:cs="Times New Roman"/>
          <w:b/>
          <w:color w:val="000000"/>
          <w:sz w:val="24"/>
          <w:lang w:val="kk-KZ"/>
        </w:rPr>
        <w:t xml:space="preserve"> кем </w:t>
      </w:r>
      <w:r w:rsidRPr="00ED1711">
        <w:rPr>
          <w:rFonts w:ascii="Times New Roman" w:hAnsi="Times New Roman" w:cs="Times New Roman"/>
          <w:b/>
          <w:color w:val="000000"/>
          <w:sz w:val="24"/>
        </w:rPr>
        <w:t>(95%).</w:t>
      </w:r>
      <w:r w:rsidRPr="00ED1711">
        <w:rPr>
          <w:rFonts w:ascii="Times New Roman" w:hAnsi="Times New Roman" w:cs="Times New Roman"/>
          <w:b/>
          <w:color w:val="000000"/>
          <w:sz w:val="24"/>
          <w:lang w:val="kk-KZ"/>
        </w:rPr>
        <w:t>Оның ішінде 72-</w:t>
      </w:r>
      <w:r w:rsidRPr="00ED1711">
        <w:rPr>
          <w:rFonts w:ascii="Times New Roman" w:hAnsi="Times New Roman" w:cs="Times New Roman"/>
          <w:b/>
          <w:sz w:val="24"/>
        </w:rPr>
        <w:t>75%</w:t>
      </w:r>
      <w:r w:rsidRPr="00ED1711">
        <w:rPr>
          <w:rFonts w:ascii="Times New Roman" w:hAnsi="Times New Roman" w:cs="Times New Roman"/>
          <w:b/>
          <w:sz w:val="24"/>
          <w:lang w:val="kk-KZ"/>
        </w:rPr>
        <w:t xml:space="preserve"> Қазақстанның ЖОО –да,</w:t>
      </w:r>
      <w:r w:rsidRPr="00ED1711">
        <w:rPr>
          <w:rFonts w:ascii="Times New Roman" w:hAnsi="Times New Roman" w:cs="Times New Roman"/>
          <w:b/>
          <w:sz w:val="24"/>
        </w:rPr>
        <w:t xml:space="preserve"> 21 </w:t>
      </w:r>
      <w:r w:rsidRPr="00ED1711">
        <w:rPr>
          <w:rFonts w:ascii="Times New Roman" w:hAnsi="Times New Roman" w:cs="Times New Roman"/>
          <w:b/>
          <w:sz w:val="24"/>
          <w:lang w:val="kk-KZ"/>
        </w:rPr>
        <w:t>немесе</w:t>
      </w:r>
      <w:r w:rsidRPr="00ED1711">
        <w:rPr>
          <w:rFonts w:ascii="Times New Roman" w:hAnsi="Times New Roman" w:cs="Times New Roman"/>
          <w:b/>
          <w:sz w:val="24"/>
        </w:rPr>
        <w:t xml:space="preserve"> 21,8 %</w:t>
      </w:r>
      <w:r w:rsidRPr="00ED1711">
        <w:rPr>
          <w:rFonts w:ascii="Times New Roman" w:hAnsi="Times New Roman" w:cs="Times New Roman"/>
          <w:b/>
          <w:sz w:val="24"/>
          <w:lang w:val="kk-KZ"/>
        </w:rPr>
        <w:t xml:space="preserve"> жақын шетелдің ЖОО-да (Ресей) оқуларын жалғастыруда,3-і </w:t>
      </w:r>
      <w:r w:rsidRPr="00ED1711">
        <w:rPr>
          <w:rFonts w:ascii="Times New Roman" w:hAnsi="Times New Roman" w:cs="Times New Roman"/>
          <w:b/>
          <w:sz w:val="24"/>
        </w:rPr>
        <w:t>(2 %)</w:t>
      </w:r>
      <w:r w:rsidRPr="00ED1711">
        <w:rPr>
          <w:rFonts w:ascii="Times New Roman" w:hAnsi="Times New Roman" w:cs="Times New Roman"/>
          <w:b/>
          <w:sz w:val="24"/>
          <w:lang w:val="kk-KZ"/>
        </w:rPr>
        <w:t xml:space="preserve"> шетелде (Франция мен Америкада) оқуда.</w:t>
      </w:r>
      <w:r w:rsidRPr="00ED1711">
        <w:rPr>
          <w:rFonts w:ascii="Times New Roman" w:hAnsi="Times New Roman" w:cs="Times New Roman"/>
          <w:sz w:val="24"/>
          <w:lang w:val="kk-KZ"/>
        </w:rPr>
        <w:t xml:space="preserve">Грант бойынша ЖОО-на түскен мектеп бітірушілердің саны </w:t>
      </w:r>
      <w:r w:rsidRPr="00ED1711">
        <w:rPr>
          <w:rFonts w:ascii="Times New Roman" w:hAnsi="Times New Roman" w:cs="Times New Roman"/>
          <w:i/>
          <w:sz w:val="24"/>
        </w:rPr>
        <w:t xml:space="preserve">66,8 % </w:t>
      </w:r>
      <w:r w:rsidRPr="00ED1711">
        <w:rPr>
          <w:rFonts w:ascii="Times New Roman" w:hAnsi="Times New Roman" w:cs="Times New Roman"/>
          <w:i/>
          <w:sz w:val="24"/>
          <w:lang w:val="kk-KZ"/>
        </w:rPr>
        <w:t xml:space="preserve">-ден </w:t>
      </w:r>
      <w:r w:rsidRPr="00ED1711">
        <w:rPr>
          <w:rFonts w:ascii="Times New Roman" w:hAnsi="Times New Roman" w:cs="Times New Roman"/>
          <w:i/>
          <w:sz w:val="24"/>
        </w:rPr>
        <w:t>46 %</w:t>
      </w:r>
      <w:r w:rsidRPr="00ED1711">
        <w:rPr>
          <w:rFonts w:ascii="Times New Roman" w:hAnsi="Times New Roman" w:cs="Times New Roman"/>
          <w:sz w:val="24"/>
          <w:lang w:val="kk-KZ"/>
        </w:rPr>
        <w:t xml:space="preserve"> азайды</w:t>
      </w:r>
      <w:r w:rsidRPr="00ED1711">
        <w:rPr>
          <w:rFonts w:ascii="Times New Roman" w:hAnsi="Times New Roman" w:cs="Times New Roman"/>
          <w:b/>
          <w:sz w:val="24"/>
          <w:lang w:val="kk-KZ"/>
        </w:rPr>
        <w:t>,3-і бюджет бойынша колледжге оқуға түсті.47 грантқа түскендердің 37 -сі Қазақстанның ЖОО-ның студенттері болады.Оның ішінде 2-і ректордың грантымен,9 –ы Ресей ЖОО-ның студенті, Францияда-1.</w:t>
      </w:r>
    </w:p>
    <w:p w:rsidR="00ED1711" w:rsidRPr="00ED1711" w:rsidRDefault="00ED1711" w:rsidP="00ED1711">
      <w:pPr>
        <w:pStyle w:val="aa"/>
        <w:rPr>
          <w:i/>
          <w:szCs w:val="24"/>
          <w:lang w:val="kk-KZ"/>
        </w:rPr>
      </w:pPr>
      <w:r w:rsidRPr="00ED1711">
        <w:rPr>
          <w:i/>
          <w:szCs w:val="24"/>
          <w:lang w:val="kk-KZ"/>
        </w:rPr>
        <w:t>Талдау нәтижелеріне қарағанда,оқыту қазақ тілінде жүретін сыныптардың биология,география және Қазақстан тарихы бойынша ҰБТ нәтижелері төмен.Оқыту орыс тілінде жүретін сыныптарында қазақ тілі бойынша кері динамика байқалады.</w:t>
      </w:r>
    </w:p>
    <w:p w:rsidR="00ED1711" w:rsidRPr="00ED1711" w:rsidRDefault="00ED1711" w:rsidP="00ED1711">
      <w:pPr>
        <w:pStyle w:val="aa"/>
        <w:rPr>
          <w:i/>
          <w:szCs w:val="24"/>
          <w:lang w:val="kk-KZ"/>
        </w:rPr>
      </w:pPr>
      <w:r w:rsidRPr="00ED1711">
        <w:rPr>
          <w:i/>
          <w:szCs w:val="24"/>
          <w:lang w:val="kk-KZ"/>
        </w:rPr>
        <w:t xml:space="preserve">Оқыту орыс тілінде жүретін сыныптарында орыс тілі,ағылшын тілі,Қазақстан тарихы,биология,физика пәндерінен көрсеткіш төмендігі байқалады. Мұғалімдерге, әкімшілікке аталған мәселе бойынша өз әрекеттеріне сыни тұрғыдан қайта қарастыру керек.Оқушыларды ҰБТ-ға сапалы дайындау барысында сынып жетекшілері басты тұлға болу керек. </w:t>
      </w:r>
    </w:p>
    <w:p w:rsidR="00ED1711" w:rsidRPr="00ED1711" w:rsidRDefault="00ED1711" w:rsidP="00ED1711">
      <w:pPr>
        <w:pStyle w:val="aa"/>
        <w:rPr>
          <w:i/>
          <w:szCs w:val="24"/>
          <w:lang w:val="kk-KZ"/>
        </w:rPr>
      </w:pPr>
    </w:p>
    <w:p w:rsidR="00ED1711" w:rsidRPr="00ED1711" w:rsidRDefault="00ED1711" w:rsidP="00ED1711">
      <w:pPr>
        <w:pStyle w:val="aa"/>
        <w:rPr>
          <w:i/>
          <w:szCs w:val="24"/>
          <w:lang w:val="kk-KZ"/>
        </w:rPr>
      </w:pPr>
    </w:p>
    <w:p w:rsidR="00ED1711" w:rsidRPr="00ED1711" w:rsidRDefault="00ED1711" w:rsidP="00ED1711">
      <w:pPr>
        <w:pStyle w:val="aa"/>
        <w:rPr>
          <w:i/>
          <w:szCs w:val="24"/>
          <w:lang w:val="kk-KZ"/>
        </w:rPr>
      </w:pPr>
    </w:p>
    <w:p w:rsidR="00ED1711" w:rsidRPr="00ED1711" w:rsidRDefault="00ED1711" w:rsidP="00ED1711">
      <w:pPr>
        <w:pStyle w:val="aa"/>
        <w:rPr>
          <w:i/>
          <w:szCs w:val="24"/>
          <w:lang w:val="kk-KZ"/>
        </w:rPr>
      </w:pPr>
    </w:p>
    <w:tbl>
      <w:tblPr>
        <w:tblW w:w="5505" w:type="dxa"/>
        <w:tblCellSpacing w:w="0" w:type="dxa"/>
        <w:tblInd w:w="2000" w:type="dxa"/>
        <w:tblCellMar>
          <w:left w:w="0" w:type="dxa"/>
          <w:right w:w="0" w:type="dxa"/>
        </w:tblCellMar>
        <w:tblLook w:val="0000" w:firstRow="0" w:lastRow="0" w:firstColumn="0" w:lastColumn="0" w:noHBand="0" w:noVBand="0"/>
      </w:tblPr>
      <w:tblGrid>
        <w:gridCol w:w="1835"/>
        <w:gridCol w:w="1834"/>
        <w:gridCol w:w="1836"/>
      </w:tblGrid>
      <w:tr w:rsidR="00ED1711" w:rsidRPr="00ED1711" w:rsidTr="003B2E58">
        <w:trPr>
          <w:trHeight w:val="285"/>
          <w:tblCellSpacing w:w="0" w:type="dxa"/>
        </w:trPr>
        <w:tc>
          <w:tcPr>
            <w:tcW w:w="1835" w:type="dxa"/>
            <w:tcBorders>
              <w:top w:val="single" w:sz="12" w:space="0" w:color="000000"/>
              <w:left w:val="single" w:sz="6" w:space="0" w:color="000000"/>
              <w:bottom w:val="single" w:sz="6" w:space="0" w:color="000000"/>
              <w:right w:val="single" w:sz="6" w:space="0" w:color="000000"/>
            </w:tcBorders>
            <w:shd w:val="clear" w:color="auto" w:fill="BBE0E3"/>
          </w:tcPr>
          <w:p w:rsidR="00ED1711" w:rsidRPr="00ED1711" w:rsidRDefault="00ED1711" w:rsidP="00ED1711">
            <w:pPr>
              <w:pStyle w:val="aa"/>
              <w:ind w:firstLine="0"/>
              <w:jc w:val="center"/>
              <w:rPr>
                <w:i/>
                <w:szCs w:val="24"/>
              </w:rPr>
            </w:pPr>
            <w:r w:rsidRPr="00ED1711">
              <w:rPr>
                <w:i/>
                <w:szCs w:val="24"/>
              </w:rPr>
              <w:t>2010-2011</w:t>
            </w:r>
          </w:p>
        </w:tc>
        <w:tc>
          <w:tcPr>
            <w:tcW w:w="1834" w:type="dxa"/>
            <w:tcBorders>
              <w:top w:val="single" w:sz="12" w:space="0" w:color="000000"/>
              <w:left w:val="single" w:sz="6" w:space="0" w:color="000000"/>
              <w:bottom w:val="single" w:sz="6" w:space="0" w:color="000000"/>
              <w:right w:val="single" w:sz="6" w:space="0" w:color="000000"/>
            </w:tcBorders>
            <w:shd w:val="clear" w:color="auto" w:fill="BBE0E3"/>
          </w:tcPr>
          <w:p w:rsidR="00ED1711" w:rsidRPr="00ED1711" w:rsidRDefault="00ED1711" w:rsidP="00ED1711">
            <w:pPr>
              <w:pStyle w:val="aa"/>
              <w:ind w:firstLine="0"/>
              <w:jc w:val="center"/>
              <w:rPr>
                <w:i/>
                <w:szCs w:val="24"/>
              </w:rPr>
            </w:pPr>
            <w:r w:rsidRPr="00ED1711">
              <w:rPr>
                <w:i/>
                <w:szCs w:val="24"/>
              </w:rPr>
              <w:t>2009-2010</w:t>
            </w:r>
          </w:p>
        </w:tc>
        <w:tc>
          <w:tcPr>
            <w:tcW w:w="1836" w:type="dxa"/>
            <w:tcBorders>
              <w:top w:val="single" w:sz="12" w:space="0" w:color="000000"/>
              <w:left w:val="single" w:sz="6" w:space="0" w:color="000000"/>
              <w:bottom w:val="single" w:sz="6" w:space="0" w:color="000000"/>
              <w:right w:val="single" w:sz="12" w:space="0" w:color="000000"/>
            </w:tcBorders>
            <w:shd w:val="clear" w:color="auto" w:fill="BBE0E3"/>
          </w:tcPr>
          <w:p w:rsidR="00ED1711" w:rsidRPr="00ED1711" w:rsidRDefault="00ED1711" w:rsidP="00ED1711">
            <w:pPr>
              <w:pStyle w:val="aa"/>
              <w:ind w:firstLine="0"/>
              <w:jc w:val="center"/>
              <w:rPr>
                <w:i/>
                <w:szCs w:val="24"/>
              </w:rPr>
            </w:pPr>
            <w:r w:rsidRPr="00ED1711">
              <w:rPr>
                <w:i/>
                <w:szCs w:val="24"/>
              </w:rPr>
              <w:t>2008-2009</w:t>
            </w:r>
          </w:p>
        </w:tc>
      </w:tr>
      <w:tr w:rsidR="00ED1711" w:rsidRPr="00ED1711" w:rsidTr="003B2E58">
        <w:trPr>
          <w:trHeight w:val="285"/>
          <w:tblCellSpacing w:w="0" w:type="dxa"/>
        </w:trPr>
        <w:tc>
          <w:tcPr>
            <w:tcW w:w="5505" w:type="dxa"/>
            <w:gridSpan w:val="3"/>
            <w:tcBorders>
              <w:top w:val="single" w:sz="6" w:space="0" w:color="000000"/>
              <w:left w:val="single" w:sz="6" w:space="0" w:color="000000"/>
              <w:bottom w:val="single" w:sz="6" w:space="0" w:color="000000"/>
            </w:tcBorders>
            <w:shd w:val="clear" w:color="auto" w:fill="FFFFCC"/>
          </w:tcPr>
          <w:p w:rsidR="00ED1711" w:rsidRPr="00ED1711" w:rsidRDefault="00ED1711" w:rsidP="00ED1711">
            <w:pPr>
              <w:pStyle w:val="aa"/>
              <w:ind w:firstLine="0"/>
              <w:jc w:val="center"/>
              <w:rPr>
                <w:i/>
                <w:szCs w:val="24"/>
                <w:lang w:val="kk-KZ"/>
              </w:rPr>
            </w:pPr>
            <w:r w:rsidRPr="00ED1711">
              <w:rPr>
                <w:i/>
                <w:szCs w:val="24"/>
                <w:lang w:val="kk-KZ"/>
              </w:rPr>
              <w:t>Оқуын жалғастырды</w:t>
            </w:r>
          </w:p>
        </w:tc>
      </w:tr>
      <w:tr w:rsidR="00ED1711" w:rsidRPr="00ED1711" w:rsidTr="003B2E58">
        <w:trPr>
          <w:trHeight w:val="285"/>
          <w:tblCellSpacing w:w="0" w:type="dxa"/>
        </w:trPr>
        <w:tc>
          <w:tcPr>
            <w:tcW w:w="1835"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a"/>
              <w:ind w:firstLine="0"/>
              <w:jc w:val="center"/>
              <w:rPr>
                <w:i/>
                <w:szCs w:val="24"/>
              </w:rPr>
            </w:pPr>
            <w:r w:rsidRPr="00ED1711">
              <w:rPr>
                <w:i/>
                <w:szCs w:val="24"/>
              </w:rPr>
              <w:t>98%</w:t>
            </w:r>
          </w:p>
        </w:tc>
        <w:tc>
          <w:tcPr>
            <w:tcW w:w="183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a"/>
              <w:ind w:firstLine="0"/>
              <w:jc w:val="center"/>
              <w:rPr>
                <w:i/>
                <w:szCs w:val="24"/>
              </w:rPr>
            </w:pPr>
            <w:r w:rsidRPr="00ED1711">
              <w:rPr>
                <w:i/>
                <w:szCs w:val="24"/>
              </w:rPr>
              <w:t>100%</w:t>
            </w:r>
          </w:p>
        </w:tc>
        <w:tc>
          <w:tcPr>
            <w:tcW w:w="1836"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a"/>
              <w:ind w:firstLine="0"/>
              <w:jc w:val="center"/>
              <w:rPr>
                <w:i/>
                <w:szCs w:val="24"/>
              </w:rPr>
            </w:pPr>
            <w:r w:rsidRPr="00ED1711">
              <w:rPr>
                <w:i/>
                <w:szCs w:val="24"/>
              </w:rPr>
              <w:t>98,85%</w:t>
            </w:r>
          </w:p>
        </w:tc>
      </w:tr>
      <w:tr w:rsidR="00ED1711" w:rsidRPr="00ED1711" w:rsidTr="003B2E58">
        <w:trPr>
          <w:trHeight w:val="285"/>
          <w:tblCellSpacing w:w="0" w:type="dxa"/>
        </w:trPr>
        <w:tc>
          <w:tcPr>
            <w:tcW w:w="5505" w:type="dxa"/>
            <w:gridSpan w:val="3"/>
            <w:tcBorders>
              <w:top w:val="single" w:sz="6" w:space="0" w:color="000000"/>
              <w:left w:val="single" w:sz="6" w:space="0" w:color="000000"/>
              <w:bottom w:val="single" w:sz="6" w:space="0" w:color="000000"/>
            </w:tcBorders>
            <w:shd w:val="clear" w:color="auto" w:fill="FFFFCC"/>
            <w:vAlign w:val="center"/>
          </w:tcPr>
          <w:p w:rsidR="00ED1711" w:rsidRPr="00ED1711" w:rsidRDefault="00ED1711" w:rsidP="00ED1711">
            <w:pPr>
              <w:pStyle w:val="aa"/>
              <w:ind w:firstLine="0"/>
              <w:jc w:val="center"/>
              <w:rPr>
                <w:i/>
                <w:szCs w:val="24"/>
                <w:lang w:val="kk-KZ"/>
              </w:rPr>
            </w:pPr>
            <w:r w:rsidRPr="00ED1711">
              <w:rPr>
                <w:i/>
                <w:szCs w:val="24"/>
                <w:lang w:val="kk-KZ"/>
              </w:rPr>
              <w:t>ЖОО түскен</w:t>
            </w:r>
          </w:p>
        </w:tc>
      </w:tr>
      <w:tr w:rsidR="00ED1711" w:rsidRPr="00ED1711" w:rsidTr="003B2E58">
        <w:trPr>
          <w:trHeight w:val="285"/>
          <w:tblCellSpacing w:w="0" w:type="dxa"/>
        </w:trPr>
        <w:tc>
          <w:tcPr>
            <w:tcW w:w="1835"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a"/>
              <w:ind w:firstLine="0"/>
              <w:jc w:val="center"/>
              <w:rPr>
                <w:i/>
                <w:szCs w:val="24"/>
              </w:rPr>
            </w:pPr>
            <w:r w:rsidRPr="00ED1711">
              <w:rPr>
                <w:i/>
                <w:szCs w:val="24"/>
              </w:rPr>
              <w:t>94%</w:t>
            </w:r>
          </w:p>
        </w:tc>
        <w:tc>
          <w:tcPr>
            <w:tcW w:w="183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a"/>
              <w:ind w:firstLine="0"/>
              <w:jc w:val="center"/>
              <w:rPr>
                <w:i/>
                <w:szCs w:val="24"/>
              </w:rPr>
            </w:pPr>
            <w:r w:rsidRPr="00ED1711">
              <w:rPr>
                <w:i/>
                <w:szCs w:val="24"/>
              </w:rPr>
              <w:t>95%</w:t>
            </w:r>
          </w:p>
        </w:tc>
        <w:tc>
          <w:tcPr>
            <w:tcW w:w="1836" w:type="dxa"/>
            <w:tcBorders>
              <w:top w:val="single" w:sz="6" w:space="0" w:color="000000"/>
              <w:left w:val="single" w:sz="6" w:space="0" w:color="000000"/>
              <w:bottom w:val="single" w:sz="6" w:space="0" w:color="000000"/>
              <w:right w:val="single" w:sz="12" w:space="0" w:color="000000"/>
            </w:tcBorders>
            <w:vAlign w:val="center"/>
          </w:tcPr>
          <w:p w:rsidR="00ED1711" w:rsidRPr="00ED1711" w:rsidRDefault="00ED1711" w:rsidP="00ED1711">
            <w:pPr>
              <w:pStyle w:val="aa"/>
              <w:ind w:firstLine="0"/>
              <w:jc w:val="center"/>
              <w:rPr>
                <w:i/>
                <w:szCs w:val="24"/>
              </w:rPr>
            </w:pPr>
            <w:r w:rsidRPr="00ED1711">
              <w:rPr>
                <w:i/>
                <w:szCs w:val="24"/>
              </w:rPr>
              <w:t>95,4%</w:t>
            </w:r>
          </w:p>
        </w:tc>
      </w:tr>
      <w:tr w:rsidR="00ED1711" w:rsidRPr="00ED1711" w:rsidTr="003B2E58">
        <w:trPr>
          <w:trHeight w:val="285"/>
          <w:tblCellSpacing w:w="0" w:type="dxa"/>
        </w:trPr>
        <w:tc>
          <w:tcPr>
            <w:tcW w:w="1835"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a"/>
              <w:ind w:firstLine="0"/>
              <w:jc w:val="center"/>
              <w:rPr>
                <w:i/>
                <w:szCs w:val="24"/>
                <w:lang w:val="kk-KZ"/>
              </w:rPr>
            </w:pPr>
          </w:p>
          <w:p w:rsidR="00ED1711" w:rsidRPr="00ED1711" w:rsidRDefault="00ED1711" w:rsidP="00ED1711">
            <w:pPr>
              <w:pStyle w:val="aa"/>
              <w:ind w:firstLine="0"/>
              <w:jc w:val="center"/>
              <w:rPr>
                <w:i/>
                <w:szCs w:val="24"/>
                <w:lang w:val="kk-KZ"/>
              </w:rPr>
            </w:pPr>
          </w:p>
          <w:p w:rsidR="00ED1711" w:rsidRPr="00ED1711" w:rsidRDefault="00ED1711" w:rsidP="00ED1711">
            <w:pPr>
              <w:pStyle w:val="aa"/>
              <w:ind w:firstLine="0"/>
              <w:jc w:val="center"/>
              <w:rPr>
                <w:i/>
                <w:szCs w:val="24"/>
                <w:lang w:val="kk-KZ"/>
              </w:rPr>
            </w:pPr>
          </w:p>
          <w:p w:rsidR="00ED1711" w:rsidRPr="00ED1711" w:rsidRDefault="00ED1711" w:rsidP="00ED1711">
            <w:pPr>
              <w:pStyle w:val="aa"/>
              <w:ind w:firstLine="0"/>
              <w:jc w:val="center"/>
              <w:rPr>
                <w:i/>
                <w:szCs w:val="24"/>
                <w:lang w:val="kk-KZ"/>
              </w:rPr>
            </w:pPr>
          </w:p>
          <w:p w:rsidR="00ED1711" w:rsidRPr="00ED1711" w:rsidRDefault="00ED1711" w:rsidP="00ED1711">
            <w:pPr>
              <w:pStyle w:val="aa"/>
              <w:ind w:firstLine="0"/>
              <w:jc w:val="center"/>
              <w:rPr>
                <w:i/>
                <w:szCs w:val="24"/>
                <w:lang w:val="kk-KZ"/>
              </w:rPr>
            </w:pPr>
          </w:p>
          <w:p w:rsidR="00ED1711" w:rsidRPr="00ED1711" w:rsidRDefault="00ED1711" w:rsidP="00ED1711">
            <w:pPr>
              <w:pStyle w:val="aa"/>
              <w:ind w:firstLine="0"/>
              <w:jc w:val="center"/>
              <w:rPr>
                <w:i/>
                <w:szCs w:val="24"/>
                <w:lang w:val="kk-KZ"/>
              </w:rPr>
            </w:pPr>
          </w:p>
          <w:p w:rsidR="00ED1711" w:rsidRPr="00ED1711" w:rsidRDefault="00ED1711" w:rsidP="00ED1711">
            <w:pPr>
              <w:pStyle w:val="aa"/>
              <w:ind w:firstLine="0"/>
              <w:jc w:val="center"/>
              <w:rPr>
                <w:i/>
                <w:szCs w:val="24"/>
                <w:lang w:val="kk-KZ"/>
              </w:rPr>
            </w:pPr>
          </w:p>
          <w:p w:rsidR="00ED1711" w:rsidRPr="00ED1711" w:rsidRDefault="00ED1711" w:rsidP="00ED1711">
            <w:pPr>
              <w:pStyle w:val="aa"/>
              <w:ind w:firstLine="0"/>
              <w:jc w:val="center"/>
              <w:rPr>
                <w:i/>
                <w:szCs w:val="24"/>
                <w:lang w:val="kk-KZ"/>
              </w:rPr>
            </w:pPr>
          </w:p>
          <w:p w:rsidR="00ED1711" w:rsidRPr="00ED1711" w:rsidRDefault="00ED1711" w:rsidP="00ED1711">
            <w:pPr>
              <w:pStyle w:val="aa"/>
              <w:ind w:firstLine="0"/>
              <w:jc w:val="center"/>
              <w:rPr>
                <w:i/>
                <w:szCs w:val="24"/>
                <w:lang w:val="kk-KZ"/>
              </w:rPr>
            </w:pPr>
          </w:p>
        </w:tc>
        <w:tc>
          <w:tcPr>
            <w:tcW w:w="1834"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pStyle w:val="aa"/>
              <w:ind w:firstLine="0"/>
              <w:jc w:val="center"/>
              <w:rPr>
                <w:i/>
                <w:szCs w:val="24"/>
              </w:rPr>
            </w:pPr>
          </w:p>
        </w:tc>
        <w:tc>
          <w:tcPr>
            <w:tcW w:w="1836" w:type="dxa"/>
            <w:tcBorders>
              <w:top w:val="single" w:sz="6" w:space="0" w:color="000000"/>
              <w:left w:val="single" w:sz="6" w:space="0" w:color="000000"/>
              <w:bottom w:val="single" w:sz="6" w:space="0" w:color="000000"/>
              <w:right w:val="single" w:sz="12" w:space="0" w:color="000000"/>
            </w:tcBorders>
            <w:vAlign w:val="center"/>
          </w:tcPr>
          <w:p w:rsidR="00ED1711" w:rsidRPr="00ED1711" w:rsidRDefault="00ED1711" w:rsidP="00ED1711">
            <w:pPr>
              <w:pStyle w:val="aa"/>
              <w:ind w:firstLine="0"/>
              <w:jc w:val="center"/>
              <w:rPr>
                <w:i/>
                <w:szCs w:val="24"/>
              </w:rPr>
            </w:pPr>
          </w:p>
        </w:tc>
      </w:tr>
    </w:tbl>
    <w:p w:rsidR="00ED1711" w:rsidRPr="00ED1711" w:rsidRDefault="00ED1711" w:rsidP="00ED1711">
      <w:pPr>
        <w:pStyle w:val="aa"/>
        <w:rPr>
          <w:i/>
          <w:szCs w:val="24"/>
          <w:lang w:val="kk-KZ"/>
        </w:rPr>
      </w:pPr>
      <w:r w:rsidRPr="00ED1711">
        <w:rPr>
          <w:i/>
          <w:szCs w:val="24"/>
          <w:lang w:val="kk-KZ"/>
        </w:rPr>
        <w:lastRenderedPageBreak/>
        <w:tab/>
      </w:r>
      <w:r w:rsidRPr="00ED1711">
        <w:rPr>
          <w:i/>
          <w:szCs w:val="24"/>
          <w:lang w:val="kk-KZ"/>
        </w:rPr>
        <w:tab/>
      </w:r>
    </w:p>
    <w:p w:rsidR="00ED1711" w:rsidRPr="00ED1711" w:rsidRDefault="00ED1711" w:rsidP="00ED1711">
      <w:pPr>
        <w:pStyle w:val="21"/>
        <w:spacing w:after="0"/>
        <w:ind w:firstLine="360"/>
        <w:rPr>
          <w:rFonts w:ascii="Times New Roman" w:hAnsi="Times New Roman" w:cs="Times New Roman"/>
          <w:sz w:val="24"/>
          <w:lang w:val="kk-KZ"/>
        </w:rPr>
      </w:pPr>
      <w:r w:rsidRPr="00ED1711">
        <w:rPr>
          <w:rFonts w:ascii="Times New Roman" w:hAnsi="Times New Roman" w:cs="Times New Roman"/>
          <w:sz w:val="24"/>
          <w:lang w:val="kk-KZ"/>
        </w:rPr>
        <w:t xml:space="preserve">  </w:t>
      </w:r>
      <w:r w:rsidRPr="00ED1711">
        <w:rPr>
          <w:rFonts w:ascii="Times New Roman" w:hAnsi="Times New Roman" w:cs="Times New Roman"/>
          <w:sz w:val="24"/>
          <w:lang w:val="kk-KZ"/>
        </w:rPr>
        <w:tab/>
      </w:r>
      <w:r w:rsidRPr="00ED1711">
        <w:rPr>
          <w:rFonts w:ascii="Times New Roman" w:hAnsi="Times New Roman" w:cs="Times New Roman"/>
          <w:sz w:val="24"/>
          <w:lang w:val="kk-KZ"/>
        </w:rPr>
        <w:tab/>
        <w:t xml:space="preserve"> МАБ-тың қорытынды бағалары жөнінде. </w:t>
      </w:r>
    </w:p>
    <w:p w:rsidR="00ED1711" w:rsidRPr="00ED1711" w:rsidRDefault="00691763" w:rsidP="00ED1711">
      <w:pPr>
        <w:pStyle w:val="21"/>
        <w:spacing w:after="0"/>
        <w:ind w:firstLine="360"/>
        <w:rPr>
          <w:rFonts w:ascii="Times New Roman" w:hAnsi="Times New Roman" w:cs="Times New Roman"/>
          <w:sz w:val="24"/>
          <w:szCs w:val="24"/>
          <w:lang w:val="kk-KZ"/>
        </w:rPr>
      </w:pPr>
      <w:r w:rsidRPr="00ED1711">
        <w:rPr>
          <w:rFonts w:ascii="Times New Roman" w:hAnsi="Times New Roman" w:cs="Times New Roman"/>
          <w:b/>
          <w:noProof/>
          <w:color w:val="000000"/>
          <w:lang w:eastAsia="ru-RU"/>
        </w:rPr>
        <w:drawing>
          <wp:anchor distT="0" distB="0" distL="114300" distR="114300" simplePos="0" relativeHeight="251656704" behindDoc="0" locked="0" layoutInCell="1" allowOverlap="1" wp14:anchorId="0A4AB548" wp14:editId="6F194D3E">
            <wp:simplePos x="0" y="0"/>
            <wp:positionH relativeFrom="column">
              <wp:posOffset>558165</wp:posOffset>
            </wp:positionH>
            <wp:positionV relativeFrom="paragraph">
              <wp:posOffset>1002106</wp:posOffset>
            </wp:positionV>
            <wp:extent cx="2470150" cy="1647114"/>
            <wp:effectExtent l="0" t="0" r="0" b="0"/>
            <wp:wrapNone/>
            <wp:docPr id="53" name="Диаграмма 5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r w:rsidRPr="00ED1711">
        <w:rPr>
          <w:rFonts w:ascii="Times New Roman" w:hAnsi="Times New Roman" w:cs="Times New Roman"/>
          <w:b/>
          <w:noProof/>
          <w:color w:val="000000"/>
          <w:lang w:eastAsia="ru-RU"/>
        </w:rPr>
        <w:drawing>
          <wp:anchor distT="0" distB="0" distL="114300" distR="114300" simplePos="0" relativeHeight="251658752" behindDoc="0" locked="0" layoutInCell="1" allowOverlap="1" wp14:anchorId="16F7DD37" wp14:editId="3DEE3284">
            <wp:simplePos x="0" y="0"/>
            <wp:positionH relativeFrom="column">
              <wp:posOffset>3806190</wp:posOffset>
            </wp:positionH>
            <wp:positionV relativeFrom="paragraph">
              <wp:posOffset>919760</wp:posOffset>
            </wp:positionV>
            <wp:extent cx="2532380" cy="1689455"/>
            <wp:effectExtent l="0" t="0" r="0" b="0"/>
            <wp:wrapNone/>
            <wp:docPr id="54" name="Диаграмма 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00ED1711" w:rsidRPr="00ED1711">
        <w:rPr>
          <w:rFonts w:ascii="Times New Roman" w:hAnsi="Times New Roman" w:cs="Times New Roman"/>
          <w:sz w:val="24"/>
          <w:lang w:val="kk-KZ"/>
        </w:rPr>
        <w:t xml:space="preserve">      4-сыныптың барлық оқушылары математиканың тапсырмаларын </w:t>
      </w:r>
      <w:r w:rsidR="00ED1711" w:rsidRPr="00ED1711">
        <w:rPr>
          <w:rFonts w:ascii="Times New Roman" w:hAnsi="Times New Roman" w:cs="Times New Roman"/>
          <w:sz w:val="24"/>
          <w:szCs w:val="24"/>
          <w:lang w:val="kk-KZ"/>
        </w:rPr>
        <w:t xml:space="preserve">97,15 % орындады,былтырғы көрсеткіштен (18, 8) -0,63 балға және қалалық көрсеткіштен (18,6)- 0,83 балға жоғары. Е.В.Трушакованың оқушылары үздік нәтиже көрсетті.  </w:t>
      </w: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ind w:firstLine="0"/>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rPr>
          <w:b w:val="0"/>
          <w:color w:val="000000"/>
          <w:lang w:val="kk-KZ"/>
        </w:rPr>
      </w:pPr>
    </w:p>
    <w:p w:rsidR="00ED1711" w:rsidRPr="00ED1711" w:rsidRDefault="00ED1711" w:rsidP="00ED1711">
      <w:pPr>
        <w:pStyle w:val="aa"/>
        <w:ind w:firstLine="720"/>
        <w:rPr>
          <w:b w:val="0"/>
          <w:color w:val="000000"/>
          <w:lang w:val="kk-KZ"/>
        </w:rPr>
      </w:pPr>
      <w:r w:rsidRPr="00ED1711">
        <w:rPr>
          <w:b w:val="0"/>
          <w:color w:val="000000"/>
          <w:lang w:val="kk-KZ"/>
        </w:rPr>
        <w:t>Бастауыш мектеп</w:t>
      </w:r>
      <w:r w:rsidRPr="00ED1711">
        <w:rPr>
          <w:b w:val="0"/>
          <w:color w:val="000000"/>
          <w:lang w:val="kk-KZ"/>
        </w:rPr>
        <w:tab/>
      </w:r>
      <w:r w:rsidRPr="00ED1711">
        <w:rPr>
          <w:b w:val="0"/>
          <w:color w:val="000000"/>
          <w:lang w:val="kk-KZ"/>
        </w:rPr>
        <w:tab/>
      </w:r>
      <w:r w:rsidRPr="00ED1711">
        <w:rPr>
          <w:b w:val="0"/>
          <w:color w:val="000000"/>
          <w:lang w:val="kk-KZ"/>
        </w:rPr>
        <w:tab/>
      </w:r>
      <w:r w:rsidRPr="00ED1711">
        <w:rPr>
          <w:b w:val="0"/>
          <w:color w:val="000000"/>
          <w:lang w:val="kk-KZ"/>
        </w:rPr>
        <w:tab/>
      </w:r>
      <w:r w:rsidRPr="00ED1711">
        <w:rPr>
          <w:b w:val="0"/>
          <w:color w:val="000000"/>
          <w:lang w:val="kk-KZ"/>
        </w:rPr>
        <w:tab/>
        <w:t>Негізгі мектеп</w:t>
      </w:r>
    </w:p>
    <w:p w:rsidR="00ED1711" w:rsidRPr="00ED1711" w:rsidRDefault="00ED1711" w:rsidP="00ED1711">
      <w:pPr>
        <w:pStyle w:val="aa"/>
        <w:rPr>
          <w:b w:val="0"/>
          <w:lang w:val="kk-KZ"/>
        </w:rPr>
      </w:pPr>
    </w:p>
    <w:p w:rsidR="00ED1711" w:rsidRPr="00ED1711" w:rsidRDefault="00ED1711" w:rsidP="00ED1711">
      <w:pPr>
        <w:pStyle w:val="aa"/>
        <w:rPr>
          <w:b w:val="0"/>
          <w:lang w:val="kk-KZ"/>
        </w:rPr>
      </w:pPr>
      <w:r w:rsidRPr="00ED1711">
        <w:rPr>
          <w:b w:val="0"/>
          <w:lang w:val="kk-KZ"/>
        </w:rPr>
        <w:t xml:space="preserve">9-сыныптарда үш пән бойынша орташа көрсеткіш  90 мүмкін балдан 67,86 бал (60) , былтырғы жылдан 7,86 балға жоғары,бірақ қалалықтан (69,84) - 1,98 балға төмен. 9 «В» сынып оқушыларының нәтижелері үздік,сынып жетекшісі Е.В.Лаврентий. </w:t>
      </w:r>
    </w:p>
    <w:p w:rsidR="00ED1711" w:rsidRPr="00ED1711" w:rsidRDefault="00ED1711" w:rsidP="00ED1711">
      <w:pPr>
        <w:pStyle w:val="aa"/>
        <w:rPr>
          <w:b w:val="0"/>
          <w:lang w:val="kk-KZ"/>
        </w:rPr>
      </w:pPr>
      <w:r w:rsidRPr="00ED1711">
        <w:rPr>
          <w:b w:val="0"/>
          <w:lang w:val="kk-KZ"/>
        </w:rPr>
        <w:t>Қалалық көрсеткішпен салыстырғанда пәндер бойынша орта бал:</w:t>
      </w:r>
    </w:p>
    <w:p w:rsidR="00ED1711" w:rsidRPr="00ED1711" w:rsidRDefault="00ED1711" w:rsidP="00ED1711">
      <w:pPr>
        <w:pStyle w:val="aa"/>
        <w:jc w:val="left"/>
        <w:rPr>
          <w:b w:val="0"/>
          <w:lang w:val="kk-KZ"/>
        </w:rPr>
      </w:pPr>
      <w:r w:rsidRPr="00ED1711">
        <w:rPr>
          <w:b w:val="0"/>
          <w:lang w:val="kk-KZ"/>
        </w:rPr>
        <w:t>- шетел тілдері бойынша- 23,26 бал, қалалықтан (22,6) - 0,66 балға жоғары;</w:t>
      </w:r>
    </w:p>
    <w:p w:rsidR="00ED1711" w:rsidRPr="00ED1711" w:rsidRDefault="00ED1711" w:rsidP="00ED1711">
      <w:pPr>
        <w:pStyle w:val="aa"/>
        <w:jc w:val="left"/>
        <w:rPr>
          <w:b w:val="0"/>
          <w:lang w:val="kk-KZ"/>
        </w:rPr>
      </w:pPr>
      <w:r w:rsidRPr="00ED1711">
        <w:rPr>
          <w:b w:val="0"/>
          <w:lang w:val="kk-KZ"/>
        </w:rPr>
        <w:t>- тілдер (қазақ,орыс) бойынша- 24,16 бал, қалалық көрсеткіштен (25,1 бал) - 0,94 балға төмен;</w:t>
      </w:r>
    </w:p>
    <w:p w:rsidR="00ED1711" w:rsidRPr="00ED1711" w:rsidRDefault="00ED1711" w:rsidP="00ED1711">
      <w:pPr>
        <w:pStyle w:val="aa"/>
        <w:jc w:val="left"/>
        <w:rPr>
          <w:b w:val="0"/>
          <w:lang w:val="kk-KZ"/>
        </w:rPr>
      </w:pPr>
      <w:r w:rsidRPr="00ED1711">
        <w:rPr>
          <w:b w:val="0"/>
          <w:lang w:val="kk-KZ"/>
        </w:rPr>
        <w:t>- математика бойынша- 20,52 бал, қалалық көрсеткіштен (22 бал) – 1,48 балға төмен.</w:t>
      </w:r>
    </w:p>
    <w:p w:rsidR="00ED1711" w:rsidRPr="00ED1711" w:rsidRDefault="00ED1711" w:rsidP="00ED1711">
      <w:pPr>
        <w:pStyle w:val="aa"/>
        <w:jc w:val="left"/>
        <w:rPr>
          <w:b w:val="0"/>
          <w:lang w:val="kk-KZ"/>
        </w:rPr>
      </w:pPr>
    </w:p>
    <w:p w:rsidR="00ED1711" w:rsidRPr="00ED1711" w:rsidRDefault="00ED1711" w:rsidP="00ED1711">
      <w:pPr>
        <w:pStyle w:val="aa"/>
        <w:ind w:firstLine="0"/>
        <w:jc w:val="left"/>
        <w:rPr>
          <w:b w:val="0"/>
          <w:lang w:val="kk-KZ"/>
        </w:rPr>
      </w:pPr>
      <w:r w:rsidRPr="00ED1711">
        <w:rPr>
          <w:b w:val="0"/>
          <w:lang w:val="kk-KZ"/>
        </w:rPr>
        <w:tab/>
        <w:t>Былтырғы жылмен салыстырғанда:</w:t>
      </w:r>
    </w:p>
    <w:p w:rsidR="00ED1711" w:rsidRPr="00ED1711" w:rsidRDefault="00ED1711" w:rsidP="00ED1711">
      <w:pPr>
        <w:pStyle w:val="aa"/>
        <w:ind w:firstLine="0"/>
        <w:jc w:val="left"/>
        <w:rPr>
          <w:b w:val="0"/>
          <w:lang w:val="kk-KZ"/>
        </w:rPr>
      </w:pPr>
      <w:r w:rsidRPr="00ED1711">
        <w:rPr>
          <w:b w:val="0"/>
          <w:lang w:val="kk-KZ"/>
        </w:rPr>
        <w:t xml:space="preserve">           - қазақ тілі - 24,65 бал, былтырғыдан (24,18 балға) жоғары;</w:t>
      </w:r>
    </w:p>
    <w:p w:rsidR="00ED1711" w:rsidRPr="00ED1711" w:rsidRDefault="00ED1711" w:rsidP="00ED1711">
      <w:pPr>
        <w:pStyle w:val="aa"/>
        <w:ind w:firstLine="0"/>
        <w:jc w:val="left"/>
        <w:rPr>
          <w:b w:val="0"/>
          <w:lang w:val="kk-KZ"/>
        </w:rPr>
      </w:pPr>
      <w:r w:rsidRPr="00ED1711">
        <w:rPr>
          <w:b w:val="0"/>
          <w:lang w:val="kk-KZ"/>
        </w:rPr>
        <w:t xml:space="preserve">           - орыс тілі - 21,57 бал, былтырғыдан (21,42 балға) жоғары;</w:t>
      </w:r>
    </w:p>
    <w:p w:rsidR="00ED1711" w:rsidRPr="00ED1711" w:rsidRDefault="00ED1711" w:rsidP="00ED1711">
      <w:pPr>
        <w:pStyle w:val="aa"/>
        <w:ind w:firstLine="0"/>
        <w:jc w:val="left"/>
        <w:rPr>
          <w:b w:val="0"/>
          <w:lang w:val="kk-KZ"/>
        </w:rPr>
      </w:pPr>
      <w:r w:rsidRPr="00ED1711">
        <w:rPr>
          <w:b w:val="0"/>
          <w:lang w:val="kk-KZ"/>
        </w:rPr>
        <w:t xml:space="preserve">           - шетел тілі- 23,26 бал, былтырғыдан (19,04 балға) жоғары.</w:t>
      </w:r>
    </w:p>
    <w:p w:rsidR="00ED1711" w:rsidRPr="00ED1711" w:rsidRDefault="00ED1711" w:rsidP="00ED1711">
      <w:pPr>
        <w:pStyle w:val="aa"/>
        <w:ind w:firstLine="0"/>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r w:rsidRPr="00ED1711">
        <w:rPr>
          <w:b w:val="0"/>
          <w:lang w:val="kk-KZ"/>
        </w:rPr>
        <w:t>Оқушылары үздік нәтиже көрсеткен мұғалімдер:</w:t>
      </w:r>
    </w:p>
    <w:p w:rsidR="00ED1711" w:rsidRPr="00ED1711" w:rsidRDefault="00ED1711" w:rsidP="00ED1711">
      <w:pPr>
        <w:pStyle w:val="aa"/>
        <w:jc w:val="left"/>
        <w:rPr>
          <w:b w:val="0"/>
        </w:rPr>
      </w:pPr>
      <w:r w:rsidRPr="00ED1711">
        <w:rPr>
          <w:b w:val="0"/>
        </w:rPr>
        <w:t xml:space="preserve">- </w:t>
      </w:r>
      <w:r w:rsidRPr="00ED1711">
        <w:rPr>
          <w:b w:val="0"/>
          <w:lang w:val="kk-KZ"/>
        </w:rPr>
        <w:t>Г.М.</w:t>
      </w:r>
      <w:r w:rsidRPr="00ED1711">
        <w:rPr>
          <w:b w:val="0"/>
        </w:rPr>
        <w:t>Минап  – 26 бал;</w:t>
      </w:r>
    </w:p>
    <w:p w:rsidR="00ED1711" w:rsidRPr="00ED1711" w:rsidRDefault="00ED1711" w:rsidP="00ED1711">
      <w:pPr>
        <w:pStyle w:val="aa"/>
        <w:jc w:val="left"/>
        <w:rPr>
          <w:b w:val="0"/>
        </w:rPr>
      </w:pPr>
      <w:r w:rsidRPr="00ED1711">
        <w:rPr>
          <w:b w:val="0"/>
        </w:rPr>
        <w:t>-</w:t>
      </w:r>
      <w:r w:rsidRPr="00ED1711">
        <w:rPr>
          <w:b w:val="0"/>
          <w:lang w:val="kk-KZ"/>
        </w:rPr>
        <w:t>А.Х.</w:t>
      </w:r>
      <w:r w:rsidRPr="00ED1711">
        <w:rPr>
          <w:b w:val="0"/>
        </w:rPr>
        <w:t xml:space="preserve"> Шаханов</w:t>
      </w:r>
      <w:r w:rsidRPr="00ED1711">
        <w:rPr>
          <w:b w:val="0"/>
          <w:lang w:val="kk-KZ"/>
        </w:rPr>
        <w:t>а</w:t>
      </w:r>
      <w:r w:rsidRPr="00ED1711">
        <w:rPr>
          <w:b w:val="0"/>
        </w:rPr>
        <w:t xml:space="preserve"> – 21,7;</w:t>
      </w:r>
    </w:p>
    <w:p w:rsidR="00ED1711" w:rsidRPr="00ED1711" w:rsidRDefault="00ED1711" w:rsidP="00ED1711">
      <w:pPr>
        <w:pStyle w:val="aa"/>
        <w:jc w:val="left"/>
        <w:rPr>
          <w:b w:val="0"/>
        </w:rPr>
      </w:pPr>
      <w:r w:rsidRPr="00ED1711">
        <w:rPr>
          <w:b w:val="0"/>
        </w:rPr>
        <w:t xml:space="preserve">- </w:t>
      </w:r>
      <w:r w:rsidRPr="00ED1711">
        <w:rPr>
          <w:b w:val="0"/>
          <w:lang w:val="kk-KZ"/>
        </w:rPr>
        <w:t>Н.Ю.</w:t>
      </w:r>
      <w:r w:rsidRPr="00ED1711">
        <w:rPr>
          <w:b w:val="0"/>
        </w:rPr>
        <w:t>Крюковск</w:t>
      </w:r>
      <w:r w:rsidRPr="00ED1711">
        <w:rPr>
          <w:b w:val="0"/>
          <w:lang w:val="kk-KZ"/>
        </w:rPr>
        <w:t>ая</w:t>
      </w:r>
      <w:r w:rsidRPr="00ED1711">
        <w:rPr>
          <w:b w:val="0"/>
        </w:rPr>
        <w:t xml:space="preserve"> – 27,3;</w:t>
      </w:r>
    </w:p>
    <w:p w:rsidR="00ED1711" w:rsidRPr="00ED1711" w:rsidRDefault="00ED1711" w:rsidP="00ED1711">
      <w:pPr>
        <w:pStyle w:val="aa"/>
        <w:jc w:val="left"/>
        <w:rPr>
          <w:b w:val="0"/>
          <w:lang w:val="kk-KZ"/>
        </w:rPr>
      </w:pPr>
      <w:r w:rsidRPr="00ED1711">
        <w:rPr>
          <w:b w:val="0"/>
        </w:rPr>
        <w:t>-</w:t>
      </w:r>
      <w:r w:rsidRPr="00ED1711">
        <w:rPr>
          <w:b w:val="0"/>
          <w:lang w:val="kk-KZ"/>
        </w:rPr>
        <w:t>Л.Г.</w:t>
      </w:r>
      <w:r w:rsidRPr="00ED1711">
        <w:rPr>
          <w:b w:val="0"/>
        </w:rPr>
        <w:t xml:space="preserve"> Кутнов</w:t>
      </w:r>
      <w:r w:rsidRPr="00ED1711">
        <w:rPr>
          <w:b w:val="0"/>
          <w:lang w:val="kk-KZ"/>
        </w:rPr>
        <w:t>а</w:t>
      </w:r>
      <w:r w:rsidRPr="00ED1711">
        <w:rPr>
          <w:b w:val="0"/>
        </w:rPr>
        <w:t xml:space="preserve"> – 26,9.</w:t>
      </w: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tbl>
      <w:tblPr>
        <w:tblW w:w="5340" w:type="dxa"/>
        <w:tblCellSpacing w:w="0" w:type="dxa"/>
        <w:tblInd w:w="1590" w:type="dxa"/>
        <w:tblCellMar>
          <w:left w:w="0" w:type="dxa"/>
          <w:right w:w="0" w:type="dxa"/>
        </w:tblCellMar>
        <w:tblLook w:val="0000" w:firstRow="0" w:lastRow="0" w:firstColumn="0" w:lastColumn="0" w:noHBand="0" w:noVBand="0"/>
      </w:tblPr>
      <w:tblGrid>
        <w:gridCol w:w="2724"/>
        <w:gridCol w:w="1249"/>
        <w:gridCol w:w="1367"/>
      </w:tblGrid>
      <w:tr w:rsidR="00ED1711" w:rsidRPr="00ED1711" w:rsidTr="003B2E58">
        <w:trPr>
          <w:trHeight w:val="405"/>
          <w:tblCellSpacing w:w="0" w:type="dxa"/>
        </w:trPr>
        <w:tc>
          <w:tcPr>
            <w:tcW w:w="2724" w:type="dxa"/>
            <w:tcBorders>
              <w:top w:val="single" w:sz="12" w:space="0" w:color="000000"/>
              <w:left w:val="single" w:sz="12" w:space="0" w:color="000000"/>
              <w:bottom w:val="single" w:sz="6" w:space="0" w:color="000000"/>
              <w:right w:val="single" w:sz="12" w:space="0" w:color="000000"/>
            </w:tcBorders>
            <w:shd w:val="clear" w:color="auto" w:fill="FFFFCC"/>
            <w:vAlign w:val="center"/>
          </w:tcPr>
          <w:p w:rsidR="00ED1711" w:rsidRPr="00ED1711" w:rsidRDefault="00ED1711" w:rsidP="00ED1711">
            <w:pPr>
              <w:pStyle w:val="aa"/>
              <w:ind w:firstLine="0"/>
              <w:jc w:val="left"/>
              <w:rPr>
                <w:lang w:val="kk-KZ"/>
              </w:rPr>
            </w:pPr>
            <w:r w:rsidRPr="00ED1711">
              <w:rPr>
                <w:bCs/>
              </w:rPr>
              <w:t>п</w:t>
            </w:r>
            <w:r w:rsidRPr="00ED1711">
              <w:rPr>
                <w:bCs/>
                <w:lang w:val="kk-KZ"/>
              </w:rPr>
              <w:t>ән</w:t>
            </w:r>
          </w:p>
        </w:tc>
        <w:tc>
          <w:tcPr>
            <w:tcW w:w="1249" w:type="dxa"/>
            <w:tcBorders>
              <w:top w:val="single" w:sz="12" w:space="0" w:color="000000"/>
              <w:left w:val="single" w:sz="12" w:space="0" w:color="000000"/>
              <w:bottom w:val="single" w:sz="6" w:space="0" w:color="000000"/>
              <w:right w:val="single" w:sz="6" w:space="0" w:color="000000"/>
            </w:tcBorders>
            <w:shd w:val="clear" w:color="auto" w:fill="FFFFCC"/>
            <w:vAlign w:val="center"/>
          </w:tcPr>
          <w:p w:rsidR="00ED1711" w:rsidRPr="00ED1711" w:rsidRDefault="00ED1711" w:rsidP="00ED1711">
            <w:pPr>
              <w:pStyle w:val="aa"/>
              <w:ind w:firstLine="0"/>
              <w:jc w:val="left"/>
            </w:pPr>
            <w:r w:rsidRPr="00ED1711">
              <w:rPr>
                <w:bCs/>
              </w:rPr>
              <w:t>2010-2011</w:t>
            </w:r>
          </w:p>
        </w:tc>
        <w:tc>
          <w:tcPr>
            <w:tcW w:w="1367" w:type="dxa"/>
            <w:tcBorders>
              <w:top w:val="single" w:sz="12" w:space="0" w:color="000000"/>
              <w:left w:val="single" w:sz="6" w:space="0" w:color="000000"/>
              <w:bottom w:val="single" w:sz="6" w:space="0" w:color="000000"/>
              <w:right w:val="single" w:sz="12" w:space="0" w:color="000000"/>
            </w:tcBorders>
            <w:shd w:val="clear" w:color="auto" w:fill="FFFFCC"/>
            <w:vAlign w:val="center"/>
          </w:tcPr>
          <w:p w:rsidR="00ED1711" w:rsidRPr="00ED1711" w:rsidRDefault="00ED1711" w:rsidP="00ED1711">
            <w:pPr>
              <w:pStyle w:val="aa"/>
              <w:ind w:firstLine="0"/>
              <w:jc w:val="left"/>
            </w:pPr>
            <w:r w:rsidRPr="00ED1711">
              <w:rPr>
                <w:bCs/>
              </w:rPr>
              <w:t>2009-2010</w:t>
            </w:r>
          </w:p>
        </w:tc>
      </w:tr>
      <w:tr w:rsidR="00ED1711" w:rsidRPr="00ED1711" w:rsidTr="003B2E58">
        <w:trPr>
          <w:trHeight w:val="315"/>
          <w:tblCellSpacing w:w="0" w:type="dxa"/>
        </w:trPr>
        <w:tc>
          <w:tcPr>
            <w:tcW w:w="2724" w:type="dxa"/>
            <w:tcBorders>
              <w:top w:val="single" w:sz="6" w:space="0" w:color="000000"/>
              <w:left w:val="single" w:sz="12" w:space="0" w:color="000000"/>
              <w:bottom w:val="single" w:sz="6" w:space="0" w:color="000000"/>
              <w:right w:val="single" w:sz="12" w:space="0" w:color="000000"/>
            </w:tcBorders>
            <w:vAlign w:val="center"/>
          </w:tcPr>
          <w:p w:rsidR="00ED1711" w:rsidRPr="00ED1711" w:rsidRDefault="00ED1711" w:rsidP="00ED1711">
            <w:pPr>
              <w:pStyle w:val="aa"/>
              <w:ind w:firstLine="0"/>
              <w:rPr>
                <w:lang w:val="kk-KZ"/>
              </w:rPr>
            </w:pPr>
            <w:r w:rsidRPr="00ED1711">
              <w:rPr>
                <w:lang w:val="kk-KZ"/>
              </w:rPr>
              <w:t>Шетел тілі</w:t>
            </w:r>
          </w:p>
        </w:tc>
        <w:tc>
          <w:tcPr>
            <w:tcW w:w="1249" w:type="dxa"/>
            <w:tcBorders>
              <w:top w:val="single" w:sz="6" w:space="0" w:color="000000"/>
              <w:left w:val="single" w:sz="12" w:space="0" w:color="000000"/>
              <w:bottom w:val="single" w:sz="6" w:space="0" w:color="000000"/>
              <w:right w:val="single" w:sz="6" w:space="0" w:color="000000"/>
            </w:tcBorders>
            <w:vAlign w:val="center"/>
          </w:tcPr>
          <w:p w:rsidR="00ED1711" w:rsidRPr="00ED1711" w:rsidRDefault="00ED1711" w:rsidP="00ED1711">
            <w:pPr>
              <w:pStyle w:val="aa"/>
              <w:ind w:firstLine="0"/>
              <w:jc w:val="left"/>
            </w:pPr>
            <w:r w:rsidRPr="00ED1711">
              <w:rPr>
                <w:bCs/>
              </w:rPr>
              <w:t>23,26</w:t>
            </w:r>
          </w:p>
        </w:tc>
        <w:tc>
          <w:tcPr>
            <w:tcW w:w="1367" w:type="dxa"/>
            <w:tcBorders>
              <w:top w:val="single" w:sz="6" w:space="0" w:color="000000"/>
              <w:left w:val="single" w:sz="6" w:space="0" w:color="000000"/>
              <w:bottom w:val="single" w:sz="6" w:space="0" w:color="000000"/>
              <w:right w:val="single" w:sz="12" w:space="0" w:color="000000"/>
            </w:tcBorders>
            <w:vAlign w:val="center"/>
          </w:tcPr>
          <w:p w:rsidR="00ED1711" w:rsidRPr="00ED1711" w:rsidRDefault="00ED1711" w:rsidP="00ED1711">
            <w:pPr>
              <w:pStyle w:val="aa"/>
              <w:ind w:firstLine="0"/>
              <w:jc w:val="left"/>
            </w:pPr>
            <w:r w:rsidRPr="00ED1711">
              <w:rPr>
                <w:bCs/>
              </w:rPr>
              <w:t>19,04</w:t>
            </w:r>
          </w:p>
        </w:tc>
      </w:tr>
      <w:tr w:rsidR="00ED1711" w:rsidRPr="00ED1711" w:rsidTr="003B2E58">
        <w:trPr>
          <w:trHeight w:val="315"/>
          <w:tblCellSpacing w:w="0" w:type="dxa"/>
        </w:trPr>
        <w:tc>
          <w:tcPr>
            <w:tcW w:w="2724" w:type="dxa"/>
            <w:tcBorders>
              <w:top w:val="single" w:sz="6" w:space="0" w:color="000000"/>
              <w:left w:val="single" w:sz="12" w:space="0" w:color="000000"/>
              <w:bottom w:val="single" w:sz="6" w:space="0" w:color="000000"/>
              <w:right w:val="single" w:sz="12" w:space="0" w:color="000000"/>
            </w:tcBorders>
            <w:vAlign w:val="center"/>
          </w:tcPr>
          <w:p w:rsidR="00ED1711" w:rsidRPr="00ED1711" w:rsidRDefault="00ED1711" w:rsidP="00ED1711">
            <w:pPr>
              <w:pStyle w:val="aa"/>
              <w:ind w:firstLine="0"/>
              <w:rPr>
                <w:lang w:val="kk-KZ"/>
              </w:rPr>
            </w:pPr>
            <w:r w:rsidRPr="00ED1711">
              <w:rPr>
                <w:lang w:val="kk-KZ"/>
              </w:rPr>
              <w:t>Қазақ тілі</w:t>
            </w:r>
          </w:p>
        </w:tc>
        <w:tc>
          <w:tcPr>
            <w:tcW w:w="1249" w:type="dxa"/>
            <w:tcBorders>
              <w:top w:val="single" w:sz="6" w:space="0" w:color="000000"/>
              <w:left w:val="single" w:sz="12" w:space="0" w:color="000000"/>
              <w:bottom w:val="single" w:sz="6" w:space="0" w:color="000000"/>
              <w:right w:val="single" w:sz="6" w:space="0" w:color="000000"/>
            </w:tcBorders>
            <w:vAlign w:val="center"/>
          </w:tcPr>
          <w:p w:rsidR="00ED1711" w:rsidRPr="00ED1711" w:rsidRDefault="00ED1711" w:rsidP="00ED1711">
            <w:pPr>
              <w:pStyle w:val="aa"/>
              <w:ind w:firstLine="0"/>
              <w:jc w:val="left"/>
            </w:pPr>
            <w:r w:rsidRPr="00ED1711">
              <w:rPr>
                <w:bCs/>
              </w:rPr>
              <w:t>24,65</w:t>
            </w:r>
          </w:p>
        </w:tc>
        <w:tc>
          <w:tcPr>
            <w:tcW w:w="1367" w:type="dxa"/>
            <w:tcBorders>
              <w:top w:val="single" w:sz="6" w:space="0" w:color="000000"/>
              <w:left w:val="single" w:sz="6" w:space="0" w:color="000000"/>
              <w:bottom w:val="single" w:sz="6" w:space="0" w:color="000000"/>
              <w:right w:val="single" w:sz="12" w:space="0" w:color="000000"/>
            </w:tcBorders>
            <w:vAlign w:val="center"/>
          </w:tcPr>
          <w:p w:rsidR="00ED1711" w:rsidRPr="00ED1711" w:rsidRDefault="00ED1711" w:rsidP="00ED1711">
            <w:pPr>
              <w:pStyle w:val="aa"/>
              <w:ind w:firstLine="0"/>
              <w:jc w:val="left"/>
            </w:pPr>
            <w:r w:rsidRPr="00ED1711">
              <w:rPr>
                <w:bCs/>
              </w:rPr>
              <w:t>24,18</w:t>
            </w:r>
          </w:p>
        </w:tc>
      </w:tr>
      <w:tr w:rsidR="00ED1711" w:rsidRPr="00ED1711" w:rsidTr="003B2E58">
        <w:trPr>
          <w:trHeight w:val="315"/>
          <w:tblCellSpacing w:w="0" w:type="dxa"/>
        </w:trPr>
        <w:tc>
          <w:tcPr>
            <w:tcW w:w="2724" w:type="dxa"/>
            <w:tcBorders>
              <w:top w:val="single" w:sz="6" w:space="0" w:color="000000"/>
              <w:left w:val="single" w:sz="12" w:space="0" w:color="000000"/>
              <w:bottom w:val="single" w:sz="12" w:space="0" w:color="000000"/>
              <w:right w:val="single" w:sz="12" w:space="0" w:color="000000"/>
            </w:tcBorders>
            <w:vAlign w:val="center"/>
          </w:tcPr>
          <w:p w:rsidR="00ED1711" w:rsidRPr="00ED1711" w:rsidRDefault="00ED1711" w:rsidP="00ED1711">
            <w:pPr>
              <w:pStyle w:val="aa"/>
              <w:ind w:firstLine="0"/>
              <w:rPr>
                <w:lang w:val="kk-KZ"/>
              </w:rPr>
            </w:pPr>
            <w:r w:rsidRPr="00ED1711">
              <w:rPr>
                <w:lang w:val="kk-KZ"/>
              </w:rPr>
              <w:lastRenderedPageBreak/>
              <w:t>Орыс тілі</w:t>
            </w:r>
          </w:p>
        </w:tc>
        <w:tc>
          <w:tcPr>
            <w:tcW w:w="1249" w:type="dxa"/>
            <w:tcBorders>
              <w:top w:val="single" w:sz="6" w:space="0" w:color="000000"/>
              <w:left w:val="single" w:sz="12" w:space="0" w:color="000000"/>
              <w:bottom w:val="single" w:sz="12" w:space="0" w:color="000000"/>
              <w:right w:val="single" w:sz="6" w:space="0" w:color="000000"/>
            </w:tcBorders>
            <w:vAlign w:val="center"/>
          </w:tcPr>
          <w:p w:rsidR="00ED1711" w:rsidRPr="00ED1711" w:rsidRDefault="00ED1711" w:rsidP="00ED1711">
            <w:pPr>
              <w:pStyle w:val="aa"/>
              <w:ind w:firstLine="0"/>
              <w:jc w:val="left"/>
            </w:pPr>
            <w:r w:rsidRPr="00ED1711">
              <w:rPr>
                <w:bCs/>
              </w:rPr>
              <w:t>21,57</w:t>
            </w:r>
          </w:p>
        </w:tc>
        <w:tc>
          <w:tcPr>
            <w:tcW w:w="1367" w:type="dxa"/>
            <w:tcBorders>
              <w:top w:val="single" w:sz="6" w:space="0" w:color="000000"/>
              <w:left w:val="single" w:sz="6" w:space="0" w:color="000000"/>
              <w:bottom w:val="single" w:sz="12" w:space="0" w:color="000000"/>
              <w:right w:val="single" w:sz="12" w:space="0" w:color="000000"/>
            </w:tcBorders>
            <w:vAlign w:val="center"/>
          </w:tcPr>
          <w:p w:rsidR="00ED1711" w:rsidRPr="00ED1711" w:rsidRDefault="00ED1711" w:rsidP="00ED1711">
            <w:pPr>
              <w:pStyle w:val="aa"/>
              <w:ind w:firstLine="0"/>
              <w:jc w:val="left"/>
            </w:pPr>
            <w:r w:rsidRPr="00ED1711">
              <w:rPr>
                <w:bCs/>
              </w:rPr>
              <w:t>21,42</w:t>
            </w:r>
          </w:p>
        </w:tc>
      </w:tr>
    </w:tbl>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r w:rsidRPr="00ED1711">
        <w:rPr>
          <w:b w:val="0"/>
          <w:lang w:val="kk-KZ"/>
        </w:rPr>
        <w:t xml:space="preserve">Мектеп оқушыларының аттестация қорытындылары бойынша оқыту бағдарламысын толық көлемде меңгерген және оқушылар ҰБТ –ны </w:t>
      </w:r>
      <w:r w:rsidRPr="00ED1711">
        <w:rPr>
          <w:b w:val="0"/>
          <w:color w:val="000000"/>
          <w:szCs w:val="24"/>
          <w:lang w:val="kk-KZ"/>
        </w:rPr>
        <w:t>99,94 % (99,9 %),білім сапасы- 41,5 %, гимназиялық сыныптардың сапасы- 48% құрайды.</w:t>
      </w:r>
    </w:p>
    <w:p w:rsidR="00ED1711" w:rsidRPr="00ED1711" w:rsidRDefault="00ED1711" w:rsidP="00ED1711">
      <w:pPr>
        <w:pStyle w:val="aa"/>
        <w:jc w:val="left"/>
        <w:rPr>
          <w:b w:val="0"/>
          <w:lang w:val="kk-KZ"/>
        </w:rPr>
      </w:pPr>
      <w:r w:rsidRPr="00ED1711">
        <w:rPr>
          <w:b w:val="0"/>
          <w:color w:val="000000"/>
          <w:szCs w:val="24"/>
          <w:lang w:val="kk-KZ"/>
        </w:rPr>
        <w:t xml:space="preserve">Оқу жылын «үздікке» </w:t>
      </w:r>
      <w:r w:rsidRPr="00ED1711">
        <w:rPr>
          <w:b w:val="0"/>
          <w:color w:val="000000"/>
          <w:lang w:val="kk-KZ"/>
        </w:rPr>
        <w:t xml:space="preserve">7,6 % (7%)  немесе 124 (122) оқушы, «жақсыға» 33,8% (33,8%) немесе 550 </w:t>
      </w:r>
      <w:r w:rsidRPr="00ED1711">
        <w:rPr>
          <w:b w:val="0"/>
          <w:lang w:val="kk-KZ"/>
        </w:rPr>
        <w:t>(555) оқушы аяқтады.</w:t>
      </w:r>
    </w:p>
    <w:p w:rsidR="00ED1711" w:rsidRPr="00ED1711" w:rsidRDefault="00ED1711" w:rsidP="00ED1711">
      <w:pPr>
        <w:pStyle w:val="aa"/>
        <w:jc w:val="left"/>
        <w:rPr>
          <w:b w:val="0"/>
          <w:lang w:val="kk-KZ"/>
        </w:rPr>
      </w:pPr>
      <w:r w:rsidRPr="00ED1711">
        <w:rPr>
          <w:b w:val="0"/>
          <w:noProof/>
        </w:rPr>
        <w:drawing>
          <wp:anchor distT="0" distB="0" distL="114300" distR="114300" simplePos="0" relativeHeight="251663872" behindDoc="0" locked="0" layoutInCell="1" allowOverlap="1">
            <wp:simplePos x="0" y="0"/>
            <wp:positionH relativeFrom="column">
              <wp:posOffset>1388745</wp:posOffset>
            </wp:positionH>
            <wp:positionV relativeFrom="paragraph">
              <wp:posOffset>34925</wp:posOffset>
            </wp:positionV>
            <wp:extent cx="3594735" cy="2404110"/>
            <wp:effectExtent l="0" t="0" r="1905" b="0"/>
            <wp:wrapNone/>
            <wp:docPr id="52" name="Диаграмма 5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b w:val="0"/>
          <w:lang w:val="kk-KZ"/>
        </w:rPr>
      </w:pPr>
    </w:p>
    <w:p w:rsidR="00ED1711" w:rsidRPr="00ED1711" w:rsidRDefault="00ED1711" w:rsidP="00ED1711">
      <w:pPr>
        <w:pStyle w:val="aa"/>
        <w:jc w:val="left"/>
        <w:rPr>
          <w:i/>
          <w:color w:val="000000"/>
          <w:szCs w:val="24"/>
          <w:lang w:val="kk-KZ"/>
        </w:rPr>
      </w:pPr>
      <w:r w:rsidRPr="00ED1711">
        <w:rPr>
          <w:i/>
          <w:color w:val="000000"/>
          <w:szCs w:val="24"/>
          <w:lang w:val="kk-KZ"/>
        </w:rPr>
        <w:t>7-сынып оқушысы екі жыл қатарынан қайта оқытуға қалдырылғын.</w:t>
      </w:r>
    </w:p>
    <w:p w:rsidR="00ED1711" w:rsidRPr="00ED1711" w:rsidRDefault="00ED1711" w:rsidP="00ED1711">
      <w:pPr>
        <w:pStyle w:val="aa"/>
        <w:rPr>
          <w:b w:val="0"/>
          <w:lang w:val="kk-KZ"/>
        </w:rPr>
      </w:pPr>
      <w:r w:rsidRPr="00ED1711">
        <w:rPr>
          <w:i/>
          <w:u w:val="single"/>
          <w:lang w:val="kk-KZ"/>
        </w:rPr>
        <w:t xml:space="preserve">Жыл сайынғы олимпиада,конкурстарға қатысып нәтижелер көрсету- мектептің бәсекеге қабілеттілігін көрсететін </w:t>
      </w:r>
      <w:r w:rsidRPr="00ED1711">
        <w:rPr>
          <w:b w:val="0"/>
          <w:lang w:val="kk-KZ"/>
        </w:rPr>
        <w:t>маңызды көрсеткіш.Олимпиада жеңімпаздары мен жүлдегерлерін дайындаған ұстаздар:</w:t>
      </w:r>
      <w:r w:rsidRPr="00ED1711">
        <w:rPr>
          <w:noProof/>
          <w:color w:val="000000"/>
        </w:rPr>
        <w:drawing>
          <wp:anchor distT="0" distB="0" distL="114300" distR="114300" simplePos="0" relativeHeight="251664896" behindDoc="0" locked="0" layoutInCell="1" allowOverlap="1">
            <wp:simplePos x="0" y="0"/>
            <wp:positionH relativeFrom="column">
              <wp:posOffset>3103245</wp:posOffset>
            </wp:positionH>
            <wp:positionV relativeFrom="paragraph">
              <wp:posOffset>494030</wp:posOffset>
            </wp:positionV>
            <wp:extent cx="3316605" cy="2212975"/>
            <wp:effectExtent l="0" t="1905" r="3810" b="0"/>
            <wp:wrapSquare wrapText="bothSides"/>
            <wp:docPr id="51" name="Диаграмма 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r w:rsidRPr="00ED1711">
        <w:rPr>
          <w:lang w:val="kk-KZ"/>
        </w:rPr>
        <w:t xml:space="preserve"> В.М.Петрова., Т.Р.Мокроусова., А.Б.Орумбаева., Л.Г.Кутнова., Н.Ю.Крюковская., А.К.Шаханова., Г.Ш.Абденова., Б.Қ.Мұқышева., Г.М.Төлеубаева., А.Г.Акатьева.</w:t>
      </w:r>
    </w:p>
    <w:p w:rsidR="00ED1711" w:rsidRPr="00ED1711" w:rsidRDefault="00ED1711" w:rsidP="00ED1711">
      <w:pPr>
        <w:spacing w:after="0"/>
        <w:ind w:firstLine="567"/>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  Қалалық пән олимпиадасының қорытындысы бойынш қатысушылардың саны-45-тен 49 өсті. </w:t>
      </w:r>
      <w:r w:rsidRPr="00ED1711">
        <w:rPr>
          <w:rFonts w:ascii="Times New Roman" w:hAnsi="Times New Roman" w:cs="Times New Roman"/>
          <w:b/>
          <w:color w:val="000000"/>
          <w:sz w:val="24"/>
          <w:u w:val="single"/>
          <w:lang w:val="kk-KZ"/>
        </w:rPr>
        <w:t>Біздің мектептің командасы</w:t>
      </w:r>
      <w:r w:rsidRPr="00ED1711">
        <w:rPr>
          <w:rFonts w:ascii="Times New Roman" w:hAnsi="Times New Roman" w:cs="Times New Roman"/>
          <w:color w:val="000000"/>
          <w:sz w:val="24"/>
          <w:lang w:val="kk-KZ"/>
        </w:rPr>
        <w:t xml:space="preserve"> </w:t>
      </w:r>
      <w:r w:rsidRPr="00ED1711">
        <w:rPr>
          <w:rFonts w:ascii="Times New Roman" w:hAnsi="Times New Roman" w:cs="Times New Roman"/>
          <w:b/>
          <w:color w:val="000000"/>
          <w:sz w:val="24"/>
          <w:u w:val="single"/>
          <w:lang w:val="kk-KZ"/>
        </w:rPr>
        <w:t xml:space="preserve">жүлделі </w:t>
      </w:r>
      <w:r w:rsidRPr="00ED1711">
        <w:rPr>
          <w:rFonts w:ascii="Times New Roman" w:hAnsi="Times New Roman" w:cs="Times New Roman"/>
          <w:color w:val="000000"/>
          <w:sz w:val="24"/>
          <w:lang w:val="kk-KZ"/>
        </w:rPr>
        <w:t>орындардың саны бойынша-16 (19).Ағылшын және математика пәндерін тереңдетіп оқитын сынып оқушыларыныңнәтижелері бар.Облыстық деңгейге 9 қатысушы өтті,былтырғы жылға қарағанда 2-ге артық,жеңімпаздар мен жүлдегерлер– 4.Республикалық пән олимпиадасына француз тілінен 2 оқушы қатысты, 1 (1) жүлделі орын.</w:t>
      </w:r>
    </w:p>
    <w:p w:rsidR="00ED1711" w:rsidRPr="00ED1711" w:rsidRDefault="00ED1711" w:rsidP="00ED1711">
      <w:pPr>
        <w:spacing w:after="0"/>
        <w:ind w:firstLine="567"/>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 xml:space="preserve"> </w:t>
      </w:r>
    </w:p>
    <w:p w:rsidR="00ED1711" w:rsidRPr="00ED1711" w:rsidRDefault="00ED1711" w:rsidP="00ED1711">
      <w:pPr>
        <w:spacing w:after="0"/>
        <w:ind w:firstLine="567"/>
        <w:jc w:val="both"/>
        <w:rPr>
          <w:rFonts w:ascii="Times New Roman" w:hAnsi="Times New Roman" w:cs="Times New Roman"/>
          <w:color w:val="000000"/>
          <w:sz w:val="24"/>
          <w:lang w:val="kk-KZ"/>
        </w:rPr>
      </w:pPr>
    </w:p>
    <w:p w:rsidR="00ED1711" w:rsidRPr="00ED1711" w:rsidRDefault="00ED1711" w:rsidP="00ED1711">
      <w:pPr>
        <w:spacing w:after="0"/>
        <w:ind w:firstLine="567"/>
        <w:jc w:val="both"/>
        <w:rPr>
          <w:rFonts w:ascii="Times New Roman" w:hAnsi="Times New Roman" w:cs="Times New Roman"/>
          <w:color w:val="000000"/>
          <w:sz w:val="24"/>
          <w:lang w:val="kk-KZ"/>
        </w:rPr>
      </w:pPr>
    </w:p>
    <w:p w:rsidR="00ED1711" w:rsidRPr="00ED1711" w:rsidRDefault="00ED1711" w:rsidP="00ED1711">
      <w:pPr>
        <w:spacing w:after="0"/>
        <w:ind w:firstLine="567"/>
        <w:jc w:val="both"/>
        <w:rPr>
          <w:rFonts w:ascii="Times New Roman" w:hAnsi="Times New Roman" w:cs="Times New Roman"/>
          <w:color w:val="000000"/>
          <w:sz w:val="24"/>
          <w:lang w:val="kk-KZ"/>
        </w:rPr>
      </w:pPr>
    </w:p>
    <w:p w:rsidR="00ED1711" w:rsidRPr="00ED1711" w:rsidRDefault="00ED1711" w:rsidP="00ED1711">
      <w:pPr>
        <w:spacing w:after="0"/>
        <w:ind w:firstLine="567"/>
        <w:jc w:val="both"/>
        <w:rPr>
          <w:rFonts w:ascii="Times New Roman" w:hAnsi="Times New Roman" w:cs="Times New Roman"/>
          <w:b/>
          <w:color w:val="000000"/>
          <w:sz w:val="24"/>
          <w:lang w:val="kk-KZ"/>
        </w:rPr>
      </w:pPr>
      <w:r w:rsidRPr="00ED1711">
        <w:rPr>
          <w:rFonts w:ascii="Times New Roman" w:hAnsi="Times New Roman" w:cs="Times New Roman"/>
          <w:b/>
          <w:color w:val="000000"/>
          <w:sz w:val="24"/>
          <w:lang w:val="kk-KZ"/>
        </w:rPr>
        <w:t xml:space="preserve">  </w:t>
      </w:r>
    </w:p>
    <w:tbl>
      <w:tblPr>
        <w:tblW w:w="5385" w:type="dxa"/>
        <w:tblCellSpacing w:w="0" w:type="dxa"/>
        <w:tblInd w:w="1306" w:type="dxa"/>
        <w:tblCellMar>
          <w:left w:w="0" w:type="dxa"/>
          <w:right w:w="0" w:type="dxa"/>
        </w:tblCellMar>
        <w:tblLook w:val="0000" w:firstRow="0" w:lastRow="0" w:firstColumn="0" w:lastColumn="0" w:noHBand="0" w:noVBand="0"/>
      </w:tblPr>
      <w:tblGrid>
        <w:gridCol w:w="1712"/>
        <w:gridCol w:w="1221"/>
        <w:gridCol w:w="1180"/>
        <w:gridCol w:w="1272"/>
      </w:tblGrid>
      <w:tr w:rsidR="00ED1711" w:rsidRPr="00ED1711" w:rsidTr="003B2E58">
        <w:trPr>
          <w:trHeight w:val="390"/>
          <w:tblCellSpacing w:w="0" w:type="dxa"/>
        </w:trPr>
        <w:tc>
          <w:tcPr>
            <w:tcW w:w="1558" w:type="dxa"/>
            <w:tcBorders>
              <w:top w:val="single" w:sz="12" w:space="0" w:color="000000"/>
              <w:left w:val="single" w:sz="12" w:space="0" w:color="000000"/>
              <w:bottom w:val="single" w:sz="6" w:space="0" w:color="000000"/>
              <w:right w:val="single" w:sz="6" w:space="0" w:color="000000"/>
            </w:tcBorders>
            <w:shd w:val="clear" w:color="auto" w:fill="FFFFCC"/>
            <w:vAlign w:val="center"/>
          </w:tcPr>
          <w:p w:rsidR="00ED1711" w:rsidRPr="00ED1711" w:rsidRDefault="00ED1711" w:rsidP="00ED1711">
            <w:pPr>
              <w:spacing w:after="0"/>
              <w:jc w:val="center"/>
              <w:rPr>
                <w:rFonts w:ascii="Times New Roman" w:hAnsi="Times New Roman" w:cs="Times New Roman"/>
                <w:b/>
                <w:color w:val="000000"/>
                <w:sz w:val="24"/>
                <w:lang w:val="kk-KZ"/>
              </w:rPr>
            </w:pPr>
          </w:p>
        </w:tc>
        <w:tc>
          <w:tcPr>
            <w:tcW w:w="1275" w:type="dxa"/>
            <w:tcBorders>
              <w:top w:val="single" w:sz="12" w:space="0" w:color="000000"/>
              <w:left w:val="single" w:sz="6" w:space="0" w:color="000000"/>
              <w:bottom w:val="single" w:sz="6" w:space="0" w:color="000000"/>
              <w:right w:val="single" w:sz="6" w:space="0" w:color="000000"/>
            </w:tcBorders>
            <w:shd w:val="clear" w:color="auto" w:fill="FFFFCC"/>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2010-2011</w:t>
            </w:r>
          </w:p>
        </w:tc>
        <w:tc>
          <w:tcPr>
            <w:tcW w:w="1231" w:type="dxa"/>
            <w:tcBorders>
              <w:top w:val="single" w:sz="12" w:space="0" w:color="000000"/>
              <w:left w:val="single" w:sz="6" w:space="0" w:color="000000"/>
              <w:bottom w:val="single" w:sz="6" w:space="0" w:color="000000"/>
              <w:right w:val="single" w:sz="6" w:space="0" w:color="000000"/>
            </w:tcBorders>
            <w:shd w:val="clear" w:color="auto" w:fill="FFFFCC"/>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2009-2010</w:t>
            </w:r>
          </w:p>
        </w:tc>
        <w:tc>
          <w:tcPr>
            <w:tcW w:w="1321" w:type="dxa"/>
            <w:tcBorders>
              <w:top w:val="single" w:sz="12" w:space="0" w:color="000000"/>
              <w:left w:val="single" w:sz="6" w:space="0" w:color="000000"/>
              <w:bottom w:val="single" w:sz="6" w:space="0" w:color="000000"/>
              <w:right w:val="single" w:sz="12" w:space="0" w:color="000000"/>
            </w:tcBorders>
            <w:shd w:val="clear" w:color="auto" w:fill="FFFFCC"/>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2008-2009</w:t>
            </w:r>
          </w:p>
        </w:tc>
      </w:tr>
      <w:tr w:rsidR="00ED1711" w:rsidRPr="00ED1711" w:rsidTr="003B2E58">
        <w:trPr>
          <w:trHeight w:val="480"/>
          <w:tblCellSpacing w:w="0" w:type="dxa"/>
        </w:trPr>
        <w:tc>
          <w:tcPr>
            <w:tcW w:w="1558" w:type="dxa"/>
            <w:tcBorders>
              <w:top w:val="single" w:sz="6" w:space="0" w:color="000000"/>
              <w:left w:val="single" w:sz="12" w:space="0" w:color="000000"/>
              <w:bottom w:val="single" w:sz="6"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b/>
                <w:color w:val="000000"/>
                <w:sz w:val="24"/>
                <w:lang w:val="kk-KZ"/>
              </w:rPr>
            </w:pPr>
            <w:r w:rsidRPr="00ED1711">
              <w:rPr>
                <w:rFonts w:ascii="Times New Roman" w:hAnsi="Times New Roman" w:cs="Times New Roman"/>
                <w:b/>
                <w:bCs/>
                <w:color w:val="000000"/>
                <w:sz w:val="24"/>
              </w:rPr>
              <w:t xml:space="preserve"> Финалист</w:t>
            </w:r>
            <w:r w:rsidRPr="00ED1711">
              <w:rPr>
                <w:rFonts w:ascii="Times New Roman" w:hAnsi="Times New Roman" w:cs="Times New Roman"/>
                <w:b/>
                <w:bCs/>
                <w:color w:val="000000"/>
                <w:sz w:val="24"/>
                <w:lang w:val="kk-KZ"/>
              </w:rPr>
              <w:t>ердің саны</w:t>
            </w:r>
          </w:p>
        </w:tc>
        <w:tc>
          <w:tcPr>
            <w:tcW w:w="1275"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20</w:t>
            </w:r>
          </w:p>
        </w:tc>
        <w:tc>
          <w:tcPr>
            <w:tcW w:w="1231"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20</w:t>
            </w:r>
          </w:p>
        </w:tc>
        <w:tc>
          <w:tcPr>
            <w:tcW w:w="1321" w:type="dxa"/>
            <w:tcBorders>
              <w:top w:val="single" w:sz="6" w:space="0" w:color="000000"/>
              <w:left w:val="single" w:sz="6" w:space="0" w:color="000000"/>
              <w:bottom w:val="single" w:sz="6"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7</w:t>
            </w:r>
          </w:p>
        </w:tc>
      </w:tr>
      <w:tr w:rsidR="00ED1711" w:rsidRPr="00ED1711" w:rsidTr="003B2E58">
        <w:trPr>
          <w:trHeight w:val="480"/>
          <w:tblCellSpacing w:w="0" w:type="dxa"/>
        </w:trPr>
        <w:tc>
          <w:tcPr>
            <w:tcW w:w="1558" w:type="dxa"/>
            <w:tcBorders>
              <w:top w:val="single" w:sz="6" w:space="0" w:color="000000"/>
              <w:left w:val="single" w:sz="12" w:space="0" w:color="000000"/>
              <w:bottom w:val="single" w:sz="6"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b/>
                <w:color w:val="000000"/>
                <w:sz w:val="24"/>
                <w:lang w:val="kk-KZ"/>
              </w:rPr>
            </w:pPr>
            <w:r w:rsidRPr="00ED1711">
              <w:rPr>
                <w:rFonts w:ascii="Times New Roman" w:hAnsi="Times New Roman" w:cs="Times New Roman"/>
                <w:b/>
                <w:bCs/>
                <w:color w:val="000000"/>
                <w:sz w:val="24"/>
                <w:lang w:val="kk-KZ"/>
              </w:rPr>
              <w:t xml:space="preserve">Жүлделі </w:t>
            </w:r>
            <w:r w:rsidRPr="00ED1711">
              <w:rPr>
                <w:rFonts w:ascii="Times New Roman" w:hAnsi="Times New Roman" w:cs="Times New Roman"/>
                <w:b/>
                <w:bCs/>
                <w:color w:val="000000"/>
                <w:sz w:val="24"/>
                <w:lang w:val="kk-KZ"/>
              </w:rPr>
              <w:lastRenderedPageBreak/>
              <w:t>орындардың саны</w:t>
            </w:r>
          </w:p>
        </w:tc>
        <w:tc>
          <w:tcPr>
            <w:tcW w:w="1275"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lastRenderedPageBreak/>
              <w:t>15</w:t>
            </w:r>
          </w:p>
        </w:tc>
        <w:tc>
          <w:tcPr>
            <w:tcW w:w="1231" w:type="dxa"/>
            <w:tcBorders>
              <w:top w:val="single" w:sz="6" w:space="0" w:color="000000"/>
              <w:left w:val="single" w:sz="6" w:space="0" w:color="000000"/>
              <w:bottom w:val="single" w:sz="6"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12</w:t>
            </w:r>
          </w:p>
        </w:tc>
        <w:tc>
          <w:tcPr>
            <w:tcW w:w="1321" w:type="dxa"/>
            <w:tcBorders>
              <w:top w:val="single" w:sz="6" w:space="0" w:color="000000"/>
              <w:left w:val="single" w:sz="6" w:space="0" w:color="000000"/>
              <w:bottom w:val="single" w:sz="6"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3</w:t>
            </w:r>
          </w:p>
        </w:tc>
      </w:tr>
      <w:tr w:rsidR="00ED1711" w:rsidRPr="00ED1711" w:rsidTr="003B2E58">
        <w:trPr>
          <w:trHeight w:val="480"/>
          <w:tblCellSpacing w:w="0" w:type="dxa"/>
        </w:trPr>
        <w:tc>
          <w:tcPr>
            <w:tcW w:w="1558" w:type="dxa"/>
            <w:tcBorders>
              <w:top w:val="single" w:sz="6" w:space="0" w:color="000000"/>
              <w:left w:val="single" w:sz="12" w:space="0" w:color="000000"/>
              <w:bottom w:val="single" w:sz="12"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b/>
                <w:color w:val="000000"/>
                <w:sz w:val="24"/>
                <w:lang w:val="kk-KZ"/>
              </w:rPr>
            </w:pPr>
            <w:r w:rsidRPr="00ED1711">
              <w:rPr>
                <w:rFonts w:ascii="Times New Roman" w:hAnsi="Times New Roman" w:cs="Times New Roman"/>
                <w:b/>
                <w:bCs/>
                <w:color w:val="000000"/>
                <w:sz w:val="24"/>
                <w:lang w:val="kk-KZ"/>
              </w:rPr>
              <w:lastRenderedPageBreak/>
              <w:t>Сөз сөйлеудің сапасы</w:t>
            </w:r>
          </w:p>
        </w:tc>
        <w:tc>
          <w:tcPr>
            <w:tcW w:w="1275" w:type="dxa"/>
            <w:tcBorders>
              <w:top w:val="single" w:sz="6" w:space="0" w:color="000000"/>
              <w:left w:val="single" w:sz="6" w:space="0" w:color="000000"/>
              <w:bottom w:val="single" w:sz="12"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75%</w:t>
            </w:r>
          </w:p>
        </w:tc>
        <w:tc>
          <w:tcPr>
            <w:tcW w:w="1231" w:type="dxa"/>
            <w:tcBorders>
              <w:top w:val="single" w:sz="6" w:space="0" w:color="000000"/>
              <w:left w:val="single" w:sz="6" w:space="0" w:color="000000"/>
              <w:bottom w:val="single" w:sz="12" w:space="0" w:color="000000"/>
              <w:right w:val="single" w:sz="6" w:space="0" w:color="000000"/>
            </w:tcBorders>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60%</w:t>
            </w:r>
          </w:p>
        </w:tc>
        <w:tc>
          <w:tcPr>
            <w:tcW w:w="1321" w:type="dxa"/>
            <w:tcBorders>
              <w:top w:val="single" w:sz="6" w:space="0" w:color="000000"/>
              <w:left w:val="single" w:sz="6" w:space="0" w:color="000000"/>
              <w:bottom w:val="single" w:sz="12" w:space="0" w:color="000000"/>
              <w:right w:val="single" w:sz="12" w:space="0" w:color="000000"/>
            </w:tcBorders>
            <w:vAlign w:val="center"/>
          </w:tcPr>
          <w:p w:rsidR="00ED1711" w:rsidRPr="00ED1711" w:rsidRDefault="00ED1711" w:rsidP="00ED1711">
            <w:pPr>
              <w:spacing w:after="0"/>
              <w:jc w:val="center"/>
              <w:rPr>
                <w:rFonts w:ascii="Times New Roman" w:hAnsi="Times New Roman" w:cs="Times New Roman"/>
                <w:b/>
                <w:color w:val="000000"/>
                <w:sz w:val="24"/>
              </w:rPr>
            </w:pPr>
            <w:r w:rsidRPr="00ED1711">
              <w:rPr>
                <w:rFonts w:ascii="Times New Roman" w:hAnsi="Times New Roman" w:cs="Times New Roman"/>
                <w:b/>
                <w:bCs/>
                <w:color w:val="000000"/>
                <w:sz w:val="24"/>
              </w:rPr>
              <w:t>42,8%</w:t>
            </w:r>
          </w:p>
        </w:tc>
      </w:tr>
    </w:tbl>
    <w:p w:rsidR="00ED1711" w:rsidRPr="00ED1711" w:rsidRDefault="00ED1711" w:rsidP="00ED1711">
      <w:pPr>
        <w:spacing w:after="0"/>
        <w:ind w:firstLine="567"/>
        <w:jc w:val="both"/>
        <w:rPr>
          <w:rFonts w:ascii="Times New Roman" w:hAnsi="Times New Roman" w:cs="Times New Roman"/>
          <w:color w:val="000000"/>
          <w:sz w:val="24"/>
          <w:lang w:val="kk-KZ"/>
        </w:rPr>
      </w:pPr>
    </w:p>
    <w:p w:rsidR="00ED1711" w:rsidRPr="00ED1711" w:rsidRDefault="00ED1711" w:rsidP="00ED1711">
      <w:pPr>
        <w:spacing w:after="0"/>
        <w:ind w:firstLine="567"/>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Мектепте екінші жыл қатарынан бастауыш сынып оқушыларының шығармашылық  және рефераттық жұмыс қалалық конкурсы өтіп келеді.Оның қорытындысы бойынша жүлделі орындардың көбі бізде.Оған қатысушылардың саны өсуде.24 жұмыс дайындағандардың 18 (20) финалға шықты.Алынған жүлделі орындардың саны 75%, бұл былтырғыдан 15% жоғары.Жүлдегерлер мен жеңімпаздарды дайындағандар:Л.Д. Болехивская.,М.Г.Идрисова.,Е.В. Кичигина., А.М. Павлинина.,А.Б. Рыспаева., О.Н.Слива., Е.В. Трушакова.</w:t>
      </w:r>
    </w:p>
    <w:p w:rsidR="00ED1711" w:rsidRPr="00ED1711" w:rsidRDefault="00ED1711" w:rsidP="00ED1711">
      <w:pPr>
        <w:spacing w:after="0"/>
        <w:ind w:firstLine="708"/>
        <w:jc w:val="both"/>
        <w:rPr>
          <w:rFonts w:ascii="Times New Roman" w:hAnsi="Times New Roman" w:cs="Times New Roman"/>
          <w:color w:val="000000"/>
          <w:sz w:val="24"/>
          <w:lang w:val="kk-KZ"/>
        </w:rPr>
      </w:pPr>
      <w:r w:rsidRPr="00ED1711">
        <w:rPr>
          <w:rFonts w:ascii="Times New Roman" w:hAnsi="Times New Roman" w:cs="Times New Roman"/>
          <w:color w:val="000000"/>
          <w:sz w:val="24"/>
          <w:lang w:val="kk-KZ"/>
        </w:rPr>
        <w:t>Мемлекеттік тілді біу  және дамытуға бағытталған қалалық конкурстарға қатысушыларды дайындау сапасы мен белсенділігі келесі мұғалімдерде өскенін атап өткен жөн болар: Г.М.Минап.,А.К.Егеубаева.,Б.Қ.Мұқышева.,Б.Ж.Темирбаева,Г.Р.Успанова.</w:t>
      </w: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center"/>
        <w:rPr>
          <w:rFonts w:ascii="Times New Roman" w:hAnsi="Times New Roman" w:cs="Times New Roman"/>
          <w:sz w:val="24"/>
          <w:lang w:val="kk-KZ"/>
        </w:rPr>
      </w:pPr>
    </w:p>
    <w:p w:rsidR="00ED1711" w:rsidRPr="00ED1711" w:rsidRDefault="00ED1711" w:rsidP="00ED1711">
      <w:pPr>
        <w:spacing w:after="0"/>
        <w:ind w:firstLine="708"/>
        <w:jc w:val="center"/>
        <w:rPr>
          <w:rFonts w:ascii="Times New Roman" w:hAnsi="Times New Roman" w:cs="Times New Roman"/>
          <w:sz w:val="24"/>
        </w:rPr>
      </w:pPr>
      <w:r w:rsidRPr="00ED1711">
        <w:rPr>
          <w:rFonts w:ascii="Times New Roman" w:hAnsi="Times New Roman" w:cs="Times New Roman"/>
          <w:noProof/>
          <w:sz w:val="24"/>
          <w:lang w:eastAsia="ru-RU"/>
        </w:rPr>
        <w:drawing>
          <wp:inline distT="0" distB="0" distL="0" distR="0">
            <wp:extent cx="3105150" cy="23526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l="13071" r="12186"/>
                    <a:stretch>
                      <a:fillRect/>
                    </a:stretch>
                  </pic:blipFill>
                  <pic:spPr bwMode="auto">
                    <a:xfrm>
                      <a:off x="0" y="0"/>
                      <a:ext cx="3105150" cy="2352675"/>
                    </a:xfrm>
                    <a:prstGeom prst="rect">
                      <a:avLst/>
                    </a:prstGeom>
                    <a:noFill/>
                    <a:ln>
                      <a:noFill/>
                    </a:ln>
                  </pic:spPr>
                </pic:pic>
              </a:graphicData>
            </a:graphic>
          </wp:inline>
        </w:drawing>
      </w:r>
    </w:p>
    <w:p w:rsidR="00ED1711" w:rsidRPr="00ED1711" w:rsidRDefault="00ED1711" w:rsidP="00ED1711">
      <w:pPr>
        <w:spacing w:after="0"/>
        <w:ind w:firstLine="708"/>
        <w:jc w:val="both"/>
        <w:rPr>
          <w:rFonts w:ascii="Times New Roman" w:hAnsi="Times New Roman" w:cs="Times New Roman"/>
          <w:sz w:val="24"/>
        </w:rPr>
      </w:pPr>
    </w:p>
    <w:p w:rsidR="00ED1711" w:rsidRPr="00ED1711" w:rsidRDefault="00ED1711" w:rsidP="00ED1711">
      <w:pPr>
        <w:spacing w:after="0"/>
        <w:ind w:firstLine="708"/>
        <w:jc w:val="both"/>
        <w:rPr>
          <w:rFonts w:ascii="Times New Roman" w:hAnsi="Times New Roman" w:cs="Times New Roman"/>
          <w:sz w:val="24"/>
          <w:lang w:val="kk-KZ"/>
        </w:rPr>
      </w:pPr>
      <w:r w:rsidRPr="00ED1711">
        <w:rPr>
          <w:rFonts w:ascii="Times New Roman" w:hAnsi="Times New Roman" w:cs="Times New Roman"/>
          <w:sz w:val="24"/>
          <w:lang w:val="kk-KZ"/>
        </w:rPr>
        <w:t xml:space="preserve">«Ертіс дарыны» РҒПО ұйымдастыратын </w:t>
      </w:r>
      <w:r w:rsidRPr="00ED1711">
        <w:rPr>
          <w:rFonts w:ascii="Times New Roman" w:hAnsi="Times New Roman" w:cs="Times New Roman"/>
          <w:sz w:val="24"/>
        </w:rPr>
        <w:t>«Кенгуру», «Бритиш бульдог», «А</w:t>
      </w:r>
      <w:r w:rsidRPr="00ED1711">
        <w:rPr>
          <w:rFonts w:ascii="Times New Roman" w:hAnsi="Times New Roman" w:cs="Times New Roman"/>
          <w:sz w:val="24"/>
          <w:lang w:val="kk-KZ"/>
        </w:rPr>
        <w:t>қ</w:t>
      </w:r>
      <w:r w:rsidRPr="00ED1711">
        <w:rPr>
          <w:rFonts w:ascii="Times New Roman" w:hAnsi="Times New Roman" w:cs="Times New Roman"/>
          <w:sz w:val="24"/>
        </w:rPr>
        <w:t xml:space="preserve">бота» </w:t>
      </w:r>
      <w:r w:rsidRPr="00ED1711">
        <w:rPr>
          <w:rFonts w:ascii="Times New Roman" w:hAnsi="Times New Roman" w:cs="Times New Roman"/>
          <w:sz w:val="24"/>
          <w:lang w:val="kk-KZ"/>
        </w:rPr>
        <w:t xml:space="preserve">және басқа да интеллектуалдық конкурстарға қатысушылардың саны оқушылардың жалпы саны мен </w:t>
      </w:r>
      <w:r w:rsidRPr="00ED1711">
        <w:rPr>
          <w:rFonts w:ascii="Times New Roman" w:hAnsi="Times New Roman" w:cs="Times New Roman"/>
          <w:sz w:val="24"/>
        </w:rPr>
        <w:t xml:space="preserve">40,8 % </w:t>
      </w:r>
      <w:r w:rsidRPr="00ED1711">
        <w:rPr>
          <w:rFonts w:ascii="Times New Roman" w:hAnsi="Times New Roman" w:cs="Times New Roman"/>
          <w:sz w:val="24"/>
          <w:lang w:val="kk-KZ"/>
        </w:rPr>
        <w:t xml:space="preserve"> гимназиялық сыныптардың оқушыларын қоса алғанда -</w:t>
      </w:r>
      <w:r w:rsidRPr="00ED1711">
        <w:rPr>
          <w:rFonts w:ascii="Times New Roman" w:hAnsi="Times New Roman" w:cs="Times New Roman"/>
          <w:sz w:val="24"/>
        </w:rPr>
        <w:t xml:space="preserve">19,4 % (318 </w:t>
      </w:r>
      <w:r w:rsidRPr="00ED1711">
        <w:rPr>
          <w:rFonts w:ascii="Times New Roman" w:hAnsi="Times New Roman" w:cs="Times New Roman"/>
          <w:sz w:val="24"/>
          <w:lang w:val="kk-KZ"/>
        </w:rPr>
        <w:t>қатысушы</w:t>
      </w:r>
      <w:r w:rsidRPr="00ED1711">
        <w:rPr>
          <w:rFonts w:ascii="Times New Roman" w:hAnsi="Times New Roman" w:cs="Times New Roman"/>
          <w:sz w:val="24"/>
        </w:rPr>
        <w:t>)</w:t>
      </w:r>
      <w:r w:rsidRPr="00ED1711">
        <w:rPr>
          <w:rFonts w:ascii="Times New Roman" w:hAnsi="Times New Roman" w:cs="Times New Roman"/>
          <w:sz w:val="24"/>
          <w:lang w:val="kk-KZ"/>
        </w:rPr>
        <w:t>.</w:t>
      </w:r>
      <w:r w:rsidRPr="00ED1711">
        <w:rPr>
          <w:rFonts w:ascii="Times New Roman" w:hAnsi="Times New Roman" w:cs="Times New Roman"/>
          <w:sz w:val="24"/>
        </w:rPr>
        <w:t xml:space="preserve"> 22% </w:t>
      </w:r>
      <w:r w:rsidRPr="00ED1711">
        <w:rPr>
          <w:rFonts w:ascii="Times New Roman" w:hAnsi="Times New Roman" w:cs="Times New Roman"/>
          <w:sz w:val="24"/>
          <w:lang w:val="kk-KZ"/>
        </w:rPr>
        <w:t>немесе</w:t>
      </w:r>
      <w:r w:rsidRPr="00ED1711">
        <w:rPr>
          <w:rFonts w:ascii="Times New Roman" w:hAnsi="Times New Roman" w:cs="Times New Roman"/>
          <w:sz w:val="24"/>
        </w:rPr>
        <w:t xml:space="preserve"> 70 </w:t>
      </w:r>
      <w:r w:rsidRPr="00ED1711">
        <w:rPr>
          <w:rFonts w:ascii="Times New Roman" w:hAnsi="Times New Roman" w:cs="Times New Roman"/>
          <w:sz w:val="24"/>
          <w:lang w:val="kk-KZ"/>
        </w:rPr>
        <w:t>қатысушы жетістікке жетті, жеңімпаздар мен жүлдегерлер атанды. Олардың басым көпшілігі бастауыш сынып оқушылары.Қала бойынша қатысушылардың саны -</w:t>
      </w:r>
      <w:r w:rsidRPr="00ED1711">
        <w:rPr>
          <w:rFonts w:ascii="Times New Roman" w:hAnsi="Times New Roman" w:cs="Times New Roman"/>
          <w:sz w:val="24"/>
        </w:rPr>
        <w:t>33,4%.</w:t>
      </w:r>
      <w:r w:rsidRPr="00ED1711">
        <w:rPr>
          <w:rFonts w:ascii="Times New Roman" w:hAnsi="Times New Roman" w:cs="Times New Roman"/>
          <w:sz w:val="24"/>
          <w:lang w:val="kk-KZ"/>
        </w:rPr>
        <w:t xml:space="preserve"> Төмендегі мұғалімдердің оқушылары жүлдегер атанды:Л.Д. Болехивская., Л.В.Вересова., Н.С.Жартовская., В.А.Иванова., Б.А.Канапина.,Л.А.Кашина.,Н.Х.Каюмова., В.Ф.Лукаш.,Т.Р. Мокроусова., А.А.Нұралина.,А.М.Павлинина.,О.Н.Слива.,Э.А. Шеломинская.</w:t>
      </w:r>
    </w:p>
    <w:p w:rsidR="00ED1711" w:rsidRPr="00ED1711" w:rsidRDefault="00ED1711" w:rsidP="00ED1711">
      <w:pPr>
        <w:spacing w:after="0"/>
        <w:ind w:firstLine="567"/>
        <w:jc w:val="both"/>
        <w:rPr>
          <w:rFonts w:ascii="Times New Roman" w:hAnsi="Times New Roman" w:cs="Times New Roman"/>
          <w:sz w:val="24"/>
          <w:lang w:val="kk-KZ"/>
        </w:rPr>
      </w:pPr>
      <w:r w:rsidRPr="00ED1711">
        <w:rPr>
          <w:rFonts w:ascii="Times New Roman" w:hAnsi="Times New Roman" w:cs="Times New Roman"/>
          <w:sz w:val="24"/>
          <w:lang w:val="kk-KZ"/>
        </w:rPr>
        <w:t>Ұжымның дарынды және талантты оқушыларды анықтау,оларға жағдай жасауға бағытталған жұмыстарды психологтің төмендегі зерттеулерін растайды:</w:t>
      </w:r>
    </w:p>
    <w:p w:rsidR="00ED1711" w:rsidRPr="00ED1711" w:rsidRDefault="00ED1711" w:rsidP="00ED1711">
      <w:pPr>
        <w:spacing w:after="0"/>
        <w:ind w:firstLine="567"/>
        <w:jc w:val="both"/>
        <w:rPr>
          <w:rFonts w:ascii="Times New Roman" w:hAnsi="Times New Roman" w:cs="Times New Roman"/>
          <w:sz w:val="24"/>
          <w:lang w:val="kk-KZ"/>
        </w:rPr>
      </w:pPr>
      <w:r w:rsidRPr="00ED1711">
        <w:rPr>
          <w:rFonts w:ascii="Times New Roman" w:hAnsi="Times New Roman" w:cs="Times New Roman"/>
          <w:sz w:val="24"/>
          <w:lang w:val="kk-KZ"/>
        </w:rPr>
        <w:t>- 93% оқушының  танымдық үдерістерінің дамыту нормаға сәйкес және жоғары;</w:t>
      </w:r>
    </w:p>
    <w:p w:rsidR="00ED1711" w:rsidRPr="00ED1711" w:rsidRDefault="00ED1711" w:rsidP="00ED1711">
      <w:pPr>
        <w:spacing w:after="0"/>
        <w:ind w:firstLine="567"/>
        <w:jc w:val="both"/>
        <w:rPr>
          <w:rFonts w:ascii="Times New Roman" w:hAnsi="Times New Roman" w:cs="Times New Roman"/>
          <w:sz w:val="24"/>
          <w:lang w:val="kk-KZ"/>
        </w:rPr>
      </w:pPr>
      <w:r w:rsidRPr="00ED1711">
        <w:rPr>
          <w:rFonts w:ascii="Times New Roman" w:hAnsi="Times New Roman" w:cs="Times New Roman"/>
          <w:sz w:val="24"/>
          <w:lang w:val="kk-KZ"/>
        </w:rPr>
        <w:t>- 37 % оқушының интеллектуалдық қабілеттерінің дамуы орташадан жоғары;</w:t>
      </w:r>
    </w:p>
    <w:p w:rsidR="00ED1711" w:rsidRPr="00ED1711" w:rsidRDefault="00ED1711" w:rsidP="00ED1711">
      <w:pPr>
        <w:spacing w:after="0"/>
        <w:ind w:firstLine="567"/>
        <w:jc w:val="both"/>
        <w:rPr>
          <w:rFonts w:ascii="Times New Roman" w:hAnsi="Times New Roman" w:cs="Times New Roman"/>
          <w:sz w:val="24"/>
          <w:lang w:val="kk-KZ"/>
        </w:rPr>
      </w:pPr>
      <w:r w:rsidRPr="00ED1711">
        <w:rPr>
          <w:rFonts w:ascii="Times New Roman" w:hAnsi="Times New Roman" w:cs="Times New Roman"/>
          <w:sz w:val="24"/>
          <w:lang w:val="kk-KZ"/>
        </w:rPr>
        <w:t>- 34% оқушының шығармашылық қабілеттерінің дамуы орташадан жоғары.</w:t>
      </w:r>
    </w:p>
    <w:p w:rsidR="00ED1711" w:rsidRPr="00ED1711" w:rsidRDefault="00ED1711" w:rsidP="00ED1711">
      <w:pPr>
        <w:spacing w:after="0"/>
        <w:ind w:firstLine="567"/>
        <w:jc w:val="both"/>
        <w:rPr>
          <w:rFonts w:ascii="Times New Roman" w:hAnsi="Times New Roman" w:cs="Times New Roman"/>
          <w:b/>
          <w:i/>
          <w:sz w:val="24"/>
          <w:lang w:val="kk-KZ"/>
        </w:rPr>
      </w:pPr>
      <w:r w:rsidRPr="00ED1711">
        <w:rPr>
          <w:rFonts w:ascii="Times New Roman" w:hAnsi="Times New Roman" w:cs="Times New Roman"/>
          <w:b/>
          <w:i/>
          <w:sz w:val="24"/>
          <w:lang w:val="kk-KZ"/>
        </w:rPr>
        <w:lastRenderedPageBreak/>
        <w:t xml:space="preserve">Үздік орында болғанымызбен,қалалық пән олимпиадасындағы жүлделі орын 2-ге төмендеді, сапа- </w:t>
      </w:r>
      <w:r w:rsidRPr="00ED1711">
        <w:rPr>
          <w:rFonts w:ascii="Times New Roman" w:hAnsi="Times New Roman" w:cs="Times New Roman"/>
          <w:b/>
          <w:i/>
          <w:color w:val="000000"/>
          <w:sz w:val="24"/>
          <w:lang w:val="kk-KZ"/>
        </w:rPr>
        <w:t>20%.Осындай жағдай облыстық олимпиада бойынша да 2 орынға төмен,сапа 42%-ға төмендеді.Орыс тілі,АҚТбойынша олимпиадаға қатысушылар жоқ.Биология,химия,физика бойынша қатысушылар саны төмендеді.</w:t>
      </w:r>
    </w:p>
    <w:p w:rsidR="00ED1711" w:rsidRPr="00ED1711" w:rsidRDefault="00ED1711" w:rsidP="00ED1711">
      <w:pPr>
        <w:spacing w:after="0"/>
        <w:ind w:firstLine="567"/>
        <w:jc w:val="both"/>
        <w:rPr>
          <w:rFonts w:ascii="Times New Roman" w:hAnsi="Times New Roman" w:cs="Times New Roman"/>
          <w:sz w:val="24"/>
          <w:lang w:val="kk-KZ"/>
        </w:rPr>
      </w:pPr>
    </w:p>
    <w:p w:rsidR="00ED1711" w:rsidRPr="00ED1711" w:rsidRDefault="00ED1711" w:rsidP="00ED1711">
      <w:pPr>
        <w:spacing w:after="0"/>
        <w:ind w:firstLine="567"/>
        <w:jc w:val="both"/>
        <w:rPr>
          <w:rFonts w:ascii="Times New Roman" w:hAnsi="Times New Roman" w:cs="Times New Roman"/>
          <w:b/>
          <w:i/>
          <w:sz w:val="24"/>
          <w:lang w:val="kk-KZ"/>
        </w:rPr>
      </w:pPr>
      <w:r w:rsidRPr="00ED1711">
        <w:rPr>
          <w:rFonts w:ascii="Times New Roman" w:hAnsi="Times New Roman" w:cs="Times New Roman"/>
          <w:b/>
          <w:i/>
          <w:sz w:val="24"/>
          <w:lang w:val="kk-KZ"/>
        </w:rPr>
        <w:t>Жоғары сынып оқушыларымен ғылыми- зерттеу жұмыстарын ұйымдастыру проблемалық мәселе болып қала беріп тұр.Облыстық деңгейде бастауыш сынып оқушылары зерттеу жұмыстары бойынша нәтиже көрсетпеді.Былтырғы жылы 3 жүлделі орын,Республикалық турда 1 орын болған.</w:t>
      </w:r>
    </w:p>
    <w:p w:rsidR="00ED1711" w:rsidRPr="00ED1711" w:rsidRDefault="00ED1711" w:rsidP="00ED1711">
      <w:pPr>
        <w:pStyle w:val="aa"/>
        <w:rPr>
          <w:b w:val="0"/>
          <w:lang w:val="kk-KZ"/>
        </w:rPr>
      </w:pPr>
      <w:r w:rsidRPr="00ED1711">
        <w:rPr>
          <w:b w:val="0"/>
          <w:lang w:val="kk-KZ"/>
        </w:rPr>
        <w:t>Тәрбие жұмысының стратегиялық мақсаты- азаматтық жауапкершілік, адамгершілік, толеранттылықты қалыптастыру.Негізгі бағыттар- азаматтық-патриоттық,құқық пен мәдени тәрбие, адамгершілік,отбасылық,эстетикалық,физикалық және салауатты өмір салтын қалыптастыру.Қазақстан Республикасы Тәуелсіздігінің 20 жылдығына арналған мектепте өткізілген тәрбиелік іс-шаралар осы бағыттарды қамтиды.</w:t>
      </w:r>
    </w:p>
    <w:p w:rsidR="00ED1711" w:rsidRPr="00ED1711" w:rsidRDefault="00ED1711" w:rsidP="00ED1711">
      <w:pPr>
        <w:pStyle w:val="aa"/>
        <w:rPr>
          <w:b w:val="0"/>
          <w:lang w:val="kk-KZ"/>
        </w:rPr>
      </w:pPr>
      <w:r w:rsidRPr="00ED1711">
        <w:rPr>
          <w:b w:val="0"/>
          <w:lang w:val="kk-KZ"/>
        </w:rPr>
        <w:t>Мектеп ұстаздары мен оқушылары Азиадаға сабақтастырылған «Наурыз мейрамы» және  Қазақстан халқының Бірлігі күнін тойлауда, «Алау эстафетасы» марафонында белсенді қатысты.</w:t>
      </w:r>
    </w:p>
    <w:p w:rsidR="00ED1711" w:rsidRPr="00ED1711" w:rsidRDefault="00ED1711" w:rsidP="00ED1711">
      <w:pPr>
        <w:pStyle w:val="aa"/>
        <w:rPr>
          <w:b w:val="0"/>
          <w:lang w:val="kk-KZ"/>
        </w:rPr>
      </w:pPr>
      <w:r w:rsidRPr="00ED1711">
        <w:rPr>
          <w:b w:val="0"/>
          <w:lang w:val="kk-KZ"/>
        </w:rPr>
        <w:t>«Патриот» айлығы аясында БӘД ұйымдастырушы мұғалім А.П.Лапиннің жетекшілігімен оқушылар төмендегі іс-шараларға қатысты: Даңқ ескерткіші маңында еске алу, «Асау жүрек» Таскринді еске алу, «Туға қарап түзел» конкурсы,мектеп жанында дәстүрлі түрде Әлібековті еске алу бойынша өткізілетін әскери-спорттық эстафетаның жүлдегерлері атанды.Жеңіс күніне арналған парадта жүрді,әскери дайындық жиындарға шықты.Айлық әдеби-музыкалық кешпен аяқталды.Жауапкершілік 7г сынып оқушыларында болды.Сынып жетекшісі- Т.Р. Мокроусова.</w:t>
      </w:r>
    </w:p>
    <w:p w:rsidR="00ED1711" w:rsidRPr="00ED1711" w:rsidRDefault="00ED1711" w:rsidP="00ED1711">
      <w:pPr>
        <w:pStyle w:val="aa"/>
        <w:rPr>
          <w:b w:val="0"/>
          <w:lang w:val="kk-KZ"/>
        </w:rPr>
      </w:pPr>
      <w:r w:rsidRPr="00ED1711">
        <w:rPr>
          <w:b w:val="0"/>
          <w:lang w:val="kk-KZ"/>
        </w:rPr>
        <w:t>Шығармашылық конкурстарға қатысушылардың саны 175-тен  430-ға дейін өсті. «Мектептің 12 сәті» және  «Балауса» қалалық балалар шығармашылығы фестивальдерінің қорытындысы бойынша мектеп ұжымы қалалық білім беру бөлімінің грамоталарымен аталды.Бұл төмендегі мұғалімдердің шығармашылық еңбегі:Л.Л. Воеводская., О.В.Браун., Т.Ю. Вотчинникова., А.В.Белякова., Н.Х.Каюмова.,М.Х.Тулькубекова.,Т.Р. Мокроусова.,Э.А. Шеломинская.</w:t>
      </w:r>
    </w:p>
    <w:p w:rsidR="00ED1711" w:rsidRPr="00ED1711" w:rsidRDefault="00ED1711" w:rsidP="00ED1711">
      <w:pPr>
        <w:pStyle w:val="aa"/>
        <w:rPr>
          <w:b w:val="0"/>
          <w:lang w:val="kk-KZ"/>
        </w:rPr>
      </w:pPr>
      <w:r w:rsidRPr="00ED1711">
        <w:rPr>
          <w:b w:val="0"/>
          <w:lang w:val="kk-KZ"/>
        </w:rPr>
        <w:t xml:space="preserve"> 8а,9е,9б сынып оқушылары (сынып жетекшілері М.И.Калимбетова.,М.С. Бралина., С.Г.Жұмабаева) «Ерекше қажеттіліктері бар балалар үшін балалар алаңын құрастыру» Халықаралық әлеуметтік жобаның аясында белсенділік танытты.М.Х.Тулькубекова «Азамат» республикалық жоба аясындағы семинарға қатысып, М.В.Быковамен бірлесе отыра 8д,9в,г және басқа сынып оқушыларымен «Оқушылардың көз көруінің бұзылуын уақытылы алдын алудың рөлі» тақырыбы бойынша сертификатқа ие болды.Бұл жоба республикалық журналдардың бірінде жарияланды.Мектеп оқушылары «Дені сау мектеп» конкурсына қатысып,жүлдегер атанып,облыстық турға шықты.Команда жетекшісі 9В сынып оқушылары, жүзеге асырған директордың орынбасары Ш.К.Жангазина., 9В сыныптың сынып жетекшісі Е.В.Лаврентий және әлеуметтік педагог С.А.Сабирова.</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w:t>
      </w:r>
    </w:p>
    <w:p w:rsidR="00ED1711" w:rsidRPr="00ED1711" w:rsidRDefault="00ED1711" w:rsidP="00ED1711">
      <w:pPr>
        <w:spacing w:after="0"/>
        <w:ind w:firstLine="708"/>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Жоғарыда атап өткендей жасөспірімдер мен қыздар командасы 40-қалалық оқушылар спартакиадасының жүлдегерлері атанды.Спорт түрлері бойынша орындар төмендегідей бөлінді:</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-ұлдар баскетболы- 1-орын;</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 кіші футбол – 1-орын;</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 ұлдар жазғы президенттік көп ойын түрлері – 1-орын;</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 қыздар тоғызұүмалақ – 2-орын;</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 ұлдар қысқы президенттік көп ойын түрлері – 2-орын;</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 ұлдар шаңғы тебу – 3-орын;</w:t>
      </w:r>
    </w:p>
    <w:p w:rsidR="00ED1711" w:rsidRPr="00ED1711" w:rsidRDefault="00ED1711" w:rsidP="00ED1711">
      <w:pPr>
        <w:spacing w:after="0"/>
        <w:ind w:firstLine="708"/>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lastRenderedPageBreak/>
        <w:t>- қыздар үстел теннисі -3-орын;</w:t>
      </w:r>
    </w:p>
    <w:p w:rsidR="00ED1711" w:rsidRPr="00ED1711" w:rsidRDefault="00ED1711" w:rsidP="00ED1711">
      <w:pPr>
        <w:spacing w:after="0"/>
        <w:ind w:firstLine="708"/>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қыздар жеңіл атлетика – 3-орын;</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 қыздар жазғы президенттік көп ойын түрлері – 3-орын;</w:t>
      </w:r>
    </w:p>
    <w:p w:rsidR="00ED1711" w:rsidRPr="00ED1711" w:rsidRDefault="00ED1711" w:rsidP="00ED1711">
      <w:pPr>
        <w:spacing w:after="0"/>
        <w:jc w:val="both"/>
        <w:rPr>
          <w:rFonts w:ascii="Times New Roman" w:hAnsi="Times New Roman" w:cs="Times New Roman"/>
          <w:sz w:val="24"/>
          <w:szCs w:val="24"/>
          <w:lang w:val="kk-KZ"/>
        </w:rPr>
      </w:pPr>
      <w:r w:rsidRPr="00ED1711">
        <w:rPr>
          <w:rFonts w:ascii="Times New Roman" w:hAnsi="Times New Roman" w:cs="Times New Roman"/>
          <w:sz w:val="24"/>
          <w:szCs w:val="24"/>
          <w:lang w:val="kk-KZ"/>
        </w:rPr>
        <w:t xml:space="preserve">            - ұлдар эстафетасы- 3-орын.</w:t>
      </w:r>
    </w:p>
    <w:p w:rsidR="00ED1711" w:rsidRPr="00ED1711" w:rsidRDefault="00ED1711" w:rsidP="00ED1711">
      <w:pPr>
        <w:spacing w:after="0"/>
        <w:ind w:firstLine="708"/>
        <w:jc w:val="both"/>
        <w:rPr>
          <w:rFonts w:ascii="Times New Roman" w:hAnsi="Times New Roman" w:cs="Times New Roman"/>
          <w:sz w:val="24"/>
          <w:szCs w:val="24"/>
          <w:lang w:val="kk-KZ"/>
        </w:rPr>
      </w:pPr>
      <w:r w:rsidRPr="00691763">
        <w:rPr>
          <w:rFonts w:ascii="Times New Roman" w:hAnsi="Times New Roman" w:cs="Times New Roman"/>
          <w:sz w:val="24"/>
          <w:szCs w:val="24"/>
          <w:lang w:val="kk-KZ"/>
        </w:rPr>
        <w:t>-</w:t>
      </w:r>
    </w:p>
    <w:p w:rsidR="00ED1711" w:rsidRPr="00ED1711" w:rsidRDefault="00ED1711" w:rsidP="00ED1711">
      <w:pPr>
        <w:pStyle w:val="aa"/>
        <w:rPr>
          <w:b w:val="0"/>
          <w:lang w:val="kk-KZ"/>
        </w:rPr>
      </w:pPr>
    </w:p>
    <w:p w:rsidR="00ED1711" w:rsidRPr="00ED1711" w:rsidRDefault="00ED1711" w:rsidP="00ED1711">
      <w:pPr>
        <w:pStyle w:val="aa"/>
        <w:rPr>
          <w:b w:val="0"/>
          <w:lang w:val="kk-KZ"/>
        </w:rPr>
      </w:pPr>
    </w:p>
    <w:p w:rsidR="00ED1711" w:rsidRPr="00ED1711" w:rsidRDefault="00ED1711" w:rsidP="00ED1711">
      <w:pPr>
        <w:pStyle w:val="aa"/>
        <w:rPr>
          <w:b w:val="0"/>
          <w:lang w:val="kk-KZ"/>
        </w:rPr>
      </w:pPr>
    </w:p>
    <w:p w:rsidR="00ED1711" w:rsidRPr="00ED1711" w:rsidRDefault="00ED1711" w:rsidP="00ED1711">
      <w:pPr>
        <w:pStyle w:val="aa"/>
        <w:rPr>
          <w:b w:val="0"/>
          <w:lang w:val="kk-KZ"/>
        </w:rPr>
      </w:pPr>
    </w:p>
    <w:p w:rsidR="00ED1711" w:rsidRPr="00ED1711" w:rsidRDefault="00ED1711" w:rsidP="00ED1711">
      <w:pPr>
        <w:pStyle w:val="aa"/>
        <w:rPr>
          <w:b w:val="0"/>
          <w:lang w:val="kk-KZ"/>
        </w:rPr>
      </w:pPr>
    </w:p>
    <w:p w:rsidR="00ED1711" w:rsidRPr="00ED1711" w:rsidRDefault="00ED1711" w:rsidP="00ED1711">
      <w:pPr>
        <w:pStyle w:val="aa"/>
        <w:rPr>
          <w:b w:val="0"/>
          <w:lang w:val="kk-KZ"/>
        </w:rPr>
      </w:pPr>
    </w:p>
    <w:p w:rsidR="00ED1711" w:rsidRPr="00691763" w:rsidRDefault="00ED1711" w:rsidP="00ED1711">
      <w:pPr>
        <w:pStyle w:val="aa"/>
        <w:rPr>
          <w:b w:val="0"/>
          <w:lang w:val="kk-KZ"/>
        </w:rPr>
      </w:pPr>
      <w:r w:rsidRPr="00ED1711">
        <w:rPr>
          <w:b w:val="0"/>
          <w:noProof/>
        </w:rPr>
        <w:drawing>
          <wp:anchor distT="0" distB="0" distL="114300" distR="114300" simplePos="0" relativeHeight="251665920" behindDoc="0" locked="0" layoutInCell="1" allowOverlap="1">
            <wp:simplePos x="0" y="0"/>
            <wp:positionH relativeFrom="column">
              <wp:posOffset>1274445</wp:posOffset>
            </wp:positionH>
            <wp:positionV relativeFrom="paragraph">
              <wp:posOffset>-257810</wp:posOffset>
            </wp:positionV>
            <wp:extent cx="3305810" cy="2205990"/>
            <wp:effectExtent l="3810" t="6350" r="0" b="0"/>
            <wp:wrapNone/>
            <wp:docPr id="50" name="Диаграмма 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p w:rsidR="00ED1711" w:rsidRPr="00ED1711" w:rsidRDefault="00ED1711" w:rsidP="00ED1711">
      <w:pPr>
        <w:pStyle w:val="aa"/>
        <w:rPr>
          <w:b w:val="0"/>
          <w:lang w:val="kk-KZ"/>
        </w:rPr>
      </w:pPr>
    </w:p>
    <w:p w:rsidR="00ED1711" w:rsidRPr="00ED1711" w:rsidRDefault="00ED1711" w:rsidP="00ED1711">
      <w:pPr>
        <w:pStyle w:val="aa"/>
        <w:rPr>
          <w:b w:val="0"/>
          <w:lang w:val="kk-KZ"/>
        </w:rPr>
      </w:pPr>
    </w:p>
    <w:p w:rsidR="00ED1711" w:rsidRPr="00691763" w:rsidRDefault="00ED1711" w:rsidP="00ED1711">
      <w:pPr>
        <w:pStyle w:val="aa"/>
        <w:rPr>
          <w:b w:val="0"/>
          <w:lang w:val="kk-KZ"/>
        </w:rPr>
      </w:pPr>
    </w:p>
    <w:p w:rsidR="00ED1711" w:rsidRPr="00691763" w:rsidRDefault="00ED1711" w:rsidP="00ED1711">
      <w:pPr>
        <w:pStyle w:val="aa"/>
        <w:rPr>
          <w:b w:val="0"/>
          <w:lang w:val="kk-KZ"/>
        </w:rPr>
      </w:pPr>
    </w:p>
    <w:p w:rsidR="00ED1711" w:rsidRPr="00691763" w:rsidRDefault="00ED1711" w:rsidP="00ED1711">
      <w:pPr>
        <w:pStyle w:val="aa"/>
        <w:rPr>
          <w:b w:val="0"/>
          <w:lang w:val="kk-KZ"/>
        </w:rPr>
      </w:pPr>
    </w:p>
    <w:p w:rsidR="00ED1711" w:rsidRPr="00691763" w:rsidRDefault="00ED1711" w:rsidP="00ED1711">
      <w:pPr>
        <w:pStyle w:val="aa"/>
        <w:rPr>
          <w:b w:val="0"/>
          <w:lang w:val="kk-KZ"/>
        </w:rPr>
      </w:pPr>
    </w:p>
    <w:p w:rsidR="00ED1711" w:rsidRPr="00691763" w:rsidRDefault="00ED1711" w:rsidP="00ED1711">
      <w:pPr>
        <w:pStyle w:val="aa"/>
        <w:rPr>
          <w:b w:val="0"/>
          <w:lang w:val="kk-KZ"/>
        </w:rPr>
      </w:pPr>
    </w:p>
    <w:p w:rsidR="00ED1711" w:rsidRPr="00691763" w:rsidRDefault="00ED1711" w:rsidP="00ED1711">
      <w:pPr>
        <w:pStyle w:val="aa"/>
        <w:rPr>
          <w:b w:val="0"/>
          <w:lang w:val="kk-KZ"/>
        </w:rPr>
      </w:pPr>
    </w:p>
    <w:p w:rsidR="00ED1711" w:rsidRPr="00691763" w:rsidRDefault="00ED1711" w:rsidP="00ED1711">
      <w:pPr>
        <w:pStyle w:val="aa"/>
        <w:rPr>
          <w:b w:val="0"/>
          <w:lang w:val="kk-KZ"/>
        </w:rPr>
      </w:pPr>
    </w:p>
    <w:p w:rsidR="00ED1711" w:rsidRPr="00691763" w:rsidRDefault="00ED1711" w:rsidP="00ED1711">
      <w:pPr>
        <w:pStyle w:val="aa"/>
        <w:rPr>
          <w:b w:val="0"/>
          <w:lang w:val="kk-KZ"/>
        </w:rPr>
      </w:pPr>
    </w:p>
    <w:p w:rsidR="00ED1711" w:rsidRPr="00ED1711" w:rsidRDefault="00ED1711" w:rsidP="00ED1711">
      <w:pPr>
        <w:pStyle w:val="aa"/>
        <w:rPr>
          <w:b w:val="0"/>
          <w:lang w:val="kk-KZ"/>
        </w:rPr>
      </w:pPr>
      <w:r w:rsidRPr="00ED1711">
        <w:rPr>
          <w:b w:val="0"/>
          <w:lang w:val="kk-KZ"/>
        </w:rPr>
        <w:t xml:space="preserve">Мектепте </w:t>
      </w:r>
      <w:r w:rsidRPr="00691763">
        <w:rPr>
          <w:b w:val="0"/>
          <w:lang w:val="kk-KZ"/>
        </w:rPr>
        <w:t>«Отбасы ж</w:t>
      </w:r>
      <w:r w:rsidRPr="00ED1711">
        <w:rPr>
          <w:b w:val="0"/>
          <w:lang w:val="kk-KZ"/>
        </w:rPr>
        <w:t>ә</w:t>
      </w:r>
      <w:r w:rsidRPr="00691763">
        <w:rPr>
          <w:b w:val="0"/>
          <w:lang w:val="kk-KZ"/>
        </w:rPr>
        <w:t>не жаз – 2011»</w:t>
      </w:r>
      <w:r w:rsidRPr="00ED1711">
        <w:rPr>
          <w:b w:val="0"/>
          <w:lang w:val="kk-KZ"/>
        </w:rPr>
        <w:t xml:space="preserve"> қалалық жобасы міндеттерін жүзеге асыру мақсатында директордың тәрбие жұмысы жөніндегі орынбасары А.А. Котенко оқушылардың демалысы мен жазғы еңбекті ұйымдастыру бойынша жұмыс жүргізді. «Жұлдызды қала» мектеп жанындағы сауықтыру орталығында бастауыш сынып оқушылары (жетекшілері: О.А.Чучко., Е.В.Кичигина., О.Ю.Крехмаер) 2 маусым демалды 377 (228) немесе 38% (15%),былтырғымен салыстырғанда екі жарым есеге көп. «Карусель» бейінді лагерінде (жетекшісі Е.В.Немченко)  5-7 сынып оқушылар қызықты істермен айналысты  190 (134) (23 % /19%) . Жетім балалар мен өз қамтылған отбасындағы балаларға  407 300 теңге көлемінде тегін және жеңілдетілген жолдамалар тапсырылды. Материалдық қиындықтары бар отбасылардан шыққан, мектепте есепке алынған жоғары сынып оқушылары (44) қаланы көріктендіру бойынша құрылған еңбек отрядтарында жұмыс істеді(жетекшілері: А.Нұрпейісов.,Е.А. Александрова., И.С.Аверин., С.И.Комиссар). 15 күндік еңбекақылары 6 708 теңгені құрады.Жазғы уақытта оқушылар «Жас дәурен» ОСО (Баянауыл) 19 тәрбиеленуші демалды, оның ішінде өз қамтылған отбасының 6 баласы.Мектеп жанындағы жер телімі конкурсының қорытындысы бойынша 4-орын алдық (жауаптылар:Г.Б. Кожабаева., Л.З.Сыздыкова., С.В.Хомутова., Е.В.Лаврентий ).</w:t>
      </w:r>
      <w:bookmarkStart w:id="0" w:name="_GoBack"/>
      <w:bookmarkEnd w:id="0"/>
    </w:p>
    <w:p w:rsidR="00ED1711" w:rsidRPr="00ED1711" w:rsidRDefault="00ED1711" w:rsidP="00ED1711">
      <w:pPr>
        <w:pStyle w:val="aa"/>
        <w:rPr>
          <w:lang w:val="kk-KZ"/>
        </w:rPr>
      </w:pPr>
      <w:r w:rsidRPr="00ED1711">
        <w:rPr>
          <w:b w:val="0"/>
          <w:lang w:val="kk-KZ"/>
        </w:rPr>
        <w:t>Жасалған талдау мен бағалаудың нәтижесінде мәселерді шешу үшін педагогикалық ұжымның күшін біріктіру керек.Заманауи білім беру ұйымдары арасында бәсекеге қабілетті мектеп болу- ұжымның ашықтығы,мобильділігі, жаңашылдықты қабылдай білуі.</w:t>
      </w:r>
      <w:r w:rsidRPr="00ED1711">
        <w:rPr>
          <w:lang w:val="kk-KZ"/>
        </w:rPr>
        <w:t xml:space="preserve"> </w:t>
      </w:r>
    </w:p>
    <w:p w:rsidR="00ED1711" w:rsidRPr="00ED1711" w:rsidRDefault="00ED1711" w:rsidP="00ED1711">
      <w:pPr>
        <w:spacing w:after="0"/>
        <w:ind w:firstLine="708"/>
        <w:jc w:val="both"/>
        <w:rPr>
          <w:rFonts w:ascii="Times New Roman" w:hAnsi="Times New Roman" w:cs="Times New Roman"/>
          <w:sz w:val="24"/>
          <w:lang w:val="kk-KZ"/>
        </w:rPr>
      </w:pPr>
      <w:r w:rsidRPr="00ED1711">
        <w:rPr>
          <w:rFonts w:ascii="Times New Roman" w:hAnsi="Times New Roman" w:cs="Times New Roman"/>
          <w:sz w:val="24"/>
          <w:lang w:val="kk-KZ"/>
        </w:rPr>
        <w:t xml:space="preserve">  </w:t>
      </w: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ind w:firstLine="708"/>
        <w:jc w:val="both"/>
        <w:rPr>
          <w:rFonts w:ascii="Times New Roman" w:hAnsi="Times New Roman" w:cs="Times New Roman"/>
          <w:sz w:val="24"/>
          <w:lang w:val="kk-KZ"/>
        </w:rPr>
      </w:pPr>
    </w:p>
    <w:p w:rsidR="00ED1711" w:rsidRPr="00ED1711" w:rsidRDefault="00ED1711" w:rsidP="00ED1711">
      <w:pPr>
        <w:spacing w:after="0"/>
        <w:rPr>
          <w:rFonts w:ascii="Times New Roman" w:eastAsia="Times New Roman" w:hAnsi="Times New Roman" w:cs="Times New Roman"/>
          <w:sz w:val="20"/>
          <w:szCs w:val="20"/>
          <w:lang w:val="kk-KZ" w:eastAsia="ru-RU"/>
        </w:rPr>
      </w:pPr>
    </w:p>
    <w:sectPr w:rsidR="00ED1711" w:rsidRPr="00ED1711" w:rsidSect="00ED1711">
      <w:pgSz w:w="11906" w:h="16838"/>
      <w:pgMar w:top="1134" w:right="851" w:bottom="1134" w:left="1701" w:header="709" w:footer="16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4B" w:rsidRDefault="0082364B" w:rsidP="005A1E27">
      <w:pPr>
        <w:spacing w:after="0" w:line="240" w:lineRule="auto"/>
      </w:pPr>
      <w:r>
        <w:separator/>
      </w:r>
    </w:p>
  </w:endnote>
  <w:endnote w:type="continuationSeparator" w:id="0">
    <w:p w:rsidR="0082364B" w:rsidRDefault="0082364B" w:rsidP="005A1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4B" w:rsidRDefault="0082364B" w:rsidP="005A1E27">
      <w:pPr>
        <w:spacing w:after="0" w:line="240" w:lineRule="auto"/>
      </w:pPr>
      <w:r>
        <w:separator/>
      </w:r>
    </w:p>
  </w:footnote>
  <w:footnote w:type="continuationSeparator" w:id="0">
    <w:p w:rsidR="0082364B" w:rsidRDefault="0082364B" w:rsidP="005A1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F5A3EEA"/>
    <w:lvl w:ilvl="0">
      <w:numFmt w:val="decimal"/>
      <w:lvlText w:val="*"/>
      <w:lvlJc w:val="left"/>
    </w:lvl>
  </w:abstractNum>
  <w:abstractNum w:abstractNumId="1" w15:restartNumberingAfterBreak="0">
    <w:nsid w:val="01CB02B0"/>
    <w:multiLevelType w:val="singleLevel"/>
    <w:tmpl w:val="A71AFB9E"/>
    <w:lvl w:ilvl="0">
      <w:start w:val="1"/>
      <w:numFmt w:val="decimal"/>
      <w:lvlText w:val="%1)"/>
      <w:lvlJc w:val="left"/>
      <w:pPr>
        <w:tabs>
          <w:tab w:val="num" w:pos="720"/>
        </w:tabs>
        <w:ind w:left="720" w:hanging="360"/>
      </w:pPr>
      <w:rPr>
        <w:rFonts w:hint="default"/>
      </w:rPr>
    </w:lvl>
  </w:abstractNum>
  <w:abstractNum w:abstractNumId="2" w15:restartNumberingAfterBreak="0">
    <w:nsid w:val="074214AC"/>
    <w:multiLevelType w:val="singleLevel"/>
    <w:tmpl w:val="8D2080E4"/>
    <w:lvl w:ilvl="0">
      <w:numFmt w:val="bullet"/>
      <w:lvlText w:val="-"/>
      <w:lvlJc w:val="left"/>
      <w:pPr>
        <w:tabs>
          <w:tab w:val="num" w:pos="1068"/>
        </w:tabs>
        <w:ind w:left="1068" w:hanging="360"/>
      </w:pPr>
      <w:rPr>
        <w:rFonts w:hint="default"/>
      </w:rPr>
    </w:lvl>
  </w:abstractNum>
  <w:abstractNum w:abstractNumId="3" w15:restartNumberingAfterBreak="0">
    <w:nsid w:val="1711102A"/>
    <w:multiLevelType w:val="singleLevel"/>
    <w:tmpl w:val="87D2F4CE"/>
    <w:lvl w:ilvl="0">
      <w:start w:val="20"/>
      <w:numFmt w:val="decimal"/>
      <w:lvlText w:val="%1"/>
      <w:lvlJc w:val="left"/>
      <w:pPr>
        <w:tabs>
          <w:tab w:val="num" w:pos="360"/>
        </w:tabs>
        <w:ind w:left="360" w:hanging="360"/>
      </w:pPr>
      <w:rPr>
        <w:rFonts w:hint="default"/>
      </w:rPr>
    </w:lvl>
  </w:abstractNum>
  <w:abstractNum w:abstractNumId="4" w15:restartNumberingAfterBreak="0">
    <w:nsid w:val="1A3F11A7"/>
    <w:multiLevelType w:val="singleLevel"/>
    <w:tmpl w:val="04190011"/>
    <w:lvl w:ilvl="0">
      <w:start w:val="1"/>
      <w:numFmt w:val="decimal"/>
      <w:lvlText w:val="%1)"/>
      <w:lvlJc w:val="left"/>
      <w:pPr>
        <w:tabs>
          <w:tab w:val="num" w:pos="360"/>
        </w:tabs>
        <w:ind w:left="360" w:hanging="360"/>
      </w:pPr>
      <w:rPr>
        <w:rFonts w:hint="default"/>
      </w:rPr>
    </w:lvl>
  </w:abstractNum>
  <w:abstractNum w:abstractNumId="5" w15:restartNumberingAfterBreak="0">
    <w:nsid w:val="2BE35CD9"/>
    <w:multiLevelType w:val="hybridMultilevel"/>
    <w:tmpl w:val="D3B6A4E6"/>
    <w:lvl w:ilvl="0" w:tplc="565EB70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DB24386"/>
    <w:multiLevelType w:val="singleLevel"/>
    <w:tmpl w:val="66D4733A"/>
    <w:lvl w:ilvl="0">
      <w:numFmt w:val="bullet"/>
      <w:lvlText w:val="-"/>
      <w:lvlJc w:val="left"/>
      <w:pPr>
        <w:tabs>
          <w:tab w:val="num" w:pos="360"/>
        </w:tabs>
        <w:ind w:left="360" w:hanging="360"/>
      </w:pPr>
      <w:rPr>
        <w:rFonts w:hint="default"/>
      </w:rPr>
    </w:lvl>
  </w:abstractNum>
  <w:abstractNum w:abstractNumId="7" w15:restartNumberingAfterBreak="0">
    <w:nsid w:val="32593DD2"/>
    <w:multiLevelType w:val="singleLevel"/>
    <w:tmpl w:val="D7EE75F4"/>
    <w:lvl w:ilvl="0">
      <w:start w:val="1"/>
      <w:numFmt w:val="decimal"/>
      <w:lvlText w:val="%1)"/>
      <w:lvlJc w:val="left"/>
      <w:pPr>
        <w:tabs>
          <w:tab w:val="num" w:pos="720"/>
        </w:tabs>
        <w:ind w:left="720" w:hanging="360"/>
      </w:pPr>
      <w:rPr>
        <w:rFonts w:hint="default"/>
      </w:rPr>
    </w:lvl>
  </w:abstractNum>
  <w:abstractNum w:abstractNumId="8" w15:restartNumberingAfterBreak="0">
    <w:nsid w:val="366A4C73"/>
    <w:multiLevelType w:val="singleLevel"/>
    <w:tmpl w:val="52283760"/>
    <w:lvl w:ilvl="0">
      <w:numFmt w:val="bullet"/>
      <w:lvlText w:val="-"/>
      <w:lvlJc w:val="left"/>
      <w:pPr>
        <w:tabs>
          <w:tab w:val="num" w:pos="360"/>
        </w:tabs>
        <w:ind w:left="360" w:hanging="360"/>
      </w:pPr>
      <w:rPr>
        <w:rFonts w:hint="default"/>
      </w:rPr>
    </w:lvl>
  </w:abstractNum>
  <w:abstractNum w:abstractNumId="9" w15:restartNumberingAfterBreak="0">
    <w:nsid w:val="373D666C"/>
    <w:multiLevelType w:val="singleLevel"/>
    <w:tmpl w:val="04190011"/>
    <w:lvl w:ilvl="0">
      <w:start w:val="1"/>
      <w:numFmt w:val="decimal"/>
      <w:lvlText w:val="%1)"/>
      <w:lvlJc w:val="left"/>
      <w:pPr>
        <w:tabs>
          <w:tab w:val="num" w:pos="360"/>
        </w:tabs>
        <w:ind w:left="360" w:hanging="360"/>
      </w:pPr>
      <w:rPr>
        <w:rFonts w:hint="default"/>
      </w:rPr>
    </w:lvl>
  </w:abstractNum>
  <w:abstractNum w:abstractNumId="10" w15:restartNumberingAfterBreak="0">
    <w:nsid w:val="3CCA5E46"/>
    <w:multiLevelType w:val="singleLevel"/>
    <w:tmpl w:val="C9649AB6"/>
    <w:lvl w:ilvl="0">
      <w:start w:val="1"/>
      <w:numFmt w:val="decimal"/>
      <w:lvlText w:val="%1."/>
      <w:lvlJc w:val="left"/>
      <w:pPr>
        <w:tabs>
          <w:tab w:val="num" w:pos="960"/>
        </w:tabs>
        <w:ind w:left="960" w:hanging="360"/>
      </w:pPr>
      <w:rPr>
        <w:rFonts w:hint="default"/>
      </w:rPr>
    </w:lvl>
  </w:abstractNum>
  <w:abstractNum w:abstractNumId="11" w15:restartNumberingAfterBreak="0">
    <w:nsid w:val="3DB75D8A"/>
    <w:multiLevelType w:val="singleLevel"/>
    <w:tmpl w:val="04190011"/>
    <w:lvl w:ilvl="0">
      <w:start w:val="1"/>
      <w:numFmt w:val="decimal"/>
      <w:lvlText w:val="%1)"/>
      <w:lvlJc w:val="left"/>
      <w:pPr>
        <w:tabs>
          <w:tab w:val="num" w:pos="360"/>
        </w:tabs>
        <w:ind w:left="360" w:hanging="360"/>
      </w:pPr>
      <w:rPr>
        <w:rFonts w:hint="default"/>
      </w:rPr>
    </w:lvl>
  </w:abstractNum>
  <w:abstractNum w:abstractNumId="12" w15:restartNumberingAfterBreak="0">
    <w:nsid w:val="48EF3F97"/>
    <w:multiLevelType w:val="singleLevel"/>
    <w:tmpl w:val="452C2BE8"/>
    <w:lvl w:ilvl="0">
      <w:start w:val="1"/>
      <w:numFmt w:val="bullet"/>
      <w:lvlText w:val="-"/>
      <w:lvlJc w:val="left"/>
      <w:pPr>
        <w:tabs>
          <w:tab w:val="num" w:pos="360"/>
        </w:tabs>
        <w:ind w:left="360" w:hanging="360"/>
      </w:pPr>
      <w:rPr>
        <w:rFonts w:ascii="Times New Roman" w:hAnsi="Symbol" w:hint="default"/>
      </w:rPr>
    </w:lvl>
  </w:abstractNum>
  <w:abstractNum w:abstractNumId="13" w15:restartNumberingAfterBreak="0">
    <w:nsid w:val="4E0840E1"/>
    <w:multiLevelType w:val="singleLevel"/>
    <w:tmpl w:val="452C2BE8"/>
    <w:lvl w:ilvl="0">
      <w:start w:val="1"/>
      <w:numFmt w:val="bullet"/>
      <w:lvlText w:val="-"/>
      <w:lvlJc w:val="left"/>
      <w:pPr>
        <w:tabs>
          <w:tab w:val="num" w:pos="360"/>
        </w:tabs>
        <w:ind w:left="360" w:hanging="360"/>
      </w:pPr>
      <w:rPr>
        <w:rFonts w:ascii="Times New Roman" w:hAnsi="Symbol" w:hint="default"/>
      </w:rPr>
    </w:lvl>
  </w:abstractNum>
  <w:abstractNum w:abstractNumId="14" w15:restartNumberingAfterBreak="0">
    <w:nsid w:val="54B85E8B"/>
    <w:multiLevelType w:val="singleLevel"/>
    <w:tmpl w:val="7A102460"/>
    <w:lvl w:ilvl="0">
      <w:numFmt w:val="bullet"/>
      <w:lvlText w:val="-"/>
      <w:lvlJc w:val="left"/>
      <w:pPr>
        <w:tabs>
          <w:tab w:val="num" w:pos="1068"/>
        </w:tabs>
        <w:ind w:left="1068" w:hanging="360"/>
      </w:pPr>
      <w:rPr>
        <w:rFonts w:hint="default"/>
      </w:rPr>
    </w:lvl>
  </w:abstractNum>
  <w:abstractNum w:abstractNumId="15" w15:restartNumberingAfterBreak="0">
    <w:nsid w:val="54D06A70"/>
    <w:multiLevelType w:val="singleLevel"/>
    <w:tmpl w:val="49BC4482"/>
    <w:lvl w:ilvl="0">
      <w:start w:val="1"/>
      <w:numFmt w:val="decimal"/>
      <w:lvlText w:val="%1."/>
      <w:lvlJc w:val="left"/>
      <w:pPr>
        <w:tabs>
          <w:tab w:val="num" w:pos="1068"/>
        </w:tabs>
        <w:ind w:left="1068" w:hanging="360"/>
      </w:pPr>
      <w:rPr>
        <w:rFonts w:hint="default"/>
      </w:rPr>
    </w:lvl>
  </w:abstractNum>
  <w:abstractNum w:abstractNumId="16" w15:restartNumberingAfterBreak="0">
    <w:nsid w:val="59462829"/>
    <w:multiLevelType w:val="singleLevel"/>
    <w:tmpl w:val="04190011"/>
    <w:lvl w:ilvl="0">
      <w:start w:val="1"/>
      <w:numFmt w:val="decimal"/>
      <w:lvlText w:val="%1)"/>
      <w:lvlJc w:val="left"/>
      <w:pPr>
        <w:tabs>
          <w:tab w:val="num" w:pos="360"/>
        </w:tabs>
        <w:ind w:left="360" w:hanging="360"/>
      </w:pPr>
      <w:rPr>
        <w:rFonts w:hint="default"/>
      </w:rPr>
    </w:lvl>
  </w:abstractNum>
  <w:abstractNum w:abstractNumId="17" w15:restartNumberingAfterBreak="0">
    <w:nsid w:val="5B9C27FD"/>
    <w:multiLevelType w:val="singleLevel"/>
    <w:tmpl w:val="806E733E"/>
    <w:lvl w:ilvl="0">
      <w:start w:val="32"/>
      <w:numFmt w:val="bullet"/>
      <w:lvlText w:val="-"/>
      <w:lvlJc w:val="left"/>
      <w:pPr>
        <w:tabs>
          <w:tab w:val="num" w:pos="1128"/>
        </w:tabs>
        <w:ind w:left="1128" w:hanging="360"/>
      </w:pPr>
      <w:rPr>
        <w:rFonts w:hint="default"/>
      </w:rPr>
    </w:lvl>
  </w:abstractNum>
  <w:abstractNum w:abstractNumId="18" w15:restartNumberingAfterBreak="0">
    <w:nsid w:val="673233FE"/>
    <w:multiLevelType w:val="singleLevel"/>
    <w:tmpl w:val="899251C0"/>
    <w:lvl w:ilvl="0">
      <w:numFmt w:val="bullet"/>
      <w:lvlText w:val="-"/>
      <w:lvlJc w:val="left"/>
      <w:pPr>
        <w:tabs>
          <w:tab w:val="num" w:pos="360"/>
        </w:tabs>
        <w:ind w:left="360" w:hanging="360"/>
      </w:pPr>
      <w:rPr>
        <w:rFonts w:hint="default"/>
      </w:rPr>
    </w:lvl>
  </w:abstractNum>
  <w:abstractNum w:abstractNumId="19" w15:restartNumberingAfterBreak="0">
    <w:nsid w:val="6887636C"/>
    <w:multiLevelType w:val="singleLevel"/>
    <w:tmpl w:val="DF2AFC6A"/>
    <w:lvl w:ilvl="0">
      <w:start w:val="1"/>
      <w:numFmt w:val="decimal"/>
      <w:lvlText w:val="%1."/>
      <w:lvlJc w:val="left"/>
      <w:pPr>
        <w:tabs>
          <w:tab w:val="num" w:pos="1113"/>
        </w:tabs>
        <w:ind w:left="1113" w:hanging="405"/>
      </w:pPr>
      <w:rPr>
        <w:rFonts w:hint="default"/>
      </w:rPr>
    </w:lvl>
  </w:abstractNum>
  <w:abstractNum w:abstractNumId="20" w15:restartNumberingAfterBreak="0">
    <w:nsid w:val="6F3061D3"/>
    <w:multiLevelType w:val="singleLevel"/>
    <w:tmpl w:val="2DDEF52E"/>
    <w:lvl w:ilvl="0">
      <w:numFmt w:val="bullet"/>
      <w:lvlText w:val="-"/>
      <w:lvlJc w:val="left"/>
      <w:pPr>
        <w:tabs>
          <w:tab w:val="num" w:pos="1068"/>
        </w:tabs>
        <w:ind w:left="1068" w:hanging="360"/>
      </w:pPr>
      <w:rPr>
        <w:rFonts w:hint="default"/>
      </w:rPr>
    </w:lvl>
  </w:abstractNum>
  <w:abstractNum w:abstractNumId="21" w15:restartNumberingAfterBreak="0">
    <w:nsid w:val="6F7F28FC"/>
    <w:multiLevelType w:val="singleLevel"/>
    <w:tmpl w:val="10BC6BFC"/>
    <w:lvl w:ilvl="0">
      <w:numFmt w:val="bullet"/>
      <w:lvlText w:val="–"/>
      <w:lvlJc w:val="left"/>
      <w:pPr>
        <w:tabs>
          <w:tab w:val="num" w:pos="360"/>
        </w:tabs>
        <w:ind w:left="360" w:hanging="360"/>
      </w:pPr>
      <w:rPr>
        <w:rFonts w:hint="default"/>
      </w:rPr>
    </w:lvl>
  </w:abstractNum>
  <w:abstractNum w:abstractNumId="22" w15:restartNumberingAfterBreak="0">
    <w:nsid w:val="755F18E5"/>
    <w:multiLevelType w:val="singleLevel"/>
    <w:tmpl w:val="5E1834E8"/>
    <w:lvl w:ilvl="0">
      <w:numFmt w:val="bullet"/>
      <w:lvlText w:val="-"/>
      <w:lvlJc w:val="left"/>
      <w:pPr>
        <w:tabs>
          <w:tab w:val="num" w:pos="1068"/>
        </w:tabs>
        <w:ind w:left="1068" w:hanging="360"/>
      </w:pPr>
      <w:rPr>
        <w:rFonts w:hint="default"/>
      </w:rPr>
    </w:lvl>
  </w:abstractNum>
  <w:abstractNum w:abstractNumId="23" w15:restartNumberingAfterBreak="0">
    <w:nsid w:val="7CD36CBD"/>
    <w:multiLevelType w:val="singleLevel"/>
    <w:tmpl w:val="B58EBE00"/>
    <w:lvl w:ilvl="0">
      <w:numFmt w:val="bullet"/>
      <w:lvlText w:val="-"/>
      <w:lvlJc w:val="left"/>
      <w:pPr>
        <w:tabs>
          <w:tab w:val="num" w:pos="1068"/>
        </w:tabs>
        <w:ind w:left="1068" w:hanging="360"/>
      </w:pPr>
      <w:rPr>
        <w:rFonts w:hint="default"/>
      </w:rPr>
    </w:lvl>
  </w:abstractNum>
  <w:num w:numId="1">
    <w:abstractNumId w:val="17"/>
  </w:num>
  <w:num w:numId="2">
    <w:abstractNumId w:val="20"/>
  </w:num>
  <w:num w:numId="3">
    <w:abstractNumId w:val="18"/>
  </w:num>
  <w:num w:numId="4">
    <w:abstractNumId w:val="19"/>
  </w:num>
  <w:num w:numId="5">
    <w:abstractNumId w:val="8"/>
  </w:num>
  <w:num w:numId="6">
    <w:abstractNumId w:val="12"/>
  </w:num>
  <w:num w:numId="7">
    <w:abstractNumId w:val="13"/>
  </w:num>
  <w:num w:numId="8">
    <w:abstractNumId w:val="2"/>
  </w:num>
  <w:num w:numId="9">
    <w:abstractNumId w:val="11"/>
  </w:num>
  <w:num w:numId="10">
    <w:abstractNumId w:val="9"/>
  </w:num>
  <w:num w:numId="11">
    <w:abstractNumId w:val="1"/>
  </w:num>
  <w:num w:numId="12">
    <w:abstractNumId w:val="7"/>
  </w:num>
  <w:num w:numId="13">
    <w:abstractNumId w:val="10"/>
  </w:num>
  <w:num w:numId="14">
    <w:abstractNumId w:val="16"/>
  </w:num>
  <w:num w:numId="15">
    <w:abstractNumId w:val="3"/>
  </w:num>
  <w:num w:numId="16">
    <w:abstractNumId w:val="4"/>
  </w:num>
  <w:num w:numId="17">
    <w:abstractNumId w:val="15"/>
  </w:num>
  <w:num w:numId="18">
    <w:abstractNumId w:val="0"/>
    <w:lvlOverride w:ilvl="0">
      <w:lvl w:ilvl="0">
        <w:numFmt w:val="bullet"/>
        <w:lvlText w:val="•"/>
        <w:legacy w:legacy="1" w:legacySpace="0" w:legacyIndent="0"/>
        <w:lvlJc w:val="left"/>
        <w:rPr>
          <w:rFonts w:ascii="Arial" w:hAnsi="Arial" w:cs="Arial" w:hint="default"/>
          <w:sz w:val="48"/>
        </w:rPr>
      </w:lvl>
    </w:lvlOverride>
  </w:num>
  <w:num w:numId="19">
    <w:abstractNumId w:val="6"/>
  </w:num>
  <w:num w:numId="20">
    <w:abstractNumId w:val="23"/>
  </w:num>
  <w:num w:numId="21">
    <w:abstractNumId w:val="22"/>
  </w:num>
  <w:num w:numId="22">
    <w:abstractNumId w:val="14"/>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CB"/>
    <w:rsid w:val="0009432D"/>
    <w:rsid w:val="000E1D8D"/>
    <w:rsid w:val="000E61DA"/>
    <w:rsid w:val="00100F2B"/>
    <w:rsid w:val="00197284"/>
    <w:rsid w:val="00247C1C"/>
    <w:rsid w:val="00306B05"/>
    <w:rsid w:val="00316187"/>
    <w:rsid w:val="0037390A"/>
    <w:rsid w:val="003D7523"/>
    <w:rsid w:val="00444FD4"/>
    <w:rsid w:val="00467A0F"/>
    <w:rsid w:val="00493669"/>
    <w:rsid w:val="004B0B0C"/>
    <w:rsid w:val="00531CFD"/>
    <w:rsid w:val="005502C5"/>
    <w:rsid w:val="00576D69"/>
    <w:rsid w:val="005A1E27"/>
    <w:rsid w:val="00691763"/>
    <w:rsid w:val="0069614F"/>
    <w:rsid w:val="006D6338"/>
    <w:rsid w:val="007315B3"/>
    <w:rsid w:val="00745980"/>
    <w:rsid w:val="0082364B"/>
    <w:rsid w:val="00894C8C"/>
    <w:rsid w:val="00940BC3"/>
    <w:rsid w:val="0096674E"/>
    <w:rsid w:val="009C5913"/>
    <w:rsid w:val="009D15B5"/>
    <w:rsid w:val="00AE5D62"/>
    <w:rsid w:val="00B24B1D"/>
    <w:rsid w:val="00B76570"/>
    <w:rsid w:val="00B90886"/>
    <w:rsid w:val="00BE490D"/>
    <w:rsid w:val="00CA11CB"/>
    <w:rsid w:val="00CD033C"/>
    <w:rsid w:val="00D519F6"/>
    <w:rsid w:val="00D81B88"/>
    <w:rsid w:val="00E75D56"/>
    <w:rsid w:val="00E96288"/>
    <w:rsid w:val="00EC214D"/>
    <w:rsid w:val="00ED1493"/>
    <w:rsid w:val="00ED1711"/>
    <w:rsid w:val="00F12282"/>
    <w:rsid w:val="00F44654"/>
    <w:rsid w:val="00FE0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312A361"/>
  <w15:docId w15:val="{35F713D4-7FBD-46A9-9FDA-BFB51D52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D1711"/>
    <w:pPr>
      <w:keepNext/>
      <w:spacing w:after="0" w:line="240" w:lineRule="auto"/>
      <w:ind w:firstLine="708"/>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ED1711"/>
    <w:pPr>
      <w:keepNext/>
      <w:spacing w:after="0" w:line="240" w:lineRule="auto"/>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ED1711"/>
    <w:pPr>
      <w:keepNext/>
      <w:spacing w:after="0" w:line="240" w:lineRule="auto"/>
      <w:ind w:firstLine="708"/>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ED1711"/>
    <w:pPr>
      <w:keepNext/>
      <w:spacing w:after="0" w:line="240" w:lineRule="auto"/>
      <w:ind w:firstLine="720"/>
      <w:jc w:val="both"/>
      <w:outlineLvl w:val="3"/>
    </w:pPr>
    <w:rPr>
      <w:rFonts w:ascii="Times New Roman" w:eastAsia="Times New Roman" w:hAnsi="Times New Roman" w:cs="Times New Roman"/>
      <w:b/>
      <w:szCs w:val="20"/>
      <w:lang w:eastAsia="ru-RU"/>
    </w:rPr>
  </w:style>
  <w:style w:type="paragraph" w:styleId="5">
    <w:name w:val="heading 5"/>
    <w:basedOn w:val="a"/>
    <w:next w:val="a"/>
    <w:link w:val="50"/>
    <w:qFormat/>
    <w:rsid w:val="00ED1711"/>
    <w:pPr>
      <w:keepNext/>
      <w:spacing w:after="0" w:line="240" w:lineRule="auto"/>
      <w:jc w:val="both"/>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ED1711"/>
    <w:pPr>
      <w:keepNext/>
      <w:spacing w:after="0" w:line="240" w:lineRule="auto"/>
      <w:jc w:val="center"/>
      <w:outlineLvl w:val="5"/>
    </w:pPr>
    <w:rPr>
      <w:rFonts w:ascii="Times New Roman" w:eastAsia="Times New Roman" w:hAnsi="Times New Roman" w:cs="Times New Roman"/>
      <w:sz w:val="24"/>
      <w:szCs w:val="20"/>
      <w:lang w:eastAsia="ru-RU"/>
    </w:rPr>
  </w:style>
  <w:style w:type="paragraph" w:styleId="7">
    <w:name w:val="heading 7"/>
    <w:basedOn w:val="a"/>
    <w:next w:val="a"/>
    <w:link w:val="70"/>
    <w:qFormat/>
    <w:rsid w:val="00ED1711"/>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basedOn w:val="a"/>
    <w:next w:val="a"/>
    <w:link w:val="80"/>
    <w:qFormat/>
    <w:rsid w:val="00ED1711"/>
    <w:pPr>
      <w:keepNext/>
      <w:spacing w:after="0" w:line="240" w:lineRule="auto"/>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ED1711"/>
    <w:pPr>
      <w:keepNext/>
      <w:spacing w:after="0" w:line="240" w:lineRule="auto"/>
      <w:jc w:val="both"/>
      <w:outlineLvl w:val="8"/>
    </w:pPr>
    <w:rPr>
      <w:rFonts w:ascii="Times New Roman" w:eastAsia="Times New Roman" w:hAnsi="Times New Roman" w:cs="Times New Roman"/>
      <w:b/>
      <w:color w:val="FF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D1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1493"/>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A1E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1E27"/>
    <w:rPr>
      <w:rFonts w:ascii="Tahoma" w:hAnsi="Tahoma" w:cs="Tahoma"/>
      <w:sz w:val="16"/>
      <w:szCs w:val="16"/>
    </w:rPr>
  </w:style>
  <w:style w:type="paragraph" w:styleId="a5">
    <w:name w:val="header"/>
    <w:basedOn w:val="a"/>
    <w:link w:val="a6"/>
    <w:unhideWhenUsed/>
    <w:rsid w:val="005A1E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1E27"/>
  </w:style>
  <w:style w:type="paragraph" w:styleId="a7">
    <w:name w:val="footer"/>
    <w:basedOn w:val="a"/>
    <w:link w:val="a8"/>
    <w:uiPriority w:val="99"/>
    <w:unhideWhenUsed/>
    <w:rsid w:val="005A1E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1E27"/>
  </w:style>
  <w:style w:type="paragraph" w:styleId="a9">
    <w:name w:val="No Spacing"/>
    <w:uiPriority w:val="1"/>
    <w:qFormat/>
    <w:rsid w:val="00ED1711"/>
    <w:pPr>
      <w:spacing w:after="0" w:line="240" w:lineRule="auto"/>
    </w:pPr>
  </w:style>
  <w:style w:type="character" w:customStyle="1" w:styleId="20">
    <w:name w:val="Заголовок 2 Знак"/>
    <w:basedOn w:val="a0"/>
    <w:link w:val="2"/>
    <w:rsid w:val="00ED1711"/>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ED1711"/>
    <w:rPr>
      <w:rFonts w:ascii="Times New Roman" w:eastAsia="Times New Roman" w:hAnsi="Times New Roman" w:cs="Times New Roman"/>
      <w:b/>
      <w:szCs w:val="20"/>
      <w:lang w:eastAsia="ru-RU"/>
    </w:rPr>
  </w:style>
  <w:style w:type="paragraph" w:styleId="aa">
    <w:name w:val="Body Text Indent"/>
    <w:basedOn w:val="a"/>
    <w:link w:val="ab"/>
    <w:rsid w:val="00ED1711"/>
    <w:pPr>
      <w:spacing w:after="0" w:line="240" w:lineRule="auto"/>
      <w:ind w:firstLine="708"/>
      <w:jc w:val="both"/>
    </w:pPr>
    <w:rPr>
      <w:rFonts w:ascii="Times New Roman" w:eastAsia="Batang" w:hAnsi="Times New Roman" w:cs="Times New Roman"/>
      <w:b/>
      <w:sz w:val="24"/>
      <w:szCs w:val="20"/>
      <w:lang w:eastAsia="ru-RU"/>
    </w:rPr>
  </w:style>
  <w:style w:type="character" w:customStyle="1" w:styleId="ab">
    <w:name w:val="Основной текст с отступом Знак"/>
    <w:basedOn w:val="a0"/>
    <w:link w:val="aa"/>
    <w:rsid w:val="00ED1711"/>
    <w:rPr>
      <w:rFonts w:ascii="Times New Roman" w:eastAsia="Batang" w:hAnsi="Times New Roman" w:cs="Times New Roman"/>
      <w:b/>
      <w:sz w:val="24"/>
      <w:szCs w:val="20"/>
      <w:lang w:eastAsia="ru-RU"/>
    </w:rPr>
  </w:style>
  <w:style w:type="paragraph" w:styleId="21">
    <w:name w:val="Body Text 2"/>
    <w:basedOn w:val="a"/>
    <w:link w:val="22"/>
    <w:unhideWhenUsed/>
    <w:rsid w:val="00ED1711"/>
    <w:pPr>
      <w:spacing w:after="120" w:line="480" w:lineRule="auto"/>
    </w:pPr>
  </w:style>
  <w:style w:type="character" w:customStyle="1" w:styleId="22">
    <w:name w:val="Основной текст 2 Знак"/>
    <w:basedOn w:val="a0"/>
    <w:link w:val="21"/>
    <w:uiPriority w:val="99"/>
    <w:semiHidden/>
    <w:rsid w:val="00ED1711"/>
  </w:style>
  <w:style w:type="paragraph" w:styleId="ac">
    <w:name w:val="Body Text"/>
    <w:basedOn w:val="a"/>
    <w:link w:val="ad"/>
    <w:unhideWhenUsed/>
    <w:rsid w:val="00ED1711"/>
    <w:pPr>
      <w:spacing w:after="120"/>
    </w:pPr>
  </w:style>
  <w:style w:type="character" w:customStyle="1" w:styleId="ad">
    <w:name w:val="Основной текст Знак"/>
    <w:basedOn w:val="a0"/>
    <w:link w:val="ac"/>
    <w:uiPriority w:val="99"/>
    <w:semiHidden/>
    <w:rsid w:val="00ED1711"/>
  </w:style>
  <w:style w:type="character" w:customStyle="1" w:styleId="10">
    <w:name w:val="Заголовок 1 Знак"/>
    <w:basedOn w:val="a0"/>
    <w:link w:val="1"/>
    <w:rsid w:val="00ED1711"/>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D1711"/>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ED1711"/>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ED1711"/>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ED1711"/>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ED1711"/>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ED1711"/>
    <w:rPr>
      <w:rFonts w:ascii="Times New Roman" w:eastAsia="Times New Roman" w:hAnsi="Times New Roman" w:cs="Times New Roman"/>
      <w:b/>
      <w:color w:val="FF0000"/>
      <w:sz w:val="24"/>
      <w:szCs w:val="20"/>
      <w:lang w:eastAsia="ru-RU"/>
    </w:rPr>
  </w:style>
  <w:style w:type="paragraph" w:styleId="23">
    <w:name w:val="Body Text Indent 2"/>
    <w:basedOn w:val="a"/>
    <w:link w:val="24"/>
    <w:rsid w:val="00ED1711"/>
    <w:pPr>
      <w:spacing w:after="120" w:line="480" w:lineRule="auto"/>
      <w:ind w:left="283"/>
    </w:pPr>
    <w:rPr>
      <w:rFonts w:ascii="Times New Roman" w:eastAsia="Batang" w:hAnsi="Times New Roman" w:cs="Times New Roman"/>
      <w:sz w:val="24"/>
      <w:szCs w:val="20"/>
      <w:lang w:eastAsia="ru-RU"/>
    </w:rPr>
  </w:style>
  <w:style w:type="character" w:customStyle="1" w:styleId="24">
    <w:name w:val="Основной текст с отступом 2 Знак"/>
    <w:basedOn w:val="a0"/>
    <w:link w:val="23"/>
    <w:rsid w:val="00ED1711"/>
    <w:rPr>
      <w:rFonts w:ascii="Times New Roman" w:eastAsia="Batang" w:hAnsi="Times New Roman" w:cs="Times New Roman"/>
      <w:sz w:val="24"/>
      <w:szCs w:val="20"/>
      <w:lang w:eastAsia="ru-RU"/>
    </w:rPr>
  </w:style>
  <w:style w:type="paragraph" w:styleId="31">
    <w:name w:val="Body Text Indent 3"/>
    <w:basedOn w:val="a"/>
    <w:link w:val="32"/>
    <w:rsid w:val="00ED1711"/>
    <w:pPr>
      <w:spacing w:after="0" w:line="240" w:lineRule="auto"/>
      <w:ind w:firstLine="708"/>
      <w:jc w:val="both"/>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ED1711"/>
    <w:rPr>
      <w:rFonts w:ascii="Times New Roman" w:eastAsia="Times New Roman" w:hAnsi="Times New Roman" w:cs="Times New Roman"/>
      <w:b/>
      <w:sz w:val="28"/>
      <w:szCs w:val="20"/>
      <w:lang w:eastAsia="ru-RU"/>
    </w:rPr>
  </w:style>
  <w:style w:type="paragraph" w:styleId="33">
    <w:name w:val="Body Text 3"/>
    <w:basedOn w:val="a"/>
    <w:link w:val="34"/>
    <w:rsid w:val="00ED1711"/>
    <w:pPr>
      <w:spacing w:after="0" w:line="240" w:lineRule="auto"/>
      <w:jc w:val="both"/>
    </w:pPr>
    <w:rPr>
      <w:rFonts w:ascii="Times New Roman" w:eastAsia="Times New Roman" w:hAnsi="Times New Roman" w:cs="Times New Roman"/>
      <w:sz w:val="20"/>
      <w:szCs w:val="20"/>
      <w:lang w:eastAsia="ru-RU"/>
    </w:rPr>
  </w:style>
  <w:style w:type="character" w:customStyle="1" w:styleId="34">
    <w:name w:val="Основной текст 3 Знак"/>
    <w:basedOn w:val="a0"/>
    <w:link w:val="33"/>
    <w:rsid w:val="00ED1711"/>
    <w:rPr>
      <w:rFonts w:ascii="Times New Roman" w:eastAsia="Times New Roman" w:hAnsi="Times New Roman" w:cs="Times New Roman"/>
      <w:sz w:val="20"/>
      <w:szCs w:val="20"/>
      <w:lang w:eastAsia="ru-RU"/>
    </w:rPr>
  </w:style>
  <w:style w:type="paragraph" w:customStyle="1" w:styleId="Style26">
    <w:name w:val="Style26"/>
    <w:basedOn w:val="a"/>
    <w:rsid w:val="00ED1711"/>
    <w:pPr>
      <w:widowControl w:val="0"/>
      <w:autoSpaceDE w:val="0"/>
      <w:autoSpaceDN w:val="0"/>
      <w:adjustRightInd w:val="0"/>
      <w:spacing w:after="0" w:line="322" w:lineRule="exact"/>
      <w:ind w:firstLine="552"/>
      <w:jc w:val="both"/>
    </w:pPr>
    <w:rPr>
      <w:rFonts w:ascii="Times New Roman" w:eastAsia="Times New Roman" w:hAnsi="Times New Roman" w:cs="Times New Roman"/>
      <w:sz w:val="24"/>
      <w:szCs w:val="20"/>
      <w:lang w:eastAsia="ru-RU"/>
    </w:rPr>
  </w:style>
  <w:style w:type="character" w:styleId="ae">
    <w:name w:val="Hyperlink"/>
    <w:rsid w:val="00ED1711"/>
    <w:rPr>
      <w:color w:val="0000FF"/>
      <w:u w:val="single"/>
    </w:rPr>
  </w:style>
  <w:style w:type="paragraph" w:styleId="af">
    <w:name w:val="Body Text First Indent"/>
    <w:basedOn w:val="ac"/>
    <w:link w:val="af0"/>
    <w:rsid w:val="00ED1711"/>
    <w:pPr>
      <w:spacing w:line="240" w:lineRule="auto"/>
      <w:ind w:firstLine="210"/>
    </w:pPr>
    <w:rPr>
      <w:rFonts w:ascii="Times New Roman" w:eastAsia="Times New Roman" w:hAnsi="Times New Roman" w:cs="Times New Roman"/>
      <w:sz w:val="24"/>
      <w:szCs w:val="20"/>
      <w:lang w:eastAsia="ru-RU"/>
    </w:rPr>
  </w:style>
  <w:style w:type="character" w:customStyle="1" w:styleId="af0">
    <w:name w:val="Красная строка Знак"/>
    <w:basedOn w:val="ad"/>
    <w:link w:val="af"/>
    <w:rsid w:val="00ED1711"/>
    <w:rPr>
      <w:rFonts w:ascii="Times New Roman" w:eastAsia="Times New Roman" w:hAnsi="Times New Roman" w:cs="Times New Roman"/>
      <w:sz w:val="24"/>
      <w:szCs w:val="20"/>
      <w:lang w:eastAsia="ru-RU"/>
    </w:rPr>
  </w:style>
  <w:style w:type="paragraph" w:styleId="af1">
    <w:name w:val="Block Text"/>
    <w:basedOn w:val="a"/>
    <w:rsid w:val="00ED1711"/>
    <w:pPr>
      <w:spacing w:before="75" w:after="75" w:line="240" w:lineRule="auto"/>
      <w:ind w:left="75" w:right="75" w:firstLine="708"/>
      <w:jc w:val="both"/>
    </w:pPr>
    <w:rPr>
      <w:rFonts w:ascii="Times New Roman" w:eastAsia="Times New Roman" w:hAnsi="Times New Roman" w:cs="Times New Roman"/>
      <w:sz w:val="24"/>
      <w:szCs w:val="20"/>
      <w:lang w:eastAsia="ru-RU"/>
    </w:rPr>
  </w:style>
  <w:style w:type="character" w:styleId="af2">
    <w:name w:val="page number"/>
    <w:basedOn w:val="a0"/>
    <w:rsid w:val="00ED1711"/>
  </w:style>
  <w:style w:type="paragraph" w:styleId="af3">
    <w:name w:val="List Paragraph"/>
    <w:basedOn w:val="a"/>
    <w:uiPriority w:val="34"/>
    <w:qFormat/>
    <w:rsid w:val="00ED1711"/>
    <w:pPr>
      <w:spacing w:after="0" w:line="240" w:lineRule="auto"/>
      <w:ind w:left="708"/>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208">
      <w:bodyDiv w:val="1"/>
      <w:marLeft w:val="0"/>
      <w:marRight w:val="0"/>
      <w:marTop w:val="0"/>
      <w:marBottom w:val="0"/>
      <w:divBdr>
        <w:top w:val="none" w:sz="0" w:space="0" w:color="auto"/>
        <w:left w:val="none" w:sz="0" w:space="0" w:color="auto"/>
        <w:bottom w:val="none" w:sz="0" w:space="0" w:color="auto"/>
        <w:right w:val="none" w:sz="0" w:space="0" w:color="auto"/>
      </w:divBdr>
    </w:div>
    <w:div w:id="33434294">
      <w:bodyDiv w:val="1"/>
      <w:marLeft w:val="0"/>
      <w:marRight w:val="0"/>
      <w:marTop w:val="0"/>
      <w:marBottom w:val="0"/>
      <w:divBdr>
        <w:top w:val="none" w:sz="0" w:space="0" w:color="auto"/>
        <w:left w:val="none" w:sz="0" w:space="0" w:color="auto"/>
        <w:bottom w:val="none" w:sz="0" w:space="0" w:color="auto"/>
        <w:right w:val="none" w:sz="0" w:space="0" w:color="auto"/>
      </w:divBdr>
    </w:div>
    <w:div w:id="333336493">
      <w:bodyDiv w:val="1"/>
      <w:marLeft w:val="0"/>
      <w:marRight w:val="0"/>
      <w:marTop w:val="0"/>
      <w:marBottom w:val="0"/>
      <w:divBdr>
        <w:top w:val="none" w:sz="0" w:space="0" w:color="auto"/>
        <w:left w:val="none" w:sz="0" w:space="0" w:color="auto"/>
        <w:bottom w:val="none" w:sz="0" w:space="0" w:color="auto"/>
        <w:right w:val="none" w:sz="0" w:space="0" w:color="auto"/>
      </w:divBdr>
    </w:div>
    <w:div w:id="338774349">
      <w:bodyDiv w:val="1"/>
      <w:marLeft w:val="0"/>
      <w:marRight w:val="0"/>
      <w:marTop w:val="0"/>
      <w:marBottom w:val="0"/>
      <w:divBdr>
        <w:top w:val="none" w:sz="0" w:space="0" w:color="auto"/>
        <w:left w:val="none" w:sz="0" w:space="0" w:color="auto"/>
        <w:bottom w:val="none" w:sz="0" w:space="0" w:color="auto"/>
        <w:right w:val="none" w:sz="0" w:space="0" w:color="auto"/>
      </w:divBdr>
    </w:div>
    <w:div w:id="450782745">
      <w:bodyDiv w:val="1"/>
      <w:marLeft w:val="0"/>
      <w:marRight w:val="0"/>
      <w:marTop w:val="0"/>
      <w:marBottom w:val="0"/>
      <w:divBdr>
        <w:top w:val="none" w:sz="0" w:space="0" w:color="auto"/>
        <w:left w:val="none" w:sz="0" w:space="0" w:color="auto"/>
        <w:bottom w:val="none" w:sz="0" w:space="0" w:color="auto"/>
        <w:right w:val="none" w:sz="0" w:space="0" w:color="auto"/>
      </w:divBdr>
    </w:div>
    <w:div w:id="556824331">
      <w:bodyDiv w:val="1"/>
      <w:marLeft w:val="0"/>
      <w:marRight w:val="0"/>
      <w:marTop w:val="0"/>
      <w:marBottom w:val="0"/>
      <w:divBdr>
        <w:top w:val="none" w:sz="0" w:space="0" w:color="auto"/>
        <w:left w:val="none" w:sz="0" w:space="0" w:color="auto"/>
        <w:bottom w:val="none" w:sz="0" w:space="0" w:color="auto"/>
        <w:right w:val="none" w:sz="0" w:space="0" w:color="auto"/>
      </w:divBdr>
    </w:div>
    <w:div w:id="571552066">
      <w:bodyDiv w:val="1"/>
      <w:marLeft w:val="0"/>
      <w:marRight w:val="0"/>
      <w:marTop w:val="0"/>
      <w:marBottom w:val="0"/>
      <w:divBdr>
        <w:top w:val="none" w:sz="0" w:space="0" w:color="auto"/>
        <w:left w:val="none" w:sz="0" w:space="0" w:color="auto"/>
        <w:bottom w:val="none" w:sz="0" w:space="0" w:color="auto"/>
        <w:right w:val="none" w:sz="0" w:space="0" w:color="auto"/>
      </w:divBdr>
    </w:div>
    <w:div w:id="1309433537">
      <w:bodyDiv w:val="1"/>
      <w:marLeft w:val="0"/>
      <w:marRight w:val="0"/>
      <w:marTop w:val="0"/>
      <w:marBottom w:val="0"/>
      <w:divBdr>
        <w:top w:val="none" w:sz="0" w:space="0" w:color="auto"/>
        <w:left w:val="none" w:sz="0" w:space="0" w:color="auto"/>
        <w:bottom w:val="none" w:sz="0" w:space="0" w:color="auto"/>
        <w:right w:val="none" w:sz="0" w:space="0" w:color="auto"/>
      </w:divBdr>
    </w:div>
    <w:div w:id="1344211916">
      <w:bodyDiv w:val="1"/>
      <w:marLeft w:val="0"/>
      <w:marRight w:val="0"/>
      <w:marTop w:val="0"/>
      <w:marBottom w:val="0"/>
      <w:divBdr>
        <w:top w:val="none" w:sz="0" w:space="0" w:color="auto"/>
        <w:left w:val="none" w:sz="0" w:space="0" w:color="auto"/>
        <w:bottom w:val="none" w:sz="0" w:space="0" w:color="auto"/>
        <w:right w:val="none" w:sz="0" w:space="0" w:color="auto"/>
      </w:divBdr>
    </w:div>
    <w:div w:id="1453326412">
      <w:bodyDiv w:val="1"/>
      <w:marLeft w:val="0"/>
      <w:marRight w:val="0"/>
      <w:marTop w:val="0"/>
      <w:marBottom w:val="0"/>
      <w:divBdr>
        <w:top w:val="none" w:sz="0" w:space="0" w:color="auto"/>
        <w:left w:val="none" w:sz="0" w:space="0" w:color="auto"/>
        <w:bottom w:val="none" w:sz="0" w:space="0" w:color="auto"/>
        <w:right w:val="none" w:sz="0" w:space="0" w:color="auto"/>
      </w:divBdr>
    </w:div>
    <w:div w:id="1657951811">
      <w:bodyDiv w:val="1"/>
      <w:marLeft w:val="0"/>
      <w:marRight w:val="0"/>
      <w:marTop w:val="0"/>
      <w:marBottom w:val="0"/>
      <w:divBdr>
        <w:top w:val="none" w:sz="0" w:space="0" w:color="auto"/>
        <w:left w:val="none" w:sz="0" w:space="0" w:color="auto"/>
        <w:bottom w:val="none" w:sz="0" w:space="0" w:color="auto"/>
        <w:right w:val="none" w:sz="0" w:space="0" w:color="auto"/>
      </w:divBdr>
    </w:div>
    <w:div w:id="1756825968">
      <w:bodyDiv w:val="1"/>
      <w:marLeft w:val="0"/>
      <w:marRight w:val="0"/>
      <w:marTop w:val="0"/>
      <w:marBottom w:val="0"/>
      <w:divBdr>
        <w:top w:val="none" w:sz="0" w:space="0" w:color="auto"/>
        <w:left w:val="none" w:sz="0" w:space="0" w:color="auto"/>
        <w:bottom w:val="none" w:sz="0" w:space="0" w:color="auto"/>
        <w:right w:val="none" w:sz="0" w:space="0" w:color="auto"/>
      </w:divBdr>
    </w:div>
    <w:div w:id="1781948539">
      <w:bodyDiv w:val="1"/>
      <w:marLeft w:val="0"/>
      <w:marRight w:val="0"/>
      <w:marTop w:val="0"/>
      <w:marBottom w:val="0"/>
      <w:divBdr>
        <w:top w:val="none" w:sz="0" w:space="0" w:color="auto"/>
        <w:left w:val="none" w:sz="0" w:space="0" w:color="auto"/>
        <w:bottom w:val="none" w:sz="0" w:space="0" w:color="auto"/>
        <w:right w:val="none" w:sz="0" w:space="0" w:color="auto"/>
      </w:divBdr>
    </w:div>
    <w:div w:id="1860661116">
      <w:bodyDiv w:val="1"/>
      <w:marLeft w:val="0"/>
      <w:marRight w:val="0"/>
      <w:marTop w:val="0"/>
      <w:marBottom w:val="0"/>
      <w:divBdr>
        <w:top w:val="none" w:sz="0" w:space="0" w:color="auto"/>
        <w:left w:val="none" w:sz="0" w:space="0" w:color="auto"/>
        <w:bottom w:val="none" w:sz="0" w:space="0" w:color="auto"/>
        <w:right w:val="none" w:sz="0" w:space="0" w:color="auto"/>
      </w:divBdr>
    </w:div>
    <w:div w:id="19433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chart" Target="charts/chart6.xml"/><Relationship Id="rId39" Type="http://schemas.openxmlformats.org/officeDocument/2006/relationships/chart" Target="charts/chart17.xml"/><Relationship Id="rId3" Type="http://schemas.openxmlformats.org/officeDocument/2006/relationships/settings" Target="settings.xml"/><Relationship Id="rId21" Type="http://schemas.openxmlformats.org/officeDocument/2006/relationships/oleObject" Target="embeddings/oleObject2.bin"/><Relationship Id="rId34" Type="http://schemas.openxmlformats.org/officeDocument/2006/relationships/image" Target="media/image10.png"/><Relationship Id="rId42" Type="http://schemas.openxmlformats.org/officeDocument/2006/relationships/chart" Target="charts/chart20.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image" Target="media/image5.emf"/><Relationship Id="rId25" Type="http://schemas.openxmlformats.org/officeDocument/2006/relationships/oleObject" Target="embeddings/oleObject4.bin"/><Relationship Id="rId33" Type="http://schemas.openxmlformats.org/officeDocument/2006/relationships/chart" Target="charts/chart13.xml"/><Relationship Id="rId38" Type="http://schemas.openxmlformats.org/officeDocument/2006/relationships/chart" Target="charts/chart16.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image" Target="media/image7.emf"/><Relationship Id="rId29" Type="http://schemas.openxmlformats.org/officeDocument/2006/relationships/chart" Target="charts/chart9.xml"/><Relationship Id="rId41" Type="http://schemas.openxmlformats.org/officeDocument/2006/relationships/chart" Target="charts/chart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chart" Target="charts/chart12.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oleObject" Target="embeddings/oleObject3.bin"/><Relationship Id="rId28" Type="http://schemas.openxmlformats.org/officeDocument/2006/relationships/chart" Target="charts/chart8.xml"/><Relationship Id="rId36" Type="http://schemas.openxmlformats.org/officeDocument/2006/relationships/chart" Target="charts/chart14.xml"/><Relationship Id="rId10" Type="http://schemas.openxmlformats.org/officeDocument/2006/relationships/chart" Target="charts/chart3.xml"/><Relationship Id="rId19" Type="http://schemas.openxmlformats.org/officeDocument/2006/relationships/image" Target="media/image6.jpeg"/><Relationship Id="rId31" Type="http://schemas.openxmlformats.org/officeDocument/2006/relationships/chart" Target="charts/chart11.xml"/><Relationship Id="rId44" Type="http://schemas.openxmlformats.org/officeDocument/2006/relationships/chart" Target="charts/chart2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oleObject" Target="embeddings/__________Microsoft_Excel.xls"/><Relationship Id="rId22" Type="http://schemas.openxmlformats.org/officeDocument/2006/relationships/image" Target="media/image8.emf"/><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oleObject" Target="embeddings/__________Microsoft_Excel1.xls"/><Relationship Id="rId43"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0.14285714285714285"/>
          <c:y val="6.9306930693069313E-2"/>
          <c:w val="0.82467532467532467"/>
          <c:h val="0.63861386138613863"/>
        </c:manualLayout>
      </c:layout>
      <c:bar3DChart>
        <c:barDir val="col"/>
        <c:grouping val="clustered"/>
        <c:varyColors val="0"/>
        <c:ser>
          <c:idx val="0"/>
          <c:order val="0"/>
          <c:tx>
            <c:strRef>
              <c:f>Sheet1!$A$2</c:f>
              <c:strCache>
                <c:ptCount val="1"/>
                <c:pt idx="0">
                  <c:v>1-4 кл</c:v>
                </c:pt>
              </c:strCache>
            </c:strRef>
          </c:tx>
          <c:spPr>
            <a:solidFill>
              <a:srgbClr val="00FF00"/>
            </a:solidFill>
            <a:ln w="12697">
              <a:solidFill>
                <a:srgbClr val="000000"/>
              </a:solidFill>
              <a:prstDash val="solid"/>
            </a:ln>
          </c:spPr>
          <c:invertIfNegative val="0"/>
          <c:dLbls>
            <c:dLbl>
              <c:idx val="0"/>
              <c:layout>
                <c:manualLayout>
                  <c:x val="1.6078157468738445E-3"/>
                  <c:y val="-2.0038862599675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0D-4D0A-8720-3B43F8F50F0B}"/>
                </c:ext>
              </c:extLst>
            </c:dLbl>
            <c:dLbl>
              <c:idx val="1"/>
              <c:layout>
                <c:manualLayout>
                  <c:x val="3.6810107141409939E-3"/>
                  <c:y val="-3.04880281520946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0D-4D0A-8720-3B43F8F50F0B}"/>
                </c:ext>
              </c:extLst>
            </c:dLbl>
            <c:spPr>
              <a:noFill/>
              <a:ln w="25394">
                <a:noFill/>
              </a:ln>
            </c:spPr>
            <c:txPr>
              <a:bodyPr/>
              <a:lstStyle/>
              <a:p>
                <a:pPr>
                  <a:defRPr sz="875"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2010-11</c:v>
                </c:pt>
                <c:pt idx="1">
                  <c:v>2009-10</c:v>
                </c:pt>
              </c:strCache>
            </c:strRef>
          </c:cat>
          <c:val>
            <c:numRef>
              <c:f>Sheet1!$B$2:$E$2</c:f>
              <c:numCache>
                <c:formatCode>General</c:formatCode>
                <c:ptCount val="2"/>
                <c:pt idx="0">
                  <c:v>617</c:v>
                </c:pt>
                <c:pt idx="1">
                  <c:v>599</c:v>
                </c:pt>
              </c:numCache>
            </c:numRef>
          </c:val>
          <c:extLst>
            <c:ext xmlns:c16="http://schemas.microsoft.com/office/drawing/2014/chart" uri="{C3380CC4-5D6E-409C-BE32-E72D297353CC}">
              <c16:uniqueId val="{00000002-F30D-4D0A-8720-3B43F8F50F0B}"/>
            </c:ext>
          </c:extLst>
        </c:ser>
        <c:ser>
          <c:idx val="1"/>
          <c:order val="1"/>
          <c:tx>
            <c:strRef>
              <c:f>Sheet1!$A$3</c:f>
              <c:strCache>
                <c:ptCount val="1"/>
                <c:pt idx="0">
                  <c:v>5-9 кл</c:v>
                </c:pt>
              </c:strCache>
            </c:strRef>
          </c:tx>
          <c:spPr>
            <a:solidFill>
              <a:srgbClr val="333399"/>
            </a:solidFill>
            <a:ln w="12697">
              <a:solidFill>
                <a:srgbClr val="000000"/>
              </a:solidFill>
              <a:prstDash val="solid"/>
            </a:ln>
          </c:spPr>
          <c:invertIfNegative val="0"/>
          <c:dLbls>
            <c:dLbl>
              <c:idx val="0"/>
              <c:layout>
                <c:manualLayout>
                  <c:x val="2.0827544498618619E-2"/>
                  <c:y val="-2.8586330033983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0D-4D0A-8720-3B43F8F50F0B}"/>
                </c:ext>
              </c:extLst>
            </c:dLbl>
            <c:dLbl>
              <c:idx val="1"/>
              <c:layout>
                <c:manualLayout>
                  <c:x val="2.2900739465885767E-2"/>
                  <c:y val="-2.69095799789457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0D-4D0A-8720-3B43F8F50F0B}"/>
                </c:ext>
              </c:extLst>
            </c:dLbl>
            <c:spPr>
              <a:noFill/>
              <a:ln w="25394">
                <a:noFill/>
              </a:ln>
            </c:spPr>
            <c:txPr>
              <a:bodyPr/>
              <a:lstStyle/>
              <a:p>
                <a:pPr>
                  <a:defRPr sz="875"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2010-11</c:v>
                </c:pt>
                <c:pt idx="1">
                  <c:v>2009-10</c:v>
                </c:pt>
              </c:strCache>
            </c:strRef>
          </c:cat>
          <c:val>
            <c:numRef>
              <c:f>Sheet1!$B$3:$E$3</c:f>
              <c:numCache>
                <c:formatCode>General</c:formatCode>
                <c:ptCount val="2"/>
                <c:pt idx="0">
                  <c:v>824</c:v>
                </c:pt>
                <c:pt idx="1">
                  <c:v>861</c:v>
                </c:pt>
              </c:numCache>
            </c:numRef>
          </c:val>
          <c:extLst>
            <c:ext xmlns:c16="http://schemas.microsoft.com/office/drawing/2014/chart" uri="{C3380CC4-5D6E-409C-BE32-E72D297353CC}">
              <c16:uniqueId val="{00000005-F30D-4D0A-8720-3B43F8F50F0B}"/>
            </c:ext>
          </c:extLst>
        </c:ser>
        <c:ser>
          <c:idx val="2"/>
          <c:order val="2"/>
          <c:tx>
            <c:strRef>
              <c:f>Sheet1!$A$4</c:f>
              <c:strCache>
                <c:ptCount val="1"/>
                <c:pt idx="0">
                  <c:v>10-11 кл</c:v>
                </c:pt>
              </c:strCache>
            </c:strRef>
          </c:tx>
          <c:spPr>
            <a:solidFill>
              <a:srgbClr val="FF0000"/>
            </a:solidFill>
            <a:ln w="12697">
              <a:solidFill>
                <a:srgbClr val="000000"/>
              </a:solidFill>
              <a:prstDash val="solid"/>
            </a:ln>
          </c:spPr>
          <c:invertIfNegative val="0"/>
          <c:dLbls>
            <c:dLbl>
              <c:idx val="0"/>
              <c:layout>
                <c:manualLayout>
                  <c:x val="3.6800520003610171E-2"/>
                  <c:y val="-3.234009138545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30D-4D0A-8720-3B43F8F50F0B}"/>
                </c:ext>
              </c:extLst>
            </c:dLbl>
            <c:dLbl>
              <c:idx val="1"/>
              <c:layout>
                <c:manualLayout>
                  <c:x val="4.8613974711137091E-2"/>
                  <c:y val="-2.50352808271467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0D-4D0A-8720-3B43F8F50F0B}"/>
                </c:ext>
              </c:extLst>
            </c:dLbl>
            <c:spPr>
              <a:noFill/>
              <a:ln w="25394">
                <a:noFill/>
              </a:ln>
            </c:spPr>
            <c:txPr>
              <a:bodyPr/>
              <a:lstStyle/>
              <a:p>
                <a:pPr>
                  <a:defRPr sz="875"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2010-11</c:v>
                </c:pt>
                <c:pt idx="1">
                  <c:v>2009-10</c:v>
                </c:pt>
              </c:strCache>
            </c:strRef>
          </c:cat>
          <c:val>
            <c:numRef>
              <c:f>Sheet1!$B$4:$E$4</c:f>
              <c:numCache>
                <c:formatCode>General</c:formatCode>
                <c:ptCount val="2"/>
                <c:pt idx="0">
                  <c:v>195</c:v>
                </c:pt>
                <c:pt idx="1">
                  <c:v>182</c:v>
                </c:pt>
              </c:numCache>
            </c:numRef>
          </c:val>
          <c:extLst>
            <c:ext xmlns:c16="http://schemas.microsoft.com/office/drawing/2014/chart" uri="{C3380CC4-5D6E-409C-BE32-E72D297353CC}">
              <c16:uniqueId val="{00000008-F30D-4D0A-8720-3B43F8F50F0B}"/>
            </c:ext>
          </c:extLst>
        </c:ser>
        <c:dLbls>
          <c:showLegendKey val="0"/>
          <c:showVal val="1"/>
          <c:showCatName val="0"/>
          <c:showSerName val="0"/>
          <c:showPercent val="0"/>
          <c:showBubbleSize val="0"/>
        </c:dLbls>
        <c:gapWidth val="150"/>
        <c:gapDepth val="0"/>
        <c:shape val="box"/>
        <c:axId val="183084544"/>
        <c:axId val="183086080"/>
        <c:axId val="0"/>
      </c:bar3DChart>
      <c:catAx>
        <c:axId val="183084544"/>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ru-RU"/>
          </a:p>
        </c:txPr>
        <c:crossAx val="183086080"/>
        <c:crosses val="autoZero"/>
        <c:auto val="1"/>
        <c:lblAlgn val="ctr"/>
        <c:lblOffset val="100"/>
        <c:tickLblSkip val="1"/>
        <c:tickMarkSkip val="1"/>
        <c:noMultiLvlLbl val="0"/>
      </c:catAx>
      <c:valAx>
        <c:axId val="183086080"/>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ru-RU"/>
          </a:p>
        </c:txPr>
        <c:crossAx val="183084544"/>
        <c:crosses val="autoZero"/>
        <c:crossBetween val="between"/>
      </c:valAx>
      <c:spPr>
        <a:noFill/>
        <a:ln w="25394">
          <a:noFill/>
        </a:ln>
      </c:spPr>
    </c:plotArea>
    <c:legend>
      <c:legendPos val="b"/>
      <c:layout>
        <c:manualLayout>
          <c:xMode val="edge"/>
          <c:yMode val="edge"/>
          <c:x val="0.21753246753246752"/>
          <c:y val="0.88613861386138615"/>
          <c:w val="0.56168831168831168"/>
          <c:h val="0.10396039603960396"/>
        </c:manualLayout>
      </c:layout>
      <c:overlay val="0"/>
      <c:spPr>
        <a:noFill/>
        <a:ln w="25394">
          <a:noFill/>
        </a:ln>
      </c:spPr>
      <c:txPr>
        <a:bodyPr/>
        <a:lstStyle/>
        <a:p>
          <a:pPr>
            <a:defRPr sz="805"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75" b="1" i="0" u="none" strike="noStrike" baseline="0">
          <a:solidFill>
            <a:srgbClr val="000000"/>
          </a:solidFill>
          <a:latin typeface="Arial"/>
          <a:ea typeface="Arial"/>
          <a:cs typeface="Arial"/>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81501340482573"/>
          <c:y val="9.3495934959349589E-2"/>
          <c:w val="0.82305630026809651"/>
          <c:h val="0.73983739837398377"/>
        </c:manualLayout>
      </c:layout>
      <c:barChart>
        <c:barDir val="col"/>
        <c:grouping val="clustered"/>
        <c:varyColors val="0"/>
        <c:ser>
          <c:idx val="0"/>
          <c:order val="0"/>
          <c:tx>
            <c:strRef>
              <c:f>Sheet1!$A$2</c:f>
              <c:strCache>
                <c:ptCount val="1"/>
              </c:strCache>
            </c:strRef>
          </c:tx>
          <c:spPr>
            <a:solidFill>
              <a:srgbClr val="BBE0E3"/>
            </a:solidFill>
            <a:ln w="12700">
              <a:solidFill>
                <a:srgbClr val="000000"/>
              </a:solidFill>
              <a:prstDash val="solid"/>
            </a:ln>
          </c:spPr>
          <c:invertIfNegative val="0"/>
          <c:dPt>
            <c:idx val="0"/>
            <c:invertIfNegative val="0"/>
            <c:bubble3D val="0"/>
            <c:spPr>
              <a:solidFill>
                <a:srgbClr val="FF0000"/>
              </a:solidFill>
              <a:ln w="12700">
                <a:solidFill>
                  <a:srgbClr val="000000"/>
                </a:solidFill>
                <a:prstDash val="solid"/>
              </a:ln>
            </c:spPr>
            <c:extLst>
              <c:ext xmlns:c16="http://schemas.microsoft.com/office/drawing/2014/chart" uri="{C3380CC4-5D6E-409C-BE32-E72D297353CC}">
                <c16:uniqueId val="{00000001-EDFB-4E95-8557-83F7E42DF8EB}"/>
              </c:ext>
            </c:extLst>
          </c:dPt>
          <c:dPt>
            <c:idx val="1"/>
            <c:invertIfNegative val="0"/>
            <c:bubble3D val="0"/>
            <c:spPr>
              <a:solidFill>
                <a:srgbClr val="0000FF"/>
              </a:solidFill>
              <a:ln w="12700">
                <a:solidFill>
                  <a:srgbClr val="000000"/>
                </a:solidFill>
                <a:prstDash val="solid"/>
              </a:ln>
            </c:spPr>
            <c:extLst>
              <c:ext xmlns:c16="http://schemas.microsoft.com/office/drawing/2014/chart" uri="{C3380CC4-5D6E-409C-BE32-E72D297353CC}">
                <c16:uniqueId val="{00000000-EDFB-4E95-8557-83F7E42DF8EB}"/>
              </c:ext>
            </c:extLst>
          </c:dPt>
          <c:dLbls>
            <c:spPr>
              <a:noFill/>
              <a:ln w="25401">
                <a:noFill/>
              </a:ln>
            </c:spPr>
            <c:txPr>
              <a:bodyPr wrap="square" lIns="38100" tIns="19050" rIns="38100" bIns="19050" anchor="ctr">
                <a:spAutoFit/>
              </a:bodyPr>
              <a:lstStyle/>
              <a:p>
                <a:pPr>
                  <a:defRPr sz="10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2010-2011</c:v>
                </c:pt>
                <c:pt idx="1">
                  <c:v>2009-2010</c:v>
                </c:pt>
              </c:strCache>
            </c:strRef>
          </c:cat>
          <c:val>
            <c:numRef>
              <c:f>Sheet1!$B$2:$E$2</c:f>
              <c:numCache>
                <c:formatCode>0%</c:formatCode>
                <c:ptCount val="2"/>
                <c:pt idx="0">
                  <c:v>0.45</c:v>
                </c:pt>
                <c:pt idx="1">
                  <c:v>0.4</c:v>
                </c:pt>
              </c:numCache>
            </c:numRef>
          </c:val>
          <c:extLst>
            <c:ext xmlns:c16="http://schemas.microsoft.com/office/drawing/2014/chart" uri="{C3380CC4-5D6E-409C-BE32-E72D297353CC}">
              <c16:uniqueId val="{00000002-EDFB-4E95-8557-83F7E42DF8EB}"/>
            </c:ext>
          </c:extLst>
        </c:ser>
        <c:dLbls>
          <c:showLegendKey val="0"/>
          <c:showVal val="1"/>
          <c:showCatName val="0"/>
          <c:showSerName val="0"/>
          <c:showPercent val="0"/>
          <c:showBubbleSize val="0"/>
        </c:dLbls>
        <c:gapWidth val="150"/>
        <c:axId val="143252144"/>
        <c:axId val="1"/>
      </c:barChart>
      <c:catAx>
        <c:axId val="1432521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Arial"/>
                <a:ea typeface="Arial"/>
                <a:cs typeface="Arial"/>
              </a:defRPr>
            </a:pPr>
            <a:endParaRPr lang="ru-RU"/>
          </a:p>
        </c:txPr>
        <c:crossAx val="1"/>
        <c:crossesAt val="0"/>
        <c:auto val="1"/>
        <c:lblAlgn val="ctr"/>
        <c:lblOffset val="100"/>
        <c:tickLblSkip val="1"/>
        <c:tickMarkSkip val="1"/>
        <c:noMultiLvlLbl val="0"/>
      </c:catAx>
      <c:valAx>
        <c:axId val="1"/>
        <c:scaling>
          <c:orientation val="minMax"/>
          <c:max val="1"/>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Arial"/>
                <a:ea typeface="Arial"/>
                <a:cs typeface="Arial"/>
              </a:defRPr>
            </a:pPr>
            <a:endParaRPr lang="ru-RU"/>
          </a:p>
        </c:txPr>
        <c:crossAx val="143252144"/>
        <c:crosses val="autoZero"/>
        <c:crossBetween val="between"/>
        <c:majorUnit val="0.2"/>
        <c:minorUnit val="0.01"/>
      </c:valAx>
      <c:spPr>
        <a:noFill/>
        <a:ln w="25401">
          <a:noFill/>
        </a:ln>
      </c:spPr>
    </c:plotArea>
    <c:plotVisOnly val="1"/>
    <c:dispBlanksAs val="gap"/>
    <c:showDLblsOverMax val="0"/>
  </c:chart>
  <c:spPr>
    <a:noFill/>
    <a:ln>
      <a:noFill/>
    </a:ln>
  </c:spPr>
  <c:txPr>
    <a:bodyPr/>
    <a:lstStyle/>
    <a:p>
      <a:pPr>
        <a:defRPr sz="1050" b="1" i="0" u="none" strike="noStrike" baseline="0">
          <a:solidFill>
            <a:srgbClr val="000000"/>
          </a:solidFill>
          <a:latin typeface="Arial"/>
          <a:ea typeface="Arial"/>
          <a:cs typeface="Arial"/>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91902834008098"/>
          <c:y val="8.2822085889570546E-2"/>
          <c:w val="0.82186234817813764"/>
          <c:h val="0.6595092024539877"/>
        </c:manualLayout>
      </c:layout>
      <c:barChart>
        <c:barDir val="col"/>
        <c:grouping val="clustered"/>
        <c:varyColors val="0"/>
        <c:ser>
          <c:idx val="0"/>
          <c:order val="0"/>
          <c:tx>
            <c:strRef>
              <c:f>Sheet1!$A$2</c:f>
              <c:strCache>
                <c:ptCount val="1"/>
                <c:pt idx="0">
                  <c:v>1-4 сын</c:v>
                </c:pt>
              </c:strCache>
            </c:strRef>
          </c:tx>
          <c:spPr>
            <a:solidFill>
              <a:srgbClr val="FF0000"/>
            </a:solidFill>
            <a:ln w="12712">
              <a:solidFill>
                <a:srgbClr val="000000"/>
              </a:solidFill>
              <a:prstDash val="solid"/>
            </a:ln>
          </c:spPr>
          <c:invertIfNegative val="0"/>
          <c:dLbls>
            <c:spPr>
              <a:noFill/>
              <a:ln w="25423">
                <a:noFill/>
              </a:ln>
            </c:spPr>
            <c:txPr>
              <a:bodyPr wrap="square" lIns="38100" tIns="19050" rIns="38100" bIns="19050" anchor="ctr">
                <a:spAutoFit/>
              </a:bodyPr>
              <a:lstStyle/>
              <a:p>
                <a:pPr>
                  <a:defRPr sz="1401"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2010-2011</c:v>
                </c:pt>
                <c:pt idx="1">
                  <c:v>2009-2010</c:v>
                </c:pt>
              </c:strCache>
            </c:strRef>
          </c:cat>
          <c:val>
            <c:numRef>
              <c:f>Sheet1!$B$2:$E$2</c:f>
              <c:numCache>
                <c:formatCode>0%</c:formatCode>
                <c:ptCount val="2"/>
                <c:pt idx="0">
                  <c:v>0.68</c:v>
                </c:pt>
                <c:pt idx="1">
                  <c:v>0.59</c:v>
                </c:pt>
              </c:numCache>
            </c:numRef>
          </c:val>
          <c:extLst>
            <c:ext xmlns:c16="http://schemas.microsoft.com/office/drawing/2014/chart" uri="{C3380CC4-5D6E-409C-BE32-E72D297353CC}">
              <c16:uniqueId val="{00000000-146E-4DD5-9991-F80056D22A25}"/>
            </c:ext>
          </c:extLst>
        </c:ser>
        <c:ser>
          <c:idx val="1"/>
          <c:order val="1"/>
          <c:tx>
            <c:strRef>
              <c:f>Sheet1!$A$3</c:f>
              <c:strCache>
                <c:ptCount val="1"/>
                <c:pt idx="0">
                  <c:v>5-9 сын</c:v>
                </c:pt>
              </c:strCache>
            </c:strRef>
          </c:tx>
          <c:spPr>
            <a:solidFill>
              <a:srgbClr val="333399"/>
            </a:solidFill>
            <a:ln w="12712">
              <a:solidFill>
                <a:srgbClr val="000000"/>
              </a:solidFill>
              <a:prstDash val="solid"/>
            </a:ln>
          </c:spPr>
          <c:invertIfNegative val="0"/>
          <c:dLbls>
            <c:spPr>
              <a:noFill/>
              <a:ln w="25423">
                <a:noFill/>
              </a:ln>
            </c:spPr>
            <c:txPr>
              <a:bodyPr wrap="square" lIns="38100" tIns="19050" rIns="38100" bIns="19050" anchor="ctr">
                <a:spAutoFit/>
              </a:bodyPr>
              <a:lstStyle/>
              <a:p>
                <a:pPr>
                  <a:defRPr sz="1401"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2010-2011</c:v>
                </c:pt>
                <c:pt idx="1">
                  <c:v>2009-2010</c:v>
                </c:pt>
              </c:strCache>
            </c:strRef>
          </c:cat>
          <c:val>
            <c:numRef>
              <c:f>Sheet1!$B$3:$E$3</c:f>
              <c:numCache>
                <c:formatCode>0%</c:formatCode>
                <c:ptCount val="2"/>
                <c:pt idx="0">
                  <c:v>0.86</c:v>
                </c:pt>
                <c:pt idx="1">
                  <c:v>0.73</c:v>
                </c:pt>
              </c:numCache>
            </c:numRef>
          </c:val>
          <c:extLst>
            <c:ext xmlns:c16="http://schemas.microsoft.com/office/drawing/2014/chart" uri="{C3380CC4-5D6E-409C-BE32-E72D297353CC}">
              <c16:uniqueId val="{00000001-146E-4DD5-9991-F80056D22A25}"/>
            </c:ext>
          </c:extLst>
        </c:ser>
        <c:ser>
          <c:idx val="2"/>
          <c:order val="2"/>
          <c:tx>
            <c:strRef>
              <c:f>Sheet1!$A$4</c:f>
              <c:strCache>
                <c:ptCount val="1"/>
                <c:pt idx="0">
                  <c:v>10-11 сын</c:v>
                </c:pt>
              </c:strCache>
            </c:strRef>
          </c:tx>
          <c:spPr>
            <a:solidFill>
              <a:srgbClr val="009999"/>
            </a:solidFill>
            <a:ln w="12712">
              <a:solidFill>
                <a:srgbClr val="000000"/>
              </a:solidFill>
              <a:prstDash val="solid"/>
            </a:ln>
          </c:spPr>
          <c:invertIfNegative val="0"/>
          <c:dLbls>
            <c:spPr>
              <a:noFill/>
              <a:ln w="25423">
                <a:noFill/>
              </a:ln>
            </c:spPr>
            <c:txPr>
              <a:bodyPr wrap="square" lIns="38100" tIns="19050" rIns="38100" bIns="19050" anchor="ctr">
                <a:spAutoFit/>
              </a:bodyPr>
              <a:lstStyle/>
              <a:p>
                <a:pPr>
                  <a:defRPr sz="1401"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2010-2011</c:v>
                </c:pt>
                <c:pt idx="1">
                  <c:v>2009-2010</c:v>
                </c:pt>
              </c:strCache>
            </c:strRef>
          </c:cat>
          <c:val>
            <c:numRef>
              <c:f>Sheet1!$B$4:$E$4</c:f>
              <c:numCache>
                <c:formatCode>0%</c:formatCode>
                <c:ptCount val="2"/>
                <c:pt idx="0">
                  <c:v>0.71</c:v>
                </c:pt>
                <c:pt idx="1">
                  <c:v>0.68</c:v>
                </c:pt>
              </c:numCache>
            </c:numRef>
          </c:val>
          <c:extLst>
            <c:ext xmlns:c16="http://schemas.microsoft.com/office/drawing/2014/chart" uri="{C3380CC4-5D6E-409C-BE32-E72D297353CC}">
              <c16:uniqueId val="{00000002-146E-4DD5-9991-F80056D22A25}"/>
            </c:ext>
          </c:extLst>
        </c:ser>
        <c:dLbls>
          <c:showLegendKey val="0"/>
          <c:showVal val="1"/>
          <c:showCatName val="0"/>
          <c:showSerName val="0"/>
          <c:showPercent val="0"/>
          <c:showBubbleSize val="0"/>
        </c:dLbls>
        <c:gapWidth val="150"/>
        <c:axId val="143251160"/>
        <c:axId val="1"/>
      </c:barChart>
      <c:catAx>
        <c:axId val="143251160"/>
        <c:scaling>
          <c:orientation val="minMax"/>
        </c:scaling>
        <c:delete val="0"/>
        <c:axPos val="b"/>
        <c:numFmt formatCode="General" sourceLinked="1"/>
        <c:majorTickMark val="out"/>
        <c:minorTickMark val="none"/>
        <c:tickLblPos val="nextTo"/>
        <c:spPr>
          <a:ln w="3178">
            <a:solidFill>
              <a:srgbClr val="000000"/>
            </a:solidFill>
            <a:prstDash val="solid"/>
          </a:ln>
        </c:spPr>
        <c:txPr>
          <a:bodyPr rot="0" vert="horz"/>
          <a:lstStyle/>
          <a:p>
            <a:pPr>
              <a:defRPr sz="1401" b="1" i="0" u="none" strike="noStrike" baseline="0">
                <a:solidFill>
                  <a:srgbClr val="000000"/>
                </a:solidFill>
                <a:latin typeface="Arial"/>
                <a:ea typeface="Arial"/>
                <a:cs typeface="Arial"/>
              </a:defRPr>
            </a:pPr>
            <a:endParaRPr lang="ru-RU"/>
          </a:p>
        </c:txPr>
        <c:crossAx val="1"/>
        <c:crossesAt val="0"/>
        <c:auto val="1"/>
        <c:lblAlgn val="ctr"/>
        <c:lblOffset val="100"/>
        <c:tickLblSkip val="1"/>
        <c:tickMarkSkip val="1"/>
        <c:noMultiLvlLbl val="0"/>
      </c:catAx>
      <c:valAx>
        <c:axId val="1"/>
        <c:scaling>
          <c:orientation val="minMax"/>
          <c:max val="1"/>
          <c:min val="0"/>
        </c:scaling>
        <c:delete val="0"/>
        <c:axPos val="l"/>
        <c:numFmt formatCode="0%" sourceLinked="1"/>
        <c:majorTickMark val="out"/>
        <c:minorTickMark val="none"/>
        <c:tickLblPos val="nextTo"/>
        <c:spPr>
          <a:ln w="3178">
            <a:solidFill>
              <a:srgbClr val="000000"/>
            </a:solidFill>
            <a:prstDash val="solid"/>
          </a:ln>
        </c:spPr>
        <c:txPr>
          <a:bodyPr rot="0" vert="horz"/>
          <a:lstStyle/>
          <a:p>
            <a:pPr>
              <a:defRPr sz="1401" b="1" i="0" u="none" strike="noStrike" baseline="0">
                <a:solidFill>
                  <a:srgbClr val="000000"/>
                </a:solidFill>
                <a:latin typeface="Arial"/>
                <a:ea typeface="Arial"/>
                <a:cs typeface="Arial"/>
              </a:defRPr>
            </a:pPr>
            <a:endParaRPr lang="ru-RU"/>
          </a:p>
        </c:txPr>
        <c:crossAx val="143251160"/>
        <c:crosses val="autoZero"/>
        <c:crossBetween val="between"/>
        <c:majorUnit val="0.2"/>
        <c:minorUnit val="0.01"/>
      </c:valAx>
      <c:spPr>
        <a:noFill/>
        <a:ln w="25423">
          <a:noFill/>
        </a:ln>
      </c:spPr>
    </c:plotArea>
    <c:legend>
      <c:legendPos val="b"/>
      <c:layout>
        <c:manualLayout>
          <c:xMode val="edge"/>
          <c:yMode val="edge"/>
          <c:x val="0.24898785425101214"/>
          <c:y val="0.90797546012269936"/>
          <c:w val="0.63967611336032393"/>
          <c:h val="8.5889570552147243E-2"/>
        </c:manualLayout>
      </c:layout>
      <c:overlay val="0"/>
      <c:spPr>
        <a:solidFill>
          <a:srgbClr val="FFFFFF"/>
        </a:solidFill>
        <a:ln w="25423">
          <a:noFill/>
        </a:ln>
      </c:spPr>
      <c:txPr>
        <a:bodyPr/>
        <a:lstStyle/>
        <a:p>
          <a:pPr>
            <a:defRPr sz="1286"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1401" b="1" i="0" u="none" strike="noStrike" baseline="0">
          <a:solidFill>
            <a:srgbClr val="000000"/>
          </a:solidFill>
          <a:latin typeface="Arial"/>
          <a:ea typeface="Arial"/>
          <a:cs typeface="Arial"/>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12738853503184"/>
          <c:y val="0.10679611650485436"/>
          <c:w val="0.83121019108280259"/>
          <c:h val="0.70388349514563109"/>
        </c:manualLayout>
      </c:layout>
      <c:barChart>
        <c:barDir val="col"/>
        <c:grouping val="clustered"/>
        <c:varyColors val="0"/>
        <c:ser>
          <c:idx val="0"/>
          <c:order val="0"/>
          <c:tx>
            <c:strRef>
              <c:f>Sheet1!$A$2</c:f>
              <c:strCache>
                <c:ptCount val="1"/>
              </c:strCache>
            </c:strRef>
          </c:tx>
          <c:spPr>
            <a:solidFill>
              <a:srgbClr val="BBE0E3"/>
            </a:solidFill>
            <a:ln w="12699">
              <a:solidFill>
                <a:srgbClr val="000000"/>
              </a:solidFill>
              <a:prstDash val="solid"/>
            </a:ln>
          </c:spPr>
          <c:invertIfNegative val="0"/>
          <c:dPt>
            <c:idx val="0"/>
            <c:invertIfNegative val="0"/>
            <c:bubble3D val="0"/>
            <c:spPr>
              <a:solidFill>
                <a:srgbClr val="FF0000"/>
              </a:solidFill>
              <a:ln w="12699">
                <a:solidFill>
                  <a:srgbClr val="000000"/>
                </a:solidFill>
                <a:prstDash val="solid"/>
              </a:ln>
            </c:spPr>
            <c:extLst>
              <c:ext xmlns:c16="http://schemas.microsoft.com/office/drawing/2014/chart" uri="{C3380CC4-5D6E-409C-BE32-E72D297353CC}">
                <c16:uniqueId val="{00000001-2845-47C1-B4A3-18B2D52B1853}"/>
              </c:ext>
            </c:extLst>
          </c:dPt>
          <c:dPt>
            <c:idx val="1"/>
            <c:invertIfNegative val="0"/>
            <c:bubble3D val="0"/>
            <c:spPr>
              <a:solidFill>
                <a:srgbClr val="0000FF"/>
              </a:solidFill>
              <a:ln w="12699">
                <a:solidFill>
                  <a:srgbClr val="000000"/>
                </a:solidFill>
                <a:prstDash val="solid"/>
              </a:ln>
            </c:spPr>
            <c:extLst>
              <c:ext xmlns:c16="http://schemas.microsoft.com/office/drawing/2014/chart" uri="{C3380CC4-5D6E-409C-BE32-E72D297353CC}">
                <c16:uniqueId val="{00000000-2845-47C1-B4A3-18B2D52B1853}"/>
              </c:ext>
            </c:extLst>
          </c:dPt>
          <c:dLbls>
            <c:spPr>
              <a:noFill/>
              <a:ln w="25399">
                <a:noFill/>
              </a:ln>
            </c:spPr>
            <c:txPr>
              <a:bodyPr wrap="square" lIns="38100" tIns="19050" rIns="38100" bIns="19050" anchor="ctr">
                <a:spAutoFit/>
              </a:bodyPr>
              <a:lstStyle/>
              <a:p>
                <a:pPr>
                  <a:defRPr sz="875"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2010-2011</c:v>
                </c:pt>
                <c:pt idx="1">
                  <c:v>2009-2010</c:v>
                </c:pt>
              </c:strCache>
            </c:strRef>
          </c:cat>
          <c:val>
            <c:numRef>
              <c:f>Sheet1!$B$2:$E$2</c:f>
              <c:numCache>
                <c:formatCode>0</c:formatCode>
                <c:ptCount val="2"/>
                <c:pt idx="0">
                  <c:v>162</c:v>
                </c:pt>
                <c:pt idx="1">
                  <c:v>158</c:v>
                </c:pt>
              </c:numCache>
            </c:numRef>
          </c:val>
          <c:extLst>
            <c:ext xmlns:c16="http://schemas.microsoft.com/office/drawing/2014/chart" uri="{C3380CC4-5D6E-409C-BE32-E72D297353CC}">
              <c16:uniqueId val="{00000002-2845-47C1-B4A3-18B2D52B1853}"/>
            </c:ext>
          </c:extLst>
        </c:ser>
        <c:dLbls>
          <c:showLegendKey val="0"/>
          <c:showVal val="1"/>
          <c:showCatName val="0"/>
          <c:showSerName val="0"/>
          <c:showPercent val="0"/>
          <c:showBubbleSize val="0"/>
        </c:dLbls>
        <c:gapWidth val="150"/>
        <c:axId val="143252144"/>
        <c:axId val="1"/>
      </c:barChart>
      <c:catAx>
        <c:axId val="1432521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ru-RU"/>
          </a:p>
        </c:txPr>
        <c:crossAx val="1"/>
        <c:crossesAt val="0"/>
        <c:auto val="1"/>
        <c:lblAlgn val="ctr"/>
        <c:lblOffset val="100"/>
        <c:tickLblSkip val="1"/>
        <c:tickMarkSkip val="1"/>
        <c:noMultiLvlLbl val="0"/>
      </c:catAx>
      <c:valAx>
        <c:axId val="1"/>
        <c:scaling>
          <c:orientation val="minMax"/>
          <c:max val="170"/>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ru-RU"/>
          </a:p>
        </c:txPr>
        <c:crossAx val="143252144"/>
        <c:crosses val="autoZero"/>
        <c:crossBetween val="between"/>
        <c:majorUnit val="50"/>
        <c:minorUnit val="25"/>
      </c:valAx>
      <c:spPr>
        <a:noFill/>
        <a:ln w="25399">
          <a:noFill/>
        </a:ln>
      </c:spPr>
    </c:plotArea>
    <c:plotVisOnly val="1"/>
    <c:dispBlanksAs val="gap"/>
    <c:showDLblsOverMax val="0"/>
  </c:chart>
  <c:spPr>
    <a:noFill/>
    <a:ln>
      <a:noFill/>
    </a:ln>
  </c:spPr>
  <c:txPr>
    <a:bodyPr/>
    <a:lstStyle/>
    <a:p>
      <a:pPr>
        <a:defRPr sz="875" b="1" i="0" u="none" strike="noStrike" baseline="0">
          <a:solidFill>
            <a:srgbClr val="000000"/>
          </a:solidFill>
          <a:latin typeface="Arial"/>
          <a:ea typeface="Arial"/>
          <a:cs typeface="Arial"/>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46031746031746"/>
          <c:y val="7.6738609112709827E-2"/>
          <c:w val="0.86825396825396828"/>
          <c:h val="0.76019184652278182"/>
        </c:manualLayout>
      </c:layout>
      <c:barChart>
        <c:barDir val="col"/>
        <c:grouping val="stacked"/>
        <c:varyColors val="0"/>
        <c:ser>
          <c:idx val="0"/>
          <c:order val="0"/>
          <c:tx>
            <c:strRef>
              <c:f>Sheet1!$A$2</c:f>
              <c:strCache>
                <c:ptCount val="1"/>
              </c:strCache>
            </c:strRef>
          </c:tx>
          <c:spPr>
            <a:solidFill>
              <a:srgbClr val="BBE0E3"/>
            </a:solidFill>
            <a:ln w="7858">
              <a:solidFill>
                <a:srgbClr val="000000"/>
              </a:solidFill>
              <a:prstDash val="solid"/>
            </a:ln>
          </c:spPr>
          <c:invertIfNegative val="0"/>
          <c:dPt>
            <c:idx val="0"/>
            <c:invertIfNegative val="0"/>
            <c:bubble3D val="0"/>
            <c:spPr>
              <a:solidFill>
                <a:srgbClr val="FF0000"/>
              </a:solidFill>
              <a:ln w="7858">
                <a:solidFill>
                  <a:srgbClr val="000000"/>
                </a:solidFill>
                <a:prstDash val="solid"/>
              </a:ln>
            </c:spPr>
            <c:extLst>
              <c:ext xmlns:c16="http://schemas.microsoft.com/office/drawing/2014/chart" uri="{C3380CC4-5D6E-409C-BE32-E72D297353CC}">
                <c16:uniqueId val="{00000001-F174-46D1-AD54-44E948567616}"/>
              </c:ext>
            </c:extLst>
          </c:dPt>
          <c:dPt>
            <c:idx val="1"/>
            <c:invertIfNegative val="0"/>
            <c:bubble3D val="0"/>
            <c:spPr>
              <a:solidFill>
                <a:srgbClr val="0000FF"/>
              </a:solidFill>
              <a:ln w="7858">
                <a:solidFill>
                  <a:srgbClr val="000000"/>
                </a:solidFill>
                <a:prstDash val="solid"/>
              </a:ln>
            </c:spPr>
            <c:extLst>
              <c:ext xmlns:c16="http://schemas.microsoft.com/office/drawing/2014/chart" uri="{C3380CC4-5D6E-409C-BE32-E72D297353CC}">
                <c16:uniqueId val="{00000000-F174-46D1-AD54-44E948567616}"/>
              </c:ext>
            </c:extLst>
          </c:dPt>
          <c:dLbls>
            <c:dLbl>
              <c:idx val="0"/>
              <c:layout>
                <c:manualLayout>
                  <c:x val="-1.3088060962076709E-2"/>
                  <c:y val="-0.1992824228266068"/>
                </c:manualLayout>
              </c:layout>
              <c:spPr>
                <a:noFill/>
                <a:ln w="15716">
                  <a:noFill/>
                </a:ln>
              </c:spPr>
              <c:txPr>
                <a:bodyPr/>
                <a:lstStyle/>
                <a:p>
                  <a:pPr>
                    <a:defRPr sz="1114"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74-46D1-AD54-44E948567616}"/>
                </c:ext>
              </c:extLst>
            </c:dLbl>
            <c:dLbl>
              <c:idx val="1"/>
              <c:layout>
                <c:manualLayout>
                  <c:x val="4.0388890782594444E-4"/>
                  <c:y val="-0.20937265808256483"/>
                </c:manualLayout>
              </c:layout>
              <c:spPr>
                <a:noFill/>
                <a:ln w="15716">
                  <a:noFill/>
                </a:ln>
              </c:spPr>
              <c:txPr>
                <a:bodyPr/>
                <a:lstStyle/>
                <a:p>
                  <a:pPr>
                    <a:defRPr sz="1114"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74-46D1-AD54-44E948567616}"/>
                </c:ext>
              </c:extLst>
            </c:dLbl>
            <c:spPr>
              <a:noFill/>
              <a:ln w="15716">
                <a:noFill/>
              </a:ln>
            </c:spPr>
            <c:txPr>
              <a:bodyPr wrap="square" lIns="38100" tIns="19050" rIns="38100" bIns="19050" anchor="ctr">
                <a:spAutoFit/>
              </a:bodyPr>
              <a:lstStyle/>
              <a:p>
                <a:pPr>
                  <a:defRPr sz="111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2010-2011</c:v>
                </c:pt>
                <c:pt idx="1">
                  <c:v>2009-2010</c:v>
                </c:pt>
              </c:strCache>
            </c:strRef>
          </c:cat>
          <c:val>
            <c:numRef>
              <c:f>Sheet1!$B$2:$E$2</c:f>
              <c:numCache>
                <c:formatCode>0</c:formatCode>
                <c:ptCount val="2"/>
                <c:pt idx="0" formatCode="#,#00">
                  <c:v>35.5</c:v>
                </c:pt>
                <c:pt idx="1">
                  <c:v>36</c:v>
                </c:pt>
              </c:numCache>
            </c:numRef>
          </c:val>
          <c:extLst>
            <c:ext xmlns:c16="http://schemas.microsoft.com/office/drawing/2014/chart" uri="{C3380CC4-5D6E-409C-BE32-E72D297353CC}">
              <c16:uniqueId val="{00000002-F174-46D1-AD54-44E948567616}"/>
            </c:ext>
          </c:extLst>
        </c:ser>
        <c:dLbls>
          <c:showLegendKey val="0"/>
          <c:showVal val="1"/>
          <c:showCatName val="0"/>
          <c:showSerName val="0"/>
          <c:showPercent val="0"/>
          <c:showBubbleSize val="0"/>
        </c:dLbls>
        <c:gapWidth val="150"/>
        <c:overlap val="100"/>
        <c:axId val="158287752"/>
        <c:axId val="1"/>
      </c:barChart>
      <c:catAx>
        <c:axId val="158287752"/>
        <c:scaling>
          <c:orientation val="minMax"/>
        </c:scaling>
        <c:delete val="0"/>
        <c:axPos val="b"/>
        <c:numFmt formatCode="General" sourceLinked="1"/>
        <c:majorTickMark val="out"/>
        <c:minorTickMark val="none"/>
        <c:tickLblPos val="nextTo"/>
        <c:spPr>
          <a:ln w="1965">
            <a:solidFill>
              <a:srgbClr val="000000"/>
            </a:solidFill>
            <a:prstDash val="solid"/>
          </a:ln>
        </c:spPr>
        <c:txPr>
          <a:bodyPr rot="0" vert="horz"/>
          <a:lstStyle/>
          <a:p>
            <a:pPr>
              <a:defRPr sz="1114" b="1" i="0" u="none" strike="noStrike" baseline="0">
                <a:solidFill>
                  <a:srgbClr val="000000"/>
                </a:solidFill>
                <a:latin typeface="Arial"/>
                <a:ea typeface="Arial"/>
                <a:cs typeface="Arial"/>
              </a:defRPr>
            </a:pPr>
            <a:endParaRPr lang="ru-RU"/>
          </a:p>
        </c:txPr>
        <c:crossAx val="1"/>
        <c:crossesAt val="0"/>
        <c:auto val="1"/>
        <c:lblAlgn val="ctr"/>
        <c:lblOffset val="100"/>
        <c:tickLblSkip val="1"/>
        <c:tickMarkSkip val="1"/>
        <c:noMultiLvlLbl val="0"/>
      </c:catAx>
      <c:valAx>
        <c:axId val="1"/>
        <c:scaling>
          <c:orientation val="minMax"/>
          <c:max val="100"/>
          <c:min val="0"/>
        </c:scaling>
        <c:delete val="0"/>
        <c:axPos val="l"/>
        <c:numFmt formatCode="0" sourceLinked="0"/>
        <c:majorTickMark val="out"/>
        <c:minorTickMark val="none"/>
        <c:tickLblPos val="nextTo"/>
        <c:spPr>
          <a:ln w="1965">
            <a:solidFill>
              <a:srgbClr val="000000"/>
            </a:solidFill>
            <a:prstDash val="solid"/>
          </a:ln>
        </c:spPr>
        <c:txPr>
          <a:bodyPr rot="0" vert="horz"/>
          <a:lstStyle/>
          <a:p>
            <a:pPr>
              <a:defRPr sz="1114" b="1" i="0" u="none" strike="noStrike" baseline="0">
                <a:solidFill>
                  <a:srgbClr val="000000"/>
                </a:solidFill>
                <a:latin typeface="Arial"/>
                <a:ea typeface="Arial"/>
                <a:cs typeface="Arial"/>
              </a:defRPr>
            </a:pPr>
            <a:endParaRPr lang="ru-RU"/>
          </a:p>
        </c:txPr>
        <c:crossAx val="158287752"/>
        <c:crosses val="autoZero"/>
        <c:crossBetween val="between"/>
        <c:majorUnit val="50"/>
        <c:minorUnit val="25"/>
      </c:valAx>
      <c:spPr>
        <a:noFill/>
        <a:ln w="15716">
          <a:noFill/>
        </a:ln>
      </c:spPr>
    </c:plotArea>
    <c:plotVisOnly val="1"/>
    <c:dispBlanksAs val="gap"/>
    <c:showDLblsOverMax val="0"/>
  </c:chart>
  <c:spPr>
    <a:noFill/>
    <a:ln>
      <a:noFill/>
    </a:ln>
  </c:spPr>
  <c:txPr>
    <a:bodyPr/>
    <a:lstStyle/>
    <a:p>
      <a:pPr>
        <a:defRPr sz="1114" b="1" i="0" u="none" strike="noStrike" baseline="0">
          <a:solidFill>
            <a:srgbClr val="000000"/>
          </a:solidFill>
          <a:latin typeface="Arial"/>
          <a:ea typeface="Arial"/>
          <a:cs typeface="Arial"/>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66843501326259"/>
          <c:y val="9.3117408906882596E-2"/>
          <c:w val="0.85145888594164454"/>
          <c:h val="0.74089068825910931"/>
        </c:manualLayout>
      </c:layout>
      <c:barChart>
        <c:barDir val="col"/>
        <c:grouping val="clustered"/>
        <c:varyColors val="0"/>
        <c:ser>
          <c:idx val="0"/>
          <c:order val="0"/>
          <c:tx>
            <c:strRef>
              <c:f>Sheet1!$A$2</c:f>
              <c:strCache>
                <c:ptCount val="1"/>
              </c:strCache>
            </c:strRef>
          </c:tx>
          <c:spPr>
            <a:solidFill>
              <a:srgbClr val="BBE0E3"/>
            </a:solidFill>
            <a:ln w="12665">
              <a:solidFill>
                <a:srgbClr val="000000"/>
              </a:solidFill>
              <a:prstDash val="solid"/>
            </a:ln>
          </c:spPr>
          <c:invertIfNegative val="0"/>
          <c:dPt>
            <c:idx val="1"/>
            <c:invertIfNegative val="0"/>
            <c:bubble3D val="0"/>
            <c:spPr>
              <a:solidFill>
                <a:srgbClr val="FF0000"/>
              </a:solidFill>
              <a:ln w="12665">
                <a:solidFill>
                  <a:srgbClr val="000000"/>
                </a:solidFill>
                <a:prstDash val="solid"/>
              </a:ln>
            </c:spPr>
            <c:extLst>
              <c:ext xmlns:c16="http://schemas.microsoft.com/office/drawing/2014/chart" uri="{C3380CC4-5D6E-409C-BE32-E72D297353CC}">
                <c16:uniqueId val="{00000000-6530-4869-B9E8-0D108F657DDE}"/>
              </c:ext>
            </c:extLst>
          </c:dPt>
          <c:dLbls>
            <c:spPr>
              <a:noFill/>
              <a:ln w="25331">
                <a:noFill/>
              </a:ln>
            </c:spPr>
            <c:txPr>
              <a:bodyPr wrap="square" lIns="38100" tIns="19050" rIns="38100" bIns="19050" anchor="ctr">
                <a:spAutoFit/>
              </a:bodyPr>
              <a:lstStyle/>
              <a:p>
                <a:pPr>
                  <a:defRPr sz="1072"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2009-2010</c:v>
                </c:pt>
                <c:pt idx="1">
                  <c:v>2010-2011</c:v>
                </c:pt>
              </c:strCache>
            </c:strRef>
          </c:cat>
          <c:val>
            <c:numRef>
              <c:f>Sheet1!$B$2:$E$2</c:f>
              <c:numCache>
                <c:formatCode>\О\с\н\о\в\н\о\й</c:formatCode>
                <c:ptCount val="2"/>
                <c:pt idx="0">
                  <c:v>52</c:v>
                </c:pt>
                <c:pt idx="1">
                  <c:v>54</c:v>
                </c:pt>
              </c:numCache>
            </c:numRef>
          </c:val>
          <c:extLst>
            <c:ext xmlns:c16="http://schemas.microsoft.com/office/drawing/2014/chart" uri="{C3380CC4-5D6E-409C-BE32-E72D297353CC}">
              <c16:uniqueId val="{00000001-6530-4869-B9E8-0D108F657DDE}"/>
            </c:ext>
          </c:extLst>
        </c:ser>
        <c:dLbls>
          <c:showLegendKey val="0"/>
          <c:showVal val="1"/>
          <c:showCatName val="0"/>
          <c:showSerName val="0"/>
          <c:showPercent val="0"/>
          <c:showBubbleSize val="0"/>
        </c:dLbls>
        <c:gapWidth val="150"/>
        <c:axId val="157790776"/>
        <c:axId val="1"/>
      </c:barChart>
      <c:catAx>
        <c:axId val="157790776"/>
        <c:scaling>
          <c:orientation val="minMax"/>
        </c:scaling>
        <c:delete val="0"/>
        <c:axPos val="b"/>
        <c:numFmt formatCode="General" sourceLinked="1"/>
        <c:majorTickMark val="out"/>
        <c:minorTickMark val="none"/>
        <c:tickLblPos val="nextTo"/>
        <c:spPr>
          <a:ln w="3166">
            <a:solidFill>
              <a:srgbClr val="000000"/>
            </a:solidFill>
            <a:prstDash val="solid"/>
          </a:ln>
        </c:spPr>
        <c:txPr>
          <a:bodyPr rot="0" vert="horz"/>
          <a:lstStyle/>
          <a:p>
            <a:pPr>
              <a:defRPr sz="1072" b="1" i="0" u="none" strike="noStrike" baseline="0">
                <a:solidFill>
                  <a:srgbClr val="000000"/>
                </a:solidFill>
                <a:latin typeface="Arial"/>
                <a:ea typeface="Arial"/>
                <a:cs typeface="Arial"/>
              </a:defRPr>
            </a:pPr>
            <a:endParaRPr lang="ru-RU"/>
          </a:p>
        </c:txPr>
        <c:crossAx val="1"/>
        <c:crossesAt val="0"/>
        <c:auto val="1"/>
        <c:lblAlgn val="ctr"/>
        <c:lblOffset val="100"/>
        <c:tickLblSkip val="1"/>
        <c:tickMarkSkip val="1"/>
        <c:noMultiLvlLbl val="0"/>
      </c:catAx>
      <c:valAx>
        <c:axId val="1"/>
        <c:scaling>
          <c:orientation val="minMax"/>
          <c:max val="100"/>
          <c:min val="0"/>
        </c:scaling>
        <c:delete val="0"/>
        <c:axPos val="l"/>
        <c:numFmt formatCode="\О\с\н\о\в\н\о\й" sourceLinked="1"/>
        <c:majorTickMark val="out"/>
        <c:minorTickMark val="none"/>
        <c:tickLblPos val="nextTo"/>
        <c:spPr>
          <a:ln w="3166">
            <a:solidFill>
              <a:srgbClr val="000000"/>
            </a:solidFill>
            <a:prstDash val="solid"/>
          </a:ln>
        </c:spPr>
        <c:txPr>
          <a:bodyPr rot="0" vert="horz"/>
          <a:lstStyle/>
          <a:p>
            <a:pPr>
              <a:defRPr sz="1072" b="1" i="0" u="none" strike="noStrike" baseline="0">
                <a:solidFill>
                  <a:srgbClr val="000000"/>
                </a:solidFill>
                <a:latin typeface="Arial"/>
                <a:ea typeface="Arial"/>
                <a:cs typeface="Arial"/>
              </a:defRPr>
            </a:pPr>
            <a:endParaRPr lang="ru-RU"/>
          </a:p>
        </c:txPr>
        <c:crossAx val="157790776"/>
        <c:crosses val="autoZero"/>
        <c:crossBetween val="between"/>
        <c:majorUnit val="20"/>
        <c:minorUnit val="10"/>
      </c:valAx>
      <c:spPr>
        <a:noFill/>
        <a:ln w="25331">
          <a:noFill/>
        </a:ln>
      </c:spPr>
    </c:plotArea>
    <c:plotVisOnly val="1"/>
    <c:dispBlanksAs val="gap"/>
    <c:showDLblsOverMax val="0"/>
  </c:chart>
  <c:spPr>
    <a:noFill/>
    <a:ln>
      <a:noFill/>
    </a:ln>
  </c:spPr>
  <c:txPr>
    <a:bodyPr/>
    <a:lstStyle/>
    <a:p>
      <a:pPr>
        <a:defRPr sz="1072" b="1" i="0" u="none" strike="noStrike" baseline="0">
          <a:solidFill>
            <a:srgbClr val="000000"/>
          </a:solidFill>
          <a:latin typeface="Arial"/>
          <a:ea typeface="Arial"/>
          <a:cs typeface="Arial"/>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07692307692306"/>
          <c:y val="0.10328638497652583"/>
          <c:w val="0.8092307692307692"/>
          <c:h val="0.676056338028169"/>
        </c:manualLayout>
      </c:layout>
      <c:barChart>
        <c:barDir val="col"/>
        <c:grouping val="clustered"/>
        <c:varyColors val="0"/>
        <c:ser>
          <c:idx val="0"/>
          <c:order val="0"/>
          <c:tx>
            <c:strRef>
              <c:f>Sheet1!$A$2</c:f>
              <c:strCache>
                <c:ptCount val="1"/>
                <c:pt idx="0">
                  <c:v>2009-2010</c:v>
                </c:pt>
              </c:strCache>
            </c:strRef>
          </c:tx>
          <c:spPr>
            <a:solidFill>
              <a:srgbClr val="0000FF"/>
            </a:solidFill>
            <a:ln w="12684">
              <a:solidFill>
                <a:srgbClr val="000000"/>
              </a:solidFill>
              <a:prstDash val="solid"/>
            </a:ln>
          </c:spPr>
          <c:invertIfNegative val="0"/>
          <c:dLbls>
            <c:spPr>
              <a:noFill/>
              <a:ln w="25369">
                <a:noFill/>
              </a:ln>
            </c:spPr>
            <c:txPr>
              <a:bodyPr wrap="square" lIns="38100" tIns="19050" rIns="38100" bIns="19050" anchor="ctr">
                <a:spAutoFit/>
              </a:bodyPr>
              <a:lstStyle/>
              <a:p>
                <a:pPr>
                  <a:defRPr sz="92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\О\с\н\о\в\н\о\й</c:formatCode>
                <c:ptCount val="1"/>
              </c:numCache>
            </c:numRef>
          </c:cat>
          <c:val>
            <c:numRef>
              <c:f>Sheet1!$B$2:$E$2</c:f>
              <c:numCache>
                <c:formatCode>0%</c:formatCode>
                <c:ptCount val="1"/>
                <c:pt idx="0">
                  <c:v>0.43</c:v>
                </c:pt>
              </c:numCache>
            </c:numRef>
          </c:val>
          <c:extLst>
            <c:ext xmlns:c16="http://schemas.microsoft.com/office/drawing/2014/chart" uri="{C3380CC4-5D6E-409C-BE32-E72D297353CC}">
              <c16:uniqueId val="{00000000-2C68-4127-AFDA-D9FEC176EC84}"/>
            </c:ext>
          </c:extLst>
        </c:ser>
        <c:ser>
          <c:idx val="1"/>
          <c:order val="1"/>
          <c:tx>
            <c:strRef>
              <c:f>Sheet1!$A$3</c:f>
              <c:strCache>
                <c:ptCount val="1"/>
                <c:pt idx="0">
                  <c:v>2010-2011</c:v>
                </c:pt>
              </c:strCache>
            </c:strRef>
          </c:tx>
          <c:spPr>
            <a:solidFill>
              <a:srgbClr val="FF0000"/>
            </a:solidFill>
            <a:ln w="12684">
              <a:solidFill>
                <a:srgbClr val="000000"/>
              </a:solidFill>
              <a:prstDash val="solid"/>
            </a:ln>
          </c:spPr>
          <c:invertIfNegative val="0"/>
          <c:dLbls>
            <c:spPr>
              <a:noFill/>
              <a:ln w="25369">
                <a:noFill/>
              </a:ln>
            </c:spPr>
            <c:txPr>
              <a:bodyPr wrap="square" lIns="38100" tIns="19050" rIns="38100" bIns="19050" anchor="ctr">
                <a:spAutoFit/>
              </a:bodyPr>
              <a:lstStyle/>
              <a:p>
                <a:pPr>
                  <a:defRPr sz="92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\О\с\н\о\в\н\о\й</c:formatCode>
                <c:ptCount val="1"/>
              </c:numCache>
            </c:numRef>
          </c:cat>
          <c:val>
            <c:numRef>
              <c:f>Sheet1!$B$3:$E$3</c:f>
              <c:numCache>
                <c:formatCode>0%</c:formatCode>
                <c:ptCount val="1"/>
                <c:pt idx="0">
                  <c:v>0.48</c:v>
                </c:pt>
              </c:numCache>
            </c:numRef>
          </c:val>
          <c:extLst>
            <c:ext xmlns:c16="http://schemas.microsoft.com/office/drawing/2014/chart" uri="{C3380CC4-5D6E-409C-BE32-E72D297353CC}">
              <c16:uniqueId val="{00000001-2C68-4127-AFDA-D9FEC176EC84}"/>
            </c:ext>
          </c:extLst>
        </c:ser>
        <c:dLbls>
          <c:showLegendKey val="0"/>
          <c:showVal val="1"/>
          <c:showCatName val="0"/>
          <c:showSerName val="0"/>
          <c:showPercent val="0"/>
          <c:showBubbleSize val="0"/>
        </c:dLbls>
        <c:gapWidth val="150"/>
        <c:axId val="156471912"/>
        <c:axId val="1"/>
      </c:barChart>
      <c:catAx>
        <c:axId val="156471912"/>
        <c:scaling>
          <c:orientation val="minMax"/>
        </c:scaling>
        <c:delete val="0"/>
        <c:axPos val="b"/>
        <c:numFmt formatCode="\О\с\н\о\в\н\о\й" sourceLinked="1"/>
        <c:majorTickMark val="out"/>
        <c:minorTickMark val="none"/>
        <c:tickLblPos val="nextTo"/>
        <c:spPr>
          <a:ln w="3171">
            <a:solidFill>
              <a:srgbClr val="000000"/>
            </a:solidFill>
            <a:prstDash val="solid"/>
          </a:ln>
        </c:spPr>
        <c:txPr>
          <a:bodyPr rot="0" vert="horz"/>
          <a:lstStyle/>
          <a:p>
            <a:pPr>
              <a:defRPr sz="924" b="1" i="0" u="none" strike="noStrike" baseline="0">
                <a:solidFill>
                  <a:srgbClr val="000000"/>
                </a:solidFill>
                <a:latin typeface="Arial"/>
                <a:ea typeface="Arial"/>
                <a:cs typeface="Arial"/>
              </a:defRPr>
            </a:pPr>
            <a:endParaRPr lang="ru-RU"/>
          </a:p>
        </c:txPr>
        <c:crossAx val="1"/>
        <c:crossesAt val="0"/>
        <c:auto val="1"/>
        <c:lblAlgn val="ctr"/>
        <c:lblOffset val="100"/>
        <c:tickLblSkip val="1"/>
        <c:tickMarkSkip val="1"/>
        <c:noMultiLvlLbl val="0"/>
      </c:catAx>
      <c:valAx>
        <c:axId val="1"/>
        <c:scaling>
          <c:orientation val="minMax"/>
          <c:max val="1"/>
          <c:min val="0"/>
        </c:scaling>
        <c:delete val="0"/>
        <c:axPos val="l"/>
        <c:numFmt formatCode="0%" sourceLinked="1"/>
        <c:majorTickMark val="out"/>
        <c:minorTickMark val="none"/>
        <c:tickLblPos val="nextTo"/>
        <c:spPr>
          <a:ln w="3171">
            <a:solidFill>
              <a:srgbClr val="000000"/>
            </a:solidFill>
            <a:prstDash val="solid"/>
          </a:ln>
        </c:spPr>
        <c:txPr>
          <a:bodyPr rot="0" vert="horz"/>
          <a:lstStyle/>
          <a:p>
            <a:pPr>
              <a:defRPr sz="924" b="1" i="0" u="none" strike="noStrike" baseline="0">
                <a:solidFill>
                  <a:srgbClr val="000000"/>
                </a:solidFill>
                <a:latin typeface="Arial"/>
                <a:ea typeface="Arial"/>
                <a:cs typeface="Arial"/>
              </a:defRPr>
            </a:pPr>
            <a:endParaRPr lang="ru-RU"/>
          </a:p>
        </c:txPr>
        <c:crossAx val="156471912"/>
        <c:crosses val="autoZero"/>
        <c:crossBetween val="between"/>
        <c:majorUnit val="0.2"/>
        <c:minorUnit val="0.02"/>
      </c:valAx>
      <c:spPr>
        <a:noFill/>
        <a:ln w="25369">
          <a:noFill/>
        </a:ln>
      </c:spPr>
    </c:plotArea>
    <c:legend>
      <c:legendPos val="b"/>
      <c:layout>
        <c:manualLayout>
          <c:xMode val="edge"/>
          <c:yMode val="edge"/>
          <c:x val="0.32307692307692309"/>
          <c:y val="0.892018779342723"/>
          <c:w val="0.48307692307692307"/>
          <c:h val="9.8591549295774641E-2"/>
        </c:manualLayout>
      </c:layout>
      <c:overlay val="0"/>
      <c:spPr>
        <a:noFill/>
        <a:ln w="25369">
          <a:noFill/>
        </a:ln>
      </c:spPr>
      <c:txPr>
        <a:bodyPr/>
        <a:lstStyle/>
        <a:p>
          <a:pPr>
            <a:defRPr sz="849"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924" b="1" i="0" u="none" strike="noStrike" baseline="0">
          <a:solidFill>
            <a:srgbClr val="000000"/>
          </a:solidFill>
          <a:latin typeface="Arial"/>
          <a:ea typeface="Arial"/>
          <a:cs typeface="Arial"/>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809045226130653"/>
          <c:y val="3.8167938931297711E-2"/>
          <c:w val="0.85427135678391963"/>
          <c:h val="0.80152671755725191"/>
        </c:manualLayout>
      </c:layout>
      <c:bar3DChart>
        <c:barDir val="col"/>
        <c:grouping val="clustered"/>
        <c:varyColors val="0"/>
        <c:ser>
          <c:idx val="0"/>
          <c:order val="0"/>
          <c:tx>
            <c:strRef>
              <c:f>Sheet1!$A$2</c:f>
              <c:strCache>
                <c:ptCount val="1"/>
              </c:strCache>
            </c:strRef>
          </c:tx>
          <c:spPr>
            <a:solidFill>
              <a:srgbClr val="BBE0E3"/>
            </a:solidFill>
            <a:ln w="12700">
              <a:solidFill>
                <a:srgbClr val="000000"/>
              </a:solidFill>
              <a:prstDash val="solid"/>
            </a:ln>
          </c:spPr>
          <c:invertIfNegative val="0"/>
          <c:dPt>
            <c:idx val="0"/>
            <c:invertIfNegative val="0"/>
            <c:bubble3D val="0"/>
            <c:spPr>
              <a:solidFill>
                <a:srgbClr val="FF99CC"/>
              </a:solidFill>
              <a:ln w="12700">
                <a:solidFill>
                  <a:srgbClr val="000000"/>
                </a:solidFill>
                <a:prstDash val="solid"/>
              </a:ln>
            </c:spPr>
            <c:extLst>
              <c:ext xmlns:c16="http://schemas.microsoft.com/office/drawing/2014/chart" uri="{C3380CC4-5D6E-409C-BE32-E72D297353CC}">
                <c16:uniqueId val="{00000003-67A1-4E73-B081-F75D7B08C1BB}"/>
              </c:ext>
            </c:extLst>
          </c:dPt>
          <c:dPt>
            <c:idx val="1"/>
            <c:invertIfNegative val="0"/>
            <c:bubble3D val="0"/>
            <c:spPr>
              <a:solidFill>
                <a:srgbClr val="FFFF99"/>
              </a:solidFill>
              <a:ln w="12700">
                <a:solidFill>
                  <a:srgbClr val="000000"/>
                </a:solidFill>
                <a:prstDash val="solid"/>
              </a:ln>
            </c:spPr>
            <c:extLst>
              <c:ext xmlns:c16="http://schemas.microsoft.com/office/drawing/2014/chart" uri="{C3380CC4-5D6E-409C-BE32-E72D297353CC}">
                <c16:uniqueId val="{00000002-67A1-4E73-B081-F75D7B08C1BB}"/>
              </c:ext>
            </c:extLst>
          </c:dPt>
          <c:dPt>
            <c:idx val="2"/>
            <c:invertIfNegative val="0"/>
            <c:bubble3D val="0"/>
            <c:spPr>
              <a:solidFill>
                <a:srgbClr val="CCFFCC"/>
              </a:solidFill>
              <a:ln w="12700">
                <a:solidFill>
                  <a:srgbClr val="000000"/>
                </a:solidFill>
                <a:prstDash val="solid"/>
              </a:ln>
            </c:spPr>
            <c:extLst>
              <c:ext xmlns:c16="http://schemas.microsoft.com/office/drawing/2014/chart" uri="{C3380CC4-5D6E-409C-BE32-E72D297353CC}">
                <c16:uniqueId val="{00000001-67A1-4E73-B081-F75D7B08C1BB}"/>
              </c:ext>
            </c:extLst>
          </c:dPt>
          <c:dPt>
            <c:idx val="3"/>
            <c:invertIfNegative val="0"/>
            <c:bubble3D val="0"/>
            <c:spPr>
              <a:solidFill>
                <a:srgbClr val="99CCFF"/>
              </a:solidFill>
              <a:ln w="12700">
                <a:solidFill>
                  <a:srgbClr val="000000"/>
                </a:solidFill>
                <a:prstDash val="solid"/>
              </a:ln>
            </c:spPr>
            <c:extLst>
              <c:ext xmlns:c16="http://schemas.microsoft.com/office/drawing/2014/chart" uri="{C3380CC4-5D6E-409C-BE32-E72D297353CC}">
                <c16:uniqueId val="{00000000-67A1-4E73-B081-F75D7B08C1BB}"/>
              </c:ext>
            </c:extLst>
          </c:dPt>
          <c:dLbls>
            <c:dLbl>
              <c:idx val="0"/>
              <c:layout>
                <c:manualLayout>
                  <c:x val="3.0948745580612891E-3"/>
                  <c:y val="-4.0886176022114661E-2"/>
                </c:manualLayout>
              </c:layout>
              <c:spPr>
                <a:noFill/>
                <a:ln w="25401">
                  <a:noFill/>
                </a:ln>
              </c:spPr>
              <c:txPr>
                <a:bodyPr/>
                <a:lstStyle/>
                <a:p>
                  <a:pPr>
                    <a:defRPr sz="12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A1-4E73-B081-F75D7B08C1BB}"/>
                </c:ext>
              </c:extLst>
            </c:dLbl>
            <c:dLbl>
              <c:idx val="1"/>
              <c:layout>
                <c:manualLayout>
                  <c:x val="5.156560942740529E-3"/>
                  <c:y val="-2.5987354454690373E-2"/>
                </c:manualLayout>
              </c:layout>
              <c:spPr>
                <a:noFill/>
                <a:ln w="25401">
                  <a:noFill/>
                </a:ln>
              </c:spPr>
              <c:txPr>
                <a:bodyPr/>
                <a:lstStyle/>
                <a:p>
                  <a:pPr>
                    <a:defRPr sz="12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A1-4E73-B081-F75D7B08C1BB}"/>
                </c:ext>
              </c:extLst>
            </c:dLbl>
            <c:dLbl>
              <c:idx val="2"/>
              <c:layout>
                <c:manualLayout>
                  <c:x val="2.7688501692239686E-2"/>
                  <c:y val="-4.5802704131669758E-2"/>
                </c:manualLayout>
              </c:layout>
              <c:spPr>
                <a:noFill/>
                <a:ln w="25401">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A1-4E73-B081-F75D7B08C1BB}"/>
                </c:ext>
              </c:extLst>
            </c:dLbl>
            <c:dLbl>
              <c:idx val="3"/>
              <c:layout>
                <c:manualLayout>
                  <c:xMode val="edge"/>
                  <c:yMode val="edge"/>
                  <c:x val="0.86180904522613067"/>
                  <c:y val="0.80534351145038163"/>
                </c:manualLayout>
              </c:layout>
              <c:spPr>
                <a:noFill/>
                <a:ln w="25401">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A1-4E73-B081-F75D7B08C1BB}"/>
                </c:ext>
              </c:extLst>
            </c:dLbl>
            <c:spPr>
              <a:noFill/>
              <a:ln w="25401">
                <a:noFill/>
              </a:ln>
            </c:spPr>
            <c:txPr>
              <a:bodyPr wrap="square" lIns="38100" tIns="19050" rIns="38100" bIns="19050" anchor="ctr">
                <a:spAutoFit/>
              </a:bodyPr>
              <a:lstStyle/>
              <a:p>
                <a:pPr>
                  <a:defRPr sz="12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2010-2011</c:v>
                </c:pt>
                <c:pt idx="1">
                  <c:v>2009-2010</c:v>
                </c:pt>
                <c:pt idx="2">
                  <c:v>2008-2009</c:v>
                </c:pt>
              </c:strCache>
            </c:strRef>
          </c:cat>
          <c:val>
            <c:numRef>
              <c:f>Sheet1!$B$2:$D$2</c:f>
              <c:numCache>
                <c:formatCode>#,#00%</c:formatCode>
                <c:ptCount val="3"/>
                <c:pt idx="0">
                  <c:v>0.92900000000000005</c:v>
                </c:pt>
                <c:pt idx="1">
                  <c:v>0.91300000023282801</c:v>
                </c:pt>
                <c:pt idx="2" formatCode="0%">
                  <c:v>0.75</c:v>
                </c:pt>
              </c:numCache>
            </c:numRef>
          </c:val>
          <c:extLst>
            <c:ext xmlns:c16="http://schemas.microsoft.com/office/drawing/2014/chart" uri="{C3380CC4-5D6E-409C-BE32-E72D297353CC}">
              <c16:uniqueId val="{00000004-67A1-4E73-B081-F75D7B08C1BB}"/>
            </c:ext>
          </c:extLst>
        </c:ser>
        <c:dLbls>
          <c:showLegendKey val="0"/>
          <c:showVal val="1"/>
          <c:showCatName val="0"/>
          <c:showSerName val="0"/>
          <c:showPercent val="0"/>
          <c:showBubbleSize val="0"/>
        </c:dLbls>
        <c:gapWidth val="150"/>
        <c:gapDepth val="0"/>
        <c:shape val="box"/>
        <c:axId val="156469616"/>
        <c:axId val="1"/>
        <c:axId val="0"/>
      </c:bar3DChart>
      <c:catAx>
        <c:axId val="1564696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25" b="1" i="0" u="none" strike="noStrike" baseline="0">
                <a:solidFill>
                  <a:srgbClr val="000000"/>
                </a:solidFill>
                <a:latin typeface="Arial"/>
                <a:ea typeface="Arial"/>
                <a:cs typeface="Arial"/>
              </a:defRPr>
            </a:pPr>
            <a:endParaRPr lang="ru-RU"/>
          </a:p>
        </c:txPr>
        <c:crossAx val="1"/>
        <c:crosses val="autoZero"/>
        <c:auto val="1"/>
        <c:lblAlgn val="ctr"/>
        <c:lblOffset val="100"/>
        <c:tickLblSkip val="1"/>
        <c:tickMarkSkip val="1"/>
        <c:noMultiLvlLbl val="0"/>
      </c:catAx>
      <c:valAx>
        <c:axId val="1"/>
        <c:scaling>
          <c:orientation val="minMax"/>
          <c:max val="1"/>
          <c:min val="0"/>
        </c:scaling>
        <c:delete val="0"/>
        <c:axPos val="l"/>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56469616"/>
        <c:crosses val="autoZero"/>
        <c:crossBetween val="between"/>
        <c:majorUnit val="0.2"/>
        <c:minorUnit val="0.1"/>
      </c:valAx>
      <c:spPr>
        <a:noFill/>
        <a:ln w="25401">
          <a:noFill/>
        </a:ln>
      </c:spPr>
    </c:plotArea>
    <c:plotVisOnly val="1"/>
    <c:dispBlanksAs val="gap"/>
    <c:showDLblsOverMax val="0"/>
  </c:chart>
  <c:spPr>
    <a:noFill/>
    <a:ln>
      <a:noFill/>
    </a:ln>
  </c:spPr>
  <c:txPr>
    <a:bodyPr/>
    <a:lstStyle/>
    <a:p>
      <a:pPr>
        <a:defRPr sz="1125" b="1" i="0" u="none" strike="noStrike" baseline="0">
          <a:solidFill>
            <a:srgbClr val="000000"/>
          </a:solidFill>
          <a:latin typeface="Arial"/>
          <a:ea typeface="Arial"/>
          <a:cs typeface="Arial"/>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1111111111111"/>
          <c:y val="9.950248756218906E-2"/>
          <c:w val="0.85620915032679734"/>
          <c:h val="0.69651741293532343"/>
        </c:manualLayout>
      </c:layout>
      <c:barChart>
        <c:barDir val="col"/>
        <c:grouping val="clustered"/>
        <c:varyColors val="0"/>
        <c:ser>
          <c:idx val="0"/>
          <c:order val="0"/>
          <c:tx>
            <c:strRef>
              <c:f>Sheet1!$A$2</c:f>
              <c:strCache>
                <c:ptCount val="1"/>
              </c:strCache>
            </c:strRef>
          </c:tx>
          <c:spPr>
            <a:solidFill>
              <a:srgbClr val="BBE0E3"/>
            </a:solidFill>
            <a:ln w="12697">
              <a:solidFill>
                <a:srgbClr val="000000"/>
              </a:solidFill>
              <a:prstDash val="solid"/>
            </a:ln>
          </c:spPr>
          <c:invertIfNegative val="0"/>
          <c:dPt>
            <c:idx val="0"/>
            <c:invertIfNegative val="0"/>
            <c:bubble3D val="0"/>
            <c:spPr>
              <a:solidFill>
                <a:srgbClr val="FF99CC"/>
              </a:solidFill>
              <a:ln w="12697">
                <a:solidFill>
                  <a:srgbClr val="000000"/>
                </a:solidFill>
                <a:prstDash val="solid"/>
              </a:ln>
            </c:spPr>
            <c:extLst>
              <c:ext xmlns:c16="http://schemas.microsoft.com/office/drawing/2014/chart" uri="{C3380CC4-5D6E-409C-BE32-E72D297353CC}">
                <c16:uniqueId val="{00000003-30B0-48DE-8FBD-280610E2F814}"/>
              </c:ext>
            </c:extLst>
          </c:dPt>
          <c:dPt>
            <c:idx val="1"/>
            <c:invertIfNegative val="0"/>
            <c:bubble3D val="0"/>
            <c:spPr>
              <a:solidFill>
                <a:srgbClr val="FFFF99"/>
              </a:solidFill>
              <a:ln w="12697">
                <a:solidFill>
                  <a:srgbClr val="000000"/>
                </a:solidFill>
                <a:prstDash val="solid"/>
              </a:ln>
            </c:spPr>
            <c:extLst>
              <c:ext xmlns:c16="http://schemas.microsoft.com/office/drawing/2014/chart" uri="{C3380CC4-5D6E-409C-BE32-E72D297353CC}">
                <c16:uniqueId val="{00000002-30B0-48DE-8FBD-280610E2F814}"/>
              </c:ext>
            </c:extLst>
          </c:dPt>
          <c:dPt>
            <c:idx val="2"/>
            <c:invertIfNegative val="0"/>
            <c:bubble3D val="0"/>
            <c:spPr>
              <a:solidFill>
                <a:srgbClr val="CCFFCC"/>
              </a:solidFill>
              <a:ln w="12697">
                <a:solidFill>
                  <a:srgbClr val="000000"/>
                </a:solidFill>
                <a:prstDash val="solid"/>
              </a:ln>
            </c:spPr>
            <c:extLst>
              <c:ext xmlns:c16="http://schemas.microsoft.com/office/drawing/2014/chart" uri="{C3380CC4-5D6E-409C-BE32-E72D297353CC}">
                <c16:uniqueId val="{00000001-30B0-48DE-8FBD-280610E2F814}"/>
              </c:ext>
            </c:extLst>
          </c:dPt>
          <c:dPt>
            <c:idx val="3"/>
            <c:invertIfNegative val="0"/>
            <c:bubble3D val="0"/>
            <c:spPr>
              <a:solidFill>
                <a:srgbClr val="99CCFF"/>
              </a:solidFill>
              <a:ln w="12697">
                <a:solidFill>
                  <a:srgbClr val="000000"/>
                </a:solidFill>
                <a:prstDash val="solid"/>
              </a:ln>
            </c:spPr>
            <c:extLst>
              <c:ext xmlns:c16="http://schemas.microsoft.com/office/drawing/2014/chart" uri="{C3380CC4-5D6E-409C-BE32-E72D297353CC}">
                <c16:uniqueId val="{00000000-30B0-48DE-8FBD-280610E2F814}"/>
              </c:ext>
            </c:extLst>
          </c:dPt>
          <c:dLbls>
            <c:dLbl>
              <c:idx val="0"/>
              <c:layout>
                <c:manualLayout>
                  <c:x val="3.2125760824866845E-2"/>
                  <c:y val="0"/>
                </c:manualLayout>
              </c:layout>
              <c:numFmt formatCode="\О\с\н\о\в\н\о\й" sourceLinked="0"/>
              <c:spPr>
                <a:noFill/>
                <a:ln w="25393">
                  <a:noFill/>
                </a:ln>
              </c:spPr>
              <c:txPr>
                <a:bodyPr/>
                <a:lstStyle/>
                <a:p>
                  <a:pPr>
                    <a:defRPr sz="1150" b="1" i="0" u="none" strike="noStrike" baseline="0">
                      <a:solidFill>
                        <a:srgbClr val="000000"/>
                      </a:solidFill>
                      <a:latin typeface="Arial"/>
                      <a:ea typeface="Arial"/>
                      <a:cs typeface="Arial"/>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B0-48DE-8FBD-280610E2F814}"/>
                </c:ext>
              </c:extLst>
            </c:dLbl>
            <c:dLbl>
              <c:idx val="1"/>
              <c:layout>
                <c:manualLayout>
                  <c:x val="4.1929746384751554E-2"/>
                  <c:y val="0"/>
                </c:manualLayout>
              </c:layout>
              <c:numFmt formatCode="\О\с\н\о\в\н\о\й" sourceLinked="0"/>
              <c:spPr>
                <a:noFill/>
                <a:ln w="25393">
                  <a:noFill/>
                </a:ln>
              </c:spPr>
              <c:txPr>
                <a:bodyPr/>
                <a:lstStyle/>
                <a:p>
                  <a:pPr>
                    <a:defRPr sz="1150" b="1" i="0" u="none" strike="noStrike" baseline="0">
                      <a:solidFill>
                        <a:srgbClr val="000000"/>
                      </a:solidFill>
                      <a:latin typeface="Arial"/>
                      <a:ea typeface="Arial"/>
                      <a:cs typeface="Arial"/>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B0-48DE-8FBD-280610E2F814}"/>
                </c:ext>
              </c:extLst>
            </c:dLbl>
            <c:dLbl>
              <c:idx val="2"/>
              <c:numFmt formatCode="\О\с\н\о\в\н\о\й" sourceLinked="0"/>
              <c:spPr>
                <a:noFill/>
                <a:ln w="25393">
                  <a:noFill/>
                </a:ln>
              </c:spPr>
              <c:txPr>
                <a:bodyPr/>
                <a:lstStyle/>
                <a:p>
                  <a:pPr>
                    <a:defRPr sz="575" b="1" i="0" u="none" strike="noStrike" baseline="0">
                      <a:solidFill>
                        <a:srgbClr val="000000"/>
                      </a:solidFill>
                      <a:latin typeface="Arial"/>
                      <a:ea typeface="Arial"/>
                      <a:cs typeface="Arial"/>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B0-48DE-8FBD-280610E2F814}"/>
                </c:ext>
              </c:extLst>
            </c:dLbl>
            <c:dLbl>
              <c:idx val="3"/>
              <c:numFmt formatCode="\О\с\н\о\в\н\о\й" sourceLinked="0"/>
              <c:spPr>
                <a:noFill/>
                <a:ln w="25393">
                  <a:noFill/>
                </a:ln>
              </c:spPr>
              <c:txPr>
                <a:bodyPr/>
                <a:lstStyle/>
                <a:p>
                  <a:pPr>
                    <a:defRPr sz="575" b="1" i="0" u="none" strike="noStrike" baseline="0">
                      <a:solidFill>
                        <a:srgbClr val="000000"/>
                      </a:solidFill>
                      <a:latin typeface="Arial"/>
                      <a:ea typeface="Arial"/>
                      <a:cs typeface="Arial"/>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B0-48DE-8FBD-280610E2F814}"/>
                </c:ext>
              </c:extLst>
            </c:dLbl>
            <c:numFmt formatCode="\О\с\н\о\в\н\о\й" sourceLinked="0"/>
            <c:spPr>
              <a:noFill/>
              <a:ln w="25393">
                <a:noFill/>
              </a:ln>
            </c:spPr>
            <c:txPr>
              <a:bodyPr wrap="square" lIns="38100" tIns="19050" rIns="38100" bIns="19050" anchor="ctr">
                <a:spAutoFit/>
              </a:bodyPr>
              <a:lstStyle/>
              <a:p>
                <a:pPr>
                  <a:defRPr sz="11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қала</c:v>
                </c:pt>
                <c:pt idx="1">
                  <c:v>мектеп</c:v>
                </c:pt>
              </c:strCache>
            </c:strRef>
          </c:cat>
          <c:val>
            <c:numRef>
              <c:f>Sheet1!$B$2:$C$2</c:f>
              <c:numCache>
                <c:formatCode>#,000</c:formatCode>
                <c:ptCount val="2"/>
                <c:pt idx="0" formatCode="#,#00">
                  <c:v>18.600000000000001</c:v>
                </c:pt>
                <c:pt idx="1">
                  <c:v>19.43</c:v>
                </c:pt>
              </c:numCache>
            </c:numRef>
          </c:val>
          <c:extLst>
            <c:ext xmlns:c16="http://schemas.microsoft.com/office/drawing/2014/chart" uri="{C3380CC4-5D6E-409C-BE32-E72D297353CC}">
              <c16:uniqueId val="{00000004-30B0-48DE-8FBD-280610E2F814}"/>
            </c:ext>
          </c:extLst>
        </c:ser>
        <c:dLbls>
          <c:showLegendKey val="0"/>
          <c:showVal val="1"/>
          <c:showCatName val="0"/>
          <c:showSerName val="0"/>
          <c:showPercent val="0"/>
          <c:showBubbleSize val="0"/>
        </c:dLbls>
        <c:gapWidth val="150"/>
        <c:axId val="141277624"/>
        <c:axId val="1"/>
      </c:barChart>
      <c:catAx>
        <c:axId val="141277624"/>
        <c:scaling>
          <c:orientation val="minMax"/>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ru-RU"/>
          </a:p>
        </c:txPr>
        <c:crossAx val="1"/>
        <c:crosses val="autoZero"/>
        <c:auto val="1"/>
        <c:lblAlgn val="ctr"/>
        <c:lblOffset val="100"/>
        <c:tickLblSkip val="1"/>
        <c:tickMarkSkip val="1"/>
        <c:noMultiLvlLbl val="0"/>
      </c:catAx>
      <c:valAx>
        <c:axId val="1"/>
        <c:scaling>
          <c:orientation val="minMax"/>
          <c:max val="20"/>
          <c:min val="0"/>
        </c:scaling>
        <c:delete val="0"/>
        <c:axPos val="l"/>
        <c:numFmt formatCode="0" sourceLinked="0"/>
        <c:majorTickMark val="out"/>
        <c:minorTickMark val="none"/>
        <c:tickLblPos val="nextTo"/>
        <c:spPr>
          <a:ln w="3174">
            <a:solidFill>
              <a:srgbClr val="000000"/>
            </a:solidFill>
            <a:prstDash val="solid"/>
          </a:ln>
        </c:spPr>
        <c:txPr>
          <a:bodyPr rot="0" vert="horz"/>
          <a:lstStyle/>
          <a:p>
            <a:pPr>
              <a:defRPr sz="775" b="1" i="0" u="none" strike="noStrike" baseline="0">
                <a:solidFill>
                  <a:srgbClr val="000000"/>
                </a:solidFill>
                <a:latin typeface="Arial"/>
                <a:ea typeface="Arial"/>
                <a:cs typeface="Arial"/>
              </a:defRPr>
            </a:pPr>
            <a:endParaRPr lang="ru-RU"/>
          </a:p>
        </c:txPr>
        <c:crossAx val="141277624"/>
        <c:crosses val="autoZero"/>
        <c:crossBetween val="between"/>
        <c:majorUnit val="5"/>
        <c:minorUnit val="0.1"/>
      </c:valAx>
      <c:spPr>
        <a:noFill/>
        <a:ln w="25393">
          <a:noFill/>
        </a:ln>
      </c:spPr>
    </c:plotArea>
    <c:plotVisOnly val="1"/>
    <c:dispBlanksAs val="gap"/>
    <c:showDLblsOverMax val="0"/>
  </c:chart>
  <c:spPr>
    <a:noFill/>
    <a:ln>
      <a:noFill/>
    </a:ln>
  </c:spPr>
  <c:txPr>
    <a:bodyPr/>
    <a:lstStyle/>
    <a:p>
      <a:pPr>
        <a:defRPr sz="875" b="1" i="0" u="none" strike="noStrike" baseline="0">
          <a:solidFill>
            <a:srgbClr val="000000"/>
          </a:solidFill>
          <a:latin typeface="Arial"/>
          <a:ea typeface="Arial"/>
          <a:cs typeface="Arial"/>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77358490566038"/>
          <c:y val="0.1"/>
          <c:w val="0.86477987421383651"/>
          <c:h val="0.70476190476190481"/>
        </c:manualLayout>
      </c:layout>
      <c:barChart>
        <c:barDir val="col"/>
        <c:grouping val="clustered"/>
        <c:varyColors val="0"/>
        <c:ser>
          <c:idx val="0"/>
          <c:order val="0"/>
          <c:tx>
            <c:strRef>
              <c:f>Sheet1!$A$2</c:f>
              <c:strCache>
                <c:ptCount val="1"/>
              </c:strCache>
            </c:strRef>
          </c:tx>
          <c:spPr>
            <a:solidFill>
              <a:srgbClr val="BBE0E3"/>
            </a:solidFill>
            <a:ln w="12627">
              <a:solidFill>
                <a:srgbClr val="000000"/>
              </a:solidFill>
              <a:prstDash val="solid"/>
            </a:ln>
          </c:spPr>
          <c:invertIfNegative val="0"/>
          <c:dPt>
            <c:idx val="0"/>
            <c:invertIfNegative val="0"/>
            <c:bubble3D val="0"/>
            <c:spPr>
              <a:solidFill>
                <a:srgbClr val="FF99CC"/>
              </a:solidFill>
              <a:ln w="12627">
                <a:solidFill>
                  <a:srgbClr val="000000"/>
                </a:solidFill>
                <a:prstDash val="solid"/>
              </a:ln>
            </c:spPr>
            <c:extLst>
              <c:ext xmlns:c16="http://schemas.microsoft.com/office/drawing/2014/chart" uri="{C3380CC4-5D6E-409C-BE32-E72D297353CC}">
                <c16:uniqueId val="{00000003-7D1B-4DDC-99D5-3EDC140A5B9A}"/>
              </c:ext>
            </c:extLst>
          </c:dPt>
          <c:dPt>
            <c:idx val="1"/>
            <c:invertIfNegative val="0"/>
            <c:bubble3D val="0"/>
            <c:spPr>
              <a:solidFill>
                <a:srgbClr val="FFFF99"/>
              </a:solidFill>
              <a:ln w="12627">
                <a:solidFill>
                  <a:srgbClr val="000000"/>
                </a:solidFill>
                <a:prstDash val="solid"/>
              </a:ln>
            </c:spPr>
            <c:extLst>
              <c:ext xmlns:c16="http://schemas.microsoft.com/office/drawing/2014/chart" uri="{C3380CC4-5D6E-409C-BE32-E72D297353CC}">
                <c16:uniqueId val="{00000002-7D1B-4DDC-99D5-3EDC140A5B9A}"/>
              </c:ext>
            </c:extLst>
          </c:dPt>
          <c:dPt>
            <c:idx val="2"/>
            <c:invertIfNegative val="0"/>
            <c:bubble3D val="0"/>
            <c:spPr>
              <a:solidFill>
                <a:srgbClr val="CCFFCC"/>
              </a:solidFill>
              <a:ln w="12627">
                <a:solidFill>
                  <a:srgbClr val="000000"/>
                </a:solidFill>
                <a:prstDash val="solid"/>
              </a:ln>
            </c:spPr>
            <c:extLst>
              <c:ext xmlns:c16="http://schemas.microsoft.com/office/drawing/2014/chart" uri="{C3380CC4-5D6E-409C-BE32-E72D297353CC}">
                <c16:uniqueId val="{00000001-7D1B-4DDC-99D5-3EDC140A5B9A}"/>
              </c:ext>
            </c:extLst>
          </c:dPt>
          <c:dPt>
            <c:idx val="3"/>
            <c:invertIfNegative val="0"/>
            <c:bubble3D val="0"/>
            <c:spPr>
              <a:solidFill>
                <a:srgbClr val="99CCFF"/>
              </a:solidFill>
              <a:ln w="12627">
                <a:solidFill>
                  <a:srgbClr val="000000"/>
                </a:solidFill>
                <a:prstDash val="solid"/>
              </a:ln>
            </c:spPr>
            <c:extLst>
              <c:ext xmlns:c16="http://schemas.microsoft.com/office/drawing/2014/chart" uri="{C3380CC4-5D6E-409C-BE32-E72D297353CC}">
                <c16:uniqueId val="{00000000-7D1B-4DDC-99D5-3EDC140A5B9A}"/>
              </c:ext>
            </c:extLst>
          </c:dPt>
          <c:dLbls>
            <c:dLbl>
              <c:idx val="0"/>
              <c:layout>
                <c:manualLayout>
                  <c:x val="-1.6150370961699745E-3"/>
                  <c:y val="-4.5501196684458955E-2"/>
                </c:manualLayout>
              </c:layout>
              <c:numFmt formatCode="0" sourceLinked="0"/>
              <c:spPr>
                <a:noFill/>
                <a:ln w="25254">
                  <a:noFill/>
                </a:ln>
              </c:spPr>
              <c:txPr>
                <a:bodyPr/>
                <a:lstStyle/>
                <a:p>
                  <a:pPr>
                    <a:defRPr sz="895" b="1" i="0" u="none" strike="noStrike" baseline="0">
                      <a:solidFill>
                        <a:srgbClr val="000000"/>
                      </a:solidFill>
                      <a:latin typeface="Arial"/>
                      <a:ea typeface="Arial"/>
                      <a:cs typeface="Arial"/>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1B-4DDC-99D5-3EDC140A5B9A}"/>
                </c:ext>
              </c:extLst>
            </c:dLbl>
            <c:dLbl>
              <c:idx val="1"/>
              <c:layout>
                <c:manualLayout>
                  <c:x val="-1.5597769446758281E-2"/>
                  <c:y val="-4.038384641115228E-2"/>
                </c:manualLayout>
              </c:layout>
              <c:spPr>
                <a:noFill/>
                <a:ln w="25254">
                  <a:noFill/>
                </a:ln>
              </c:spPr>
              <c:txPr>
                <a:bodyPr/>
                <a:lstStyle/>
                <a:p>
                  <a:pPr>
                    <a:defRPr sz="895" b="1" i="0" u="none" strike="noStrike" baseline="0">
                      <a:solidFill>
                        <a:srgbClr val="000000"/>
                      </a:solidFill>
                      <a:latin typeface="Arial"/>
                      <a:ea typeface="Arial"/>
                      <a:cs typeface="Arial"/>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1B-4DDC-99D5-3EDC140A5B9A}"/>
                </c:ext>
              </c:extLst>
            </c:dLbl>
            <c:dLbl>
              <c:idx val="2"/>
              <c:layout>
                <c:manualLayout>
                  <c:x val="-1.7694310900219556E-2"/>
                  <c:y val="-4.9628480987270684E-2"/>
                </c:manualLayout>
              </c:layout>
              <c:spPr>
                <a:noFill/>
                <a:ln w="25254">
                  <a:noFill/>
                </a:ln>
              </c:spPr>
              <c:txPr>
                <a:bodyPr/>
                <a:lstStyle/>
                <a:p>
                  <a:pPr>
                    <a:defRPr sz="895" b="1" i="0" u="none" strike="noStrike" baseline="0">
                      <a:solidFill>
                        <a:srgbClr val="000000"/>
                      </a:solidFill>
                      <a:latin typeface="Arial"/>
                      <a:ea typeface="Arial"/>
                      <a:cs typeface="Arial"/>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1B-4DDC-99D5-3EDC140A5B9A}"/>
                </c:ext>
              </c:extLst>
            </c:dLbl>
            <c:dLbl>
              <c:idx val="3"/>
              <c:spPr>
                <a:noFill/>
                <a:ln w="25254">
                  <a:noFill/>
                </a:ln>
              </c:spPr>
              <c:txPr>
                <a:bodyPr/>
                <a:lstStyle/>
                <a:p>
                  <a:pPr>
                    <a:defRPr sz="795" b="1" i="0" u="none" strike="noStrike" baseline="0">
                      <a:solidFill>
                        <a:srgbClr val="000000"/>
                      </a:solidFill>
                      <a:latin typeface="Arial"/>
                      <a:ea typeface="Arial"/>
                      <a:cs typeface="Arial"/>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1B-4DDC-99D5-3EDC140A5B9A}"/>
                </c:ext>
              </c:extLst>
            </c:dLbl>
            <c:spPr>
              <a:noFill/>
              <a:ln w="25254">
                <a:noFill/>
              </a:ln>
            </c:spPr>
            <c:txPr>
              <a:bodyPr wrap="square" lIns="38100" tIns="19050" rIns="38100" bIns="19050" anchor="ctr">
                <a:spAutoFit/>
              </a:bodyPr>
              <a:lstStyle/>
              <a:p>
                <a:pPr>
                  <a:defRPr sz="895"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2010-2011</c:v>
                </c:pt>
                <c:pt idx="1">
                  <c:v>2009-2010</c:v>
                </c:pt>
                <c:pt idx="2">
                  <c:v>2008-2009</c:v>
                </c:pt>
              </c:strCache>
            </c:strRef>
          </c:cat>
          <c:val>
            <c:numRef>
              <c:f>Sheet1!$B$2:$D$2</c:f>
              <c:numCache>
                <c:formatCode>#,000</c:formatCode>
                <c:ptCount val="3"/>
                <c:pt idx="0" formatCode="\О\с\н\о\в\н\о\й">
                  <c:v>67.86</c:v>
                </c:pt>
                <c:pt idx="1">
                  <c:v>60</c:v>
                </c:pt>
                <c:pt idx="2">
                  <c:v>61.86</c:v>
                </c:pt>
              </c:numCache>
            </c:numRef>
          </c:val>
          <c:extLst>
            <c:ext xmlns:c16="http://schemas.microsoft.com/office/drawing/2014/chart" uri="{C3380CC4-5D6E-409C-BE32-E72D297353CC}">
              <c16:uniqueId val="{00000004-7D1B-4DDC-99D5-3EDC140A5B9A}"/>
            </c:ext>
          </c:extLst>
        </c:ser>
        <c:dLbls>
          <c:showLegendKey val="0"/>
          <c:showVal val="1"/>
          <c:showCatName val="0"/>
          <c:showSerName val="0"/>
          <c:showPercent val="0"/>
          <c:showBubbleSize val="0"/>
        </c:dLbls>
        <c:gapWidth val="150"/>
        <c:axId val="141390128"/>
        <c:axId val="1"/>
      </c:barChart>
      <c:catAx>
        <c:axId val="141390128"/>
        <c:scaling>
          <c:orientation val="minMax"/>
        </c:scaling>
        <c:delete val="0"/>
        <c:axPos val="b"/>
        <c:numFmt formatCode="General" sourceLinked="1"/>
        <c:majorTickMark val="out"/>
        <c:minorTickMark val="none"/>
        <c:tickLblPos val="nextTo"/>
        <c:spPr>
          <a:ln w="3157">
            <a:solidFill>
              <a:srgbClr val="000000"/>
            </a:solidFill>
            <a:prstDash val="solid"/>
          </a:ln>
        </c:spPr>
        <c:txPr>
          <a:bodyPr rot="0" vert="horz"/>
          <a:lstStyle/>
          <a:p>
            <a:pPr>
              <a:defRPr sz="994" b="1" i="0" u="none" strike="noStrike" baseline="0">
                <a:solidFill>
                  <a:srgbClr val="000000"/>
                </a:solidFill>
                <a:latin typeface="Arial"/>
                <a:ea typeface="Arial"/>
                <a:cs typeface="Arial"/>
              </a:defRPr>
            </a:pPr>
            <a:endParaRPr lang="ru-RU"/>
          </a:p>
        </c:txPr>
        <c:crossAx val="1"/>
        <c:crosses val="autoZero"/>
        <c:auto val="1"/>
        <c:lblAlgn val="ctr"/>
        <c:lblOffset val="100"/>
        <c:tickLblSkip val="1"/>
        <c:tickMarkSkip val="1"/>
        <c:noMultiLvlLbl val="0"/>
      </c:catAx>
      <c:valAx>
        <c:axId val="1"/>
        <c:scaling>
          <c:orientation val="minMax"/>
          <c:max val="90"/>
          <c:min val="0"/>
        </c:scaling>
        <c:delete val="0"/>
        <c:axPos val="l"/>
        <c:numFmt formatCode="0" sourceLinked="0"/>
        <c:majorTickMark val="out"/>
        <c:minorTickMark val="none"/>
        <c:tickLblPos val="nextTo"/>
        <c:spPr>
          <a:ln w="3157">
            <a:solidFill>
              <a:srgbClr val="000000"/>
            </a:solidFill>
            <a:prstDash val="solid"/>
          </a:ln>
        </c:spPr>
        <c:txPr>
          <a:bodyPr rot="0" vert="horz"/>
          <a:lstStyle/>
          <a:p>
            <a:pPr>
              <a:defRPr sz="795" b="1" i="0" u="none" strike="noStrike" baseline="0">
                <a:solidFill>
                  <a:srgbClr val="000000"/>
                </a:solidFill>
                <a:latin typeface="Arial"/>
                <a:ea typeface="Arial"/>
                <a:cs typeface="Arial"/>
              </a:defRPr>
            </a:pPr>
            <a:endParaRPr lang="ru-RU"/>
          </a:p>
        </c:txPr>
        <c:crossAx val="141390128"/>
        <c:crosses val="autoZero"/>
        <c:crossBetween val="between"/>
        <c:majorUnit val="10"/>
        <c:minorUnit val="0.18"/>
      </c:valAx>
      <c:spPr>
        <a:noFill/>
        <a:ln w="25254">
          <a:noFill/>
        </a:ln>
      </c:spPr>
    </c:plotArea>
    <c:plotVisOnly val="1"/>
    <c:dispBlanksAs val="gap"/>
    <c:showDLblsOverMax val="0"/>
  </c:chart>
  <c:spPr>
    <a:noFill/>
    <a:ln>
      <a:noFill/>
    </a:ln>
  </c:spPr>
  <c:txPr>
    <a:bodyPr/>
    <a:lstStyle/>
    <a:p>
      <a:pPr>
        <a:defRPr sz="895" b="1" i="0" u="none" strike="noStrike" baseline="0">
          <a:solidFill>
            <a:srgbClr val="000000"/>
          </a:solidFill>
          <a:latin typeface="Arial"/>
          <a:ea typeface="Arial"/>
          <a:cs typeface="Arial"/>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9021739130434784"/>
          <c:y val="0.25925925925925924"/>
          <c:w val="0.625"/>
          <c:h val="0.37860082304526749"/>
        </c:manualLayout>
      </c:layout>
      <c:pie3DChart>
        <c:varyColors val="1"/>
        <c:ser>
          <c:idx val="0"/>
          <c:order val="0"/>
          <c:tx>
            <c:strRef>
              <c:f>Sheet1!$A$2</c:f>
              <c:strCache>
                <c:ptCount val="1"/>
              </c:strCache>
            </c:strRef>
          </c:tx>
          <c:spPr>
            <a:solidFill>
              <a:srgbClr val="BBE0E3"/>
            </a:solidFill>
            <a:ln w="12671">
              <a:solidFill>
                <a:srgbClr val="000000"/>
              </a:solidFill>
              <a:prstDash val="solid"/>
            </a:ln>
          </c:spPr>
          <c:explosion val="25"/>
          <c:dPt>
            <c:idx val="0"/>
            <c:bubble3D val="0"/>
            <c:spPr>
              <a:solidFill>
                <a:srgbClr val="FF0000"/>
              </a:solidFill>
              <a:ln w="12671">
                <a:solidFill>
                  <a:srgbClr val="000000"/>
                </a:solidFill>
                <a:prstDash val="solid"/>
              </a:ln>
            </c:spPr>
            <c:extLst>
              <c:ext xmlns:c16="http://schemas.microsoft.com/office/drawing/2014/chart" uri="{C3380CC4-5D6E-409C-BE32-E72D297353CC}">
                <c16:uniqueId val="{00000000-2090-4433-A818-4FA344DD8D23}"/>
              </c:ext>
            </c:extLst>
          </c:dPt>
          <c:dPt>
            <c:idx val="1"/>
            <c:bubble3D val="0"/>
            <c:spPr>
              <a:solidFill>
                <a:srgbClr val="333399"/>
              </a:solidFill>
              <a:ln w="12671">
                <a:solidFill>
                  <a:srgbClr val="000000"/>
                </a:solidFill>
                <a:prstDash val="solid"/>
              </a:ln>
            </c:spPr>
            <c:extLst>
              <c:ext xmlns:c16="http://schemas.microsoft.com/office/drawing/2014/chart" uri="{C3380CC4-5D6E-409C-BE32-E72D297353CC}">
                <c16:uniqueId val="{00000001-2090-4433-A818-4FA344DD8D23}"/>
              </c:ext>
            </c:extLst>
          </c:dPt>
          <c:dPt>
            <c:idx val="2"/>
            <c:bubble3D val="0"/>
            <c:spPr>
              <a:solidFill>
                <a:srgbClr val="00FF00"/>
              </a:solidFill>
              <a:ln w="12671">
                <a:solidFill>
                  <a:srgbClr val="000000"/>
                </a:solidFill>
                <a:prstDash val="solid"/>
              </a:ln>
            </c:spPr>
            <c:extLst>
              <c:ext xmlns:c16="http://schemas.microsoft.com/office/drawing/2014/chart" uri="{C3380CC4-5D6E-409C-BE32-E72D297353CC}">
                <c16:uniqueId val="{00000002-2090-4433-A818-4FA344DD8D23}"/>
              </c:ext>
            </c:extLst>
          </c:dPt>
          <c:dPt>
            <c:idx val="3"/>
            <c:bubble3D val="0"/>
            <c:spPr>
              <a:solidFill>
                <a:srgbClr val="333333"/>
              </a:solidFill>
              <a:ln w="12671">
                <a:solidFill>
                  <a:srgbClr val="000000"/>
                </a:solidFill>
                <a:prstDash val="solid"/>
              </a:ln>
            </c:spPr>
            <c:extLst>
              <c:ext xmlns:c16="http://schemas.microsoft.com/office/drawing/2014/chart" uri="{C3380CC4-5D6E-409C-BE32-E72D297353CC}">
                <c16:uniqueId val="{00000003-2090-4433-A818-4FA344DD8D23}"/>
              </c:ext>
            </c:extLst>
          </c:dPt>
          <c:dLbls>
            <c:spPr>
              <a:noFill/>
              <a:ln w="25341">
                <a:noFill/>
              </a:ln>
            </c:spPr>
            <c:txPr>
              <a:bodyPr wrap="square" lIns="38100" tIns="19050" rIns="38100" bIns="19050" anchor="ctr">
                <a:spAutoFit/>
              </a:bodyPr>
              <a:lstStyle/>
              <a:p>
                <a:pPr>
                  <a:defRPr sz="1048"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4"/>
                <c:pt idx="0">
                  <c:v>"5"</c:v>
                </c:pt>
                <c:pt idx="1">
                  <c:v>"4"</c:v>
                </c:pt>
                <c:pt idx="2">
                  <c:v>"3"</c:v>
                </c:pt>
                <c:pt idx="3">
                  <c:v>"2"</c:v>
                </c:pt>
              </c:strCache>
            </c:strRef>
          </c:cat>
          <c:val>
            <c:numRef>
              <c:f>Sheet1!$B$2:$E$2</c:f>
              <c:numCache>
                <c:formatCode>\О\с\н\о\в\н\о\й</c:formatCode>
                <c:ptCount val="4"/>
                <c:pt idx="0">
                  <c:v>124</c:v>
                </c:pt>
                <c:pt idx="1">
                  <c:v>550</c:v>
                </c:pt>
                <c:pt idx="2">
                  <c:v>961</c:v>
                </c:pt>
                <c:pt idx="3">
                  <c:v>1</c:v>
                </c:pt>
              </c:numCache>
            </c:numRef>
          </c:val>
          <c:extLst>
            <c:ext xmlns:c16="http://schemas.microsoft.com/office/drawing/2014/chart" uri="{C3380CC4-5D6E-409C-BE32-E72D297353CC}">
              <c16:uniqueId val="{00000004-2090-4433-A818-4FA344DD8D23}"/>
            </c:ext>
          </c:extLst>
        </c:ser>
        <c:dLbls>
          <c:showLegendKey val="0"/>
          <c:showVal val="1"/>
          <c:showCatName val="0"/>
          <c:showSerName val="0"/>
          <c:showPercent val="0"/>
          <c:showBubbleSize val="0"/>
          <c:showLeaderLines val="1"/>
        </c:dLbls>
      </c:pie3DChart>
      <c:spPr>
        <a:noFill/>
        <a:ln w="25341">
          <a:noFill/>
        </a:ln>
      </c:spPr>
    </c:plotArea>
    <c:legend>
      <c:legendPos val="b"/>
      <c:layout>
        <c:manualLayout>
          <c:xMode val="edge"/>
          <c:yMode val="edge"/>
          <c:x val="0.27445652173913043"/>
          <c:y val="0.76131687242798352"/>
          <c:w val="0.45380434782608697"/>
          <c:h val="9.4650205761316872E-2"/>
        </c:manualLayout>
      </c:layout>
      <c:overlay val="0"/>
      <c:spPr>
        <a:noFill/>
        <a:ln w="25341">
          <a:noFill/>
        </a:ln>
      </c:spPr>
      <c:txPr>
        <a:bodyPr/>
        <a:lstStyle/>
        <a:p>
          <a:pPr>
            <a:defRPr sz="963" b="1" i="0" u="none" strike="noStrike" baseline="0">
              <a:solidFill>
                <a:srgbClr val="000000"/>
              </a:solidFill>
              <a:latin typeface="Arial"/>
              <a:ea typeface="Arial"/>
              <a:cs typeface="Arial"/>
            </a:defRPr>
          </a:pPr>
          <a:endParaRPr lang="ru-RU"/>
        </a:p>
      </c:txPr>
    </c:legend>
    <c:plotVisOnly val="1"/>
    <c:dispBlanksAs val="zero"/>
    <c:showDLblsOverMax val="0"/>
  </c:chart>
  <c:spPr>
    <a:noFill/>
    <a:ln>
      <a:noFill/>
    </a:ln>
  </c:spPr>
  <c:txPr>
    <a:bodyPr/>
    <a:lstStyle/>
    <a:p>
      <a:pPr>
        <a:defRPr sz="1048" b="1" i="0" u="none" strike="noStrike" baseline="0">
          <a:solidFill>
            <a:srgbClr val="000000"/>
          </a:solidFill>
          <a:latin typeface="Arial"/>
          <a:ea typeface="Arial"/>
          <a:cs typeface="Aria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24507574851017E-2"/>
          <c:y val="3.622586896264135E-2"/>
          <c:w val="0.85488958990536279"/>
          <c:h val="0.59523809523809523"/>
        </c:manualLayout>
      </c:layout>
      <c:barChart>
        <c:barDir val="col"/>
        <c:grouping val="clustered"/>
        <c:varyColors val="0"/>
        <c:ser>
          <c:idx val="0"/>
          <c:order val="0"/>
          <c:tx>
            <c:strRef>
              <c:f>Sheet1!$A$2</c:f>
              <c:strCache>
                <c:ptCount val="1"/>
              </c:strCache>
            </c:strRef>
          </c:tx>
          <c:spPr>
            <a:solidFill>
              <a:srgbClr val="BBE0E3"/>
            </a:solidFill>
            <a:ln w="12658">
              <a:solidFill>
                <a:srgbClr val="000000"/>
              </a:solidFill>
              <a:prstDash val="solid"/>
            </a:ln>
          </c:spPr>
          <c:invertIfNegative val="0"/>
          <c:dPt>
            <c:idx val="0"/>
            <c:invertIfNegative val="0"/>
            <c:bubble3D val="0"/>
            <c:spPr>
              <a:solidFill>
                <a:srgbClr val="FF0000"/>
              </a:solidFill>
              <a:ln w="12658">
                <a:solidFill>
                  <a:srgbClr val="000000"/>
                </a:solidFill>
                <a:prstDash val="solid"/>
              </a:ln>
            </c:spPr>
            <c:extLst>
              <c:ext xmlns:c16="http://schemas.microsoft.com/office/drawing/2014/chart" uri="{C3380CC4-5D6E-409C-BE32-E72D297353CC}">
                <c16:uniqueId val="{00000001-4525-4FB1-9D30-79035673D79A}"/>
              </c:ext>
            </c:extLst>
          </c:dPt>
          <c:dPt>
            <c:idx val="1"/>
            <c:invertIfNegative val="0"/>
            <c:bubble3D val="0"/>
            <c:spPr>
              <a:solidFill>
                <a:srgbClr val="0000FF"/>
              </a:solidFill>
              <a:ln w="12658">
                <a:solidFill>
                  <a:srgbClr val="000000"/>
                </a:solidFill>
                <a:prstDash val="solid"/>
              </a:ln>
            </c:spPr>
            <c:extLst>
              <c:ext xmlns:c16="http://schemas.microsoft.com/office/drawing/2014/chart" uri="{C3380CC4-5D6E-409C-BE32-E72D297353CC}">
                <c16:uniqueId val="{00000003-4525-4FB1-9D30-79035673D79A}"/>
              </c:ext>
            </c:extLst>
          </c:dPt>
          <c:dLbls>
            <c:spPr>
              <a:noFill/>
              <a:ln w="25315">
                <a:noFill/>
              </a:ln>
            </c:spPr>
            <c:txPr>
              <a:bodyPr/>
              <a:lstStyle/>
              <a:p>
                <a:pPr>
                  <a:defRPr sz="897"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2010-11</c:v>
                </c:pt>
                <c:pt idx="1">
                  <c:v>2009-10</c:v>
                </c:pt>
              </c:strCache>
            </c:strRef>
          </c:cat>
          <c:val>
            <c:numRef>
              <c:f>Sheet1!$B$2:$E$2</c:f>
              <c:numCache>
                <c:formatCode>General</c:formatCode>
                <c:ptCount val="2"/>
                <c:pt idx="0">
                  <c:v>12</c:v>
                </c:pt>
                <c:pt idx="1">
                  <c:v>14</c:v>
                </c:pt>
              </c:numCache>
            </c:numRef>
          </c:val>
          <c:extLst>
            <c:ext xmlns:c16="http://schemas.microsoft.com/office/drawing/2014/chart" uri="{C3380CC4-5D6E-409C-BE32-E72D297353CC}">
              <c16:uniqueId val="{00000004-4525-4FB1-9D30-79035673D79A}"/>
            </c:ext>
          </c:extLst>
        </c:ser>
        <c:dLbls>
          <c:showLegendKey val="0"/>
          <c:showVal val="1"/>
          <c:showCatName val="0"/>
          <c:showSerName val="0"/>
          <c:showPercent val="0"/>
          <c:showBubbleSize val="0"/>
        </c:dLbls>
        <c:gapWidth val="150"/>
        <c:axId val="183940992"/>
        <c:axId val="193410560"/>
      </c:barChart>
      <c:catAx>
        <c:axId val="183940992"/>
        <c:scaling>
          <c:orientation val="minMax"/>
        </c:scaling>
        <c:delete val="0"/>
        <c:axPos val="b"/>
        <c:numFmt formatCode="General" sourceLinked="1"/>
        <c:majorTickMark val="out"/>
        <c:minorTickMark val="none"/>
        <c:tickLblPos val="nextTo"/>
        <c:spPr>
          <a:ln w="3164">
            <a:solidFill>
              <a:srgbClr val="000000"/>
            </a:solidFill>
            <a:prstDash val="solid"/>
          </a:ln>
        </c:spPr>
        <c:txPr>
          <a:bodyPr rot="0" vert="horz"/>
          <a:lstStyle/>
          <a:p>
            <a:pPr>
              <a:defRPr sz="897" b="1" i="0" u="none" strike="noStrike" baseline="0">
                <a:solidFill>
                  <a:srgbClr val="000000"/>
                </a:solidFill>
                <a:latin typeface="Arial"/>
                <a:ea typeface="Arial"/>
                <a:cs typeface="Arial"/>
              </a:defRPr>
            </a:pPr>
            <a:endParaRPr lang="ru-RU"/>
          </a:p>
        </c:txPr>
        <c:crossAx val="193410560"/>
        <c:crossesAt val="0"/>
        <c:auto val="1"/>
        <c:lblAlgn val="ctr"/>
        <c:lblOffset val="100"/>
        <c:tickLblSkip val="1"/>
        <c:tickMarkSkip val="1"/>
        <c:noMultiLvlLbl val="0"/>
      </c:catAx>
      <c:valAx>
        <c:axId val="193410560"/>
        <c:scaling>
          <c:orientation val="minMax"/>
          <c:max val="15"/>
          <c:min val="0"/>
        </c:scaling>
        <c:delete val="0"/>
        <c:axPos val="l"/>
        <c:numFmt formatCode="General" sourceLinked="1"/>
        <c:majorTickMark val="out"/>
        <c:minorTickMark val="none"/>
        <c:tickLblPos val="nextTo"/>
        <c:spPr>
          <a:ln w="3164">
            <a:solidFill>
              <a:srgbClr val="000000"/>
            </a:solidFill>
            <a:prstDash val="solid"/>
          </a:ln>
        </c:spPr>
        <c:txPr>
          <a:bodyPr rot="0" vert="horz"/>
          <a:lstStyle/>
          <a:p>
            <a:pPr>
              <a:defRPr sz="897" b="1" i="0" u="none" strike="noStrike" baseline="0">
                <a:solidFill>
                  <a:srgbClr val="000000"/>
                </a:solidFill>
                <a:latin typeface="Arial"/>
                <a:ea typeface="Arial"/>
                <a:cs typeface="Arial"/>
              </a:defRPr>
            </a:pPr>
            <a:endParaRPr lang="ru-RU"/>
          </a:p>
        </c:txPr>
        <c:crossAx val="183940992"/>
        <c:crosses val="autoZero"/>
        <c:crossBetween val="between"/>
        <c:majorUnit val="5"/>
        <c:minorUnit val="1"/>
      </c:valAx>
      <c:spPr>
        <a:noFill/>
        <a:ln w="25315">
          <a:noFill/>
        </a:ln>
      </c:spPr>
    </c:plotArea>
    <c:legend>
      <c:legendPos val="b"/>
      <c:layout>
        <c:manualLayout>
          <c:xMode val="edge"/>
          <c:yMode val="edge"/>
          <c:x val="0.33753943217665616"/>
          <c:y val="0.89047619047619042"/>
          <c:w val="0.40694006309148267"/>
          <c:h val="0.1"/>
        </c:manualLayout>
      </c:layout>
      <c:overlay val="0"/>
      <c:spPr>
        <a:noFill/>
        <a:ln w="25315">
          <a:noFill/>
        </a:ln>
      </c:spPr>
      <c:txPr>
        <a:bodyPr/>
        <a:lstStyle/>
        <a:p>
          <a:pPr>
            <a:defRPr sz="822"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97" b="1" i="0" u="none" strike="noStrike" baseline="0">
          <a:solidFill>
            <a:srgbClr val="000000"/>
          </a:solidFill>
          <a:latin typeface="Arial"/>
          <a:ea typeface="Arial"/>
          <a:cs typeface="Arial"/>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2840236686390539E-2"/>
          <c:y val="5.4054054054054057E-2"/>
          <c:w val="0.8875739644970414"/>
          <c:h val="0.66666666666666663"/>
        </c:manualLayout>
      </c:layout>
      <c:bar3DChart>
        <c:barDir val="col"/>
        <c:grouping val="clustered"/>
        <c:varyColors val="0"/>
        <c:ser>
          <c:idx val="0"/>
          <c:order val="0"/>
          <c:tx>
            <c:strRef>
              <c:f>Sheet1!$A$2</c:f>
              <c:strCache>
                <c:ptCount val="1"/>
                <c:pt idx="0">
                  <c:v>қала</c:v>
                </c:pt>
              </c:strCache>
            </c:strRef>
          </c:tx>
          <c:spPr>
            <a:solidFill>
              <a:srgbClr val="FFFF00"/>
            </a:solidFill>
            <a:ln w="12708">
              <a:solidFill>
                <a:srgbClr val="000000"/>
              </a:solidFill>
              <a:prstDash val="solid"/>
            </a:ln>
          </c:spPr>
          <c:invertIfNegative val="0"/>
          <c:dLbls>
            <c:dLbl>
              <c:idx val="0"/>
              <c:layout>
                <c:manualLayout>
                  <c:x val="1.6355041682006577E-2"/>
                  <c:y val="5.9542815106931282E-2"/>
                </c:manualLayout>
              </c:layout>
              <c:spPr>
                <a:noFill/>
                <a:ln w="25415">
                  <a:noFill/>
                </a:ln>
              </c:spPr>
              <c:txPr>
                <a:bodyPr/>
                <a:lstStyle/>
                <a:p>
                  <a:pPr>
                    <a:defRPr sz="117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0A-432A-947C-99348554B7ED}"/>
                </c:ext>
              </c:extLst>
            </c:dLbl>
            <c:dLbl>
              <c:idx val="1"/>
              <c:layout>
                <c:manualLayout>
                  <c:x val="9.001180709413803E-3"/>
                  <c:y val="0"/>
                </c:manualLayout>
              </c:layout>
              <c:spPr>
                <a:noFill/>
                <a:ln w="25415">
                  <a:noFill/>
                </a:ln>
              </c:spPr>
              <c:txPr>
                <a:bodyPr/>
                <a:lstStyle/>
                <a:p>
                  <a:pPr>
                    <a:defRPr sz="117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0A-432A-947C-99348554B7ED}"/>
                </c:ext>
              </c:extLst>
            </c:dLbl>
            <c:dLbl>
              <c:idx val="2"/>
              <c:layout>
                <c:manualLayout>
                  <c:x val="2.0203803438443413E-2"/>
                  <c:y val="3.8255733563181696E-2"/>
                </c:manualLayout>
              </c:layout>
              <c:spPr>
                <a:noFill/>
                <a:ln w="25415">
                  <a:noFill/>
                </a:ln>
              </c:spPr>
              <c:txPr>
                <a:bodyPr/>
                <a:lstStyle/>
                <a:p>
                  <a:pPr>
                    <a:defRPr sz="951"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0A-432A-947C-99348554B7ED}"/>
                </c:ext>
              </c:extLst>
            </c:dLbl>
            <c:dLbl>
              <c:idx val="3"/>
              <c:spPr>
                <a:noFill/>
                <a:ln w="25415">
                  <a:noFill/>
                </a:ln>
              </c:spPr>
              <c:txPr>
                <a:bodyPr/>
                <a:lstStyle/>
                <a:p>
                  <a:pPr>
                    <a:defRPr sz="951"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6="http://schemas.microsoft.com/office/drawing/2014/chart" uri="{C3380CC4-5D6E-409C-BE32-E72D297353CC}">
                  <c16:uniqueId val="{00000003-690A-432A-947C-99348554B7ED}"/>
                </c:ext>
              </c:extLst>
            </c:dLbl>
            <c:spPr>
              <a:noFill/>
              <a:ln w="25415">
                <a:noFill/>
              </a:ln>
            </c:spPr>
            <c:txPr>
              <a:bodyPr wrap="square" lIns="38100" tIns="19050" rIns="38100" bIns="19050" anchor="ctr">
                <a:spAutoFit/>
              </a:bodyPr>
              <a:lstStyle/>
              <a:p>
                <a:pPr>
                  <a:defRPr sz="117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2010-2011</c:v>
                </c:pt>
                <c:pt idx="1">
                  <c:v>2009-2010</c:v>
                </c:pt>
                <c:pt idx="2">
                  <c:v>2008-2009</c:v>
                </c:pt>
              </c:strCache>
            </c:strRef>
          </c:cat>
          <c:val>
            <c:numRef>
              <c:f>Sheet1!$B$2:$D$2</c:f>
              <c:numCache>
                <c:formatCode>\О\с\н\о\в\н\о\й</c:formatCode>
                <c:ptCount val="3"/>
                <c:pt idx="0">
                  <c:v>16</c:v>
                </c:pt>
                <c:pt idx="1">
                  <c:v>19</c:v>
                </c:pt>
                <c:pt idx="2">
                  <c:v>17</c:v>
                </c:pt>
              </c:numCache>
            </c:numRef>
          </c:val>
          <c:extLst>
            <c:ext xmlns:c16="http://schemas.microsoft.com/office/drawing/2014/chart" uri="{C3380CC4-5D6E-409C-BE32-E72D297353CC}">
              <c16:uniqueId val="{00000004-690A-432A-947C-99348554B7ED}"/>
            </c:ext>
          </c:extLst>
        </c:ser>
        <c:ser>
          <c:idx val="1"/>
          <c:order val="1"/>
          <c:tx>
            <c:strRef>
              <c:f>Sheet1!$A$3</c:f>
              <c:strCache>
                <c:ptCount val="1"/>
                <c:pt idx="0">
                  <c:v>облыс</c:v>
                </c:pt>
              </c:strCache>
            </c:strRef>
          </c:tx>
          <c:spPr>
            <a:solidFill>
              <a:srgbClr val="0000FF"/>
            </a:solidFill>
            <a:ln w="12708">
              <a:solidFill>
                <a:srgbClr val="000000"/>
              </a:solidFill>
              <a:prstDash val="solid"/>
            </a:ln>
          </c:spPr>
          <c:invertIfNegative val="0"/>
          <c:dLbls>
            <c:dLbl>
              <c:idx val="0"/>
              <c:layout>
                <c:manualLayout>
                  <c:x val="2.5897540178165201E-2"/>
                  <c:y val="6.7053470171670793E-2"/>
                </c:manualLayout>
              </c:layout>
              <c:spPr>
                <a:noFill/>
                <a:ln w="25415">
                  <a:noFill/>
                </a:ln>
              </c:spPr>
              <c:txPr>
                <a:bodyPr/>
                <a:lstStyle/>
                <a:p>
                  <a:pPr>
                    <a:defRPr sz="117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0A-432A-947C-99348554B7ED}"/>
                </c:ext>
              </c:extLst>
            </c:dLbl>
            <c:dLbl>
              <c:idx val="1"/>
              <c:layout>
                <c:manualLayout>
                  <c:x val="3.0377998732199707E-2"/>
                  <c:y val="6.1923341341997284E-2"/>
                </c:manualLayout>
              </c:layout>
              <c:spPr>
                <a:noFill/>
                <a:ln w="25415">
                  <a:noFill/>
                </a:ln>
              </c:spPr>
              <c:txPr>
                <a:bodyPr/>
                <a:lstStyle/>
                <a:p>
                  <a:pPr>
                    <a:defRPr sz="117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90A-432A-947C-99348554B7ED}"/>
                </c:ext>
              </c:extLst>
            </c:dLbl>
            <c:dLbl>
              <c:idx val="2"/>
              <c:layout>
                <c:manualLayout>
                  <c:x val="3.5663461697915677E-2"/>
                  <c:y val="2.8374446815459531E-2"/>
                </c:manualLayout>
              </c:layout>
              <c:spPr>
                <a:noFill/>
                <a:ln w="25415">
                  <a:noFill/>
                </a:ln>
              </c:spPr>
              <c:txPr>
                <a:bodyPr/>
                <a:lstStyle/>
                <a:p>
                  <a:pPr>
                    <a:defRPr sz="951"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0A-432A-947C-99348554B7ED}"/>
                </c:ext>
              </c:extLst>
            </c:dLbl>
            <c:spPr>
              <a:noFill/>
              <a:ln w="25415">
                <a:noFill/>
              </a:ln>
            </c:spPr>
            <c:txPr>
              <a:bodyPr wrap="square" lIns="38100" tIns="19050" rIns="38100" bIns="19050" anchor="ctr">
                <a:spAutoFit/>
              </a:bodyPr>
              <a:lstStyle/>
              <a:p>
                <a:pPr>
                  <a:defRPr sz="117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2010-2011</c:v>
                </c:pt>
                <c:pt idx="1">
                  <c:v>2009-2010</c:v>
                </c:pt>
                <c:pt idx="2">
                  <c:v>2008-2009</c:v>
                </c:pt>
              </c:strCache>
            </c:strRef>
          </c:cat>
          <c:val>
            <c:numRef>
              <c:f>Sheet1!$B$3:$D$3</c:f>
              <c:numCache>
                <c:formatCode>\О\с\н\о\в\н\о\й</c:formatCode>
                <c:ptCount val="3"/>
                <c:pt idx="0">
                  <c:v>4</c:v>
                </c:pt>
                <c:pt idx="1">
                  <c:v>5</c:v>
                </c:pt>
                <c:pt idx="2">
                  <c:v>4</c:v>
                </c:pt>
              </c:numCache>
            </c:numRef>
          </c:val>
          <c:extLst>
            <c:ext xmlns:c16="http://schemas.microsoft.com/office/drawing/2014/chart" uri="{C3380CC4-5D6E-409C-BE32-E72D297353CC}">
              <c16:uniqueId val="{00000008-690A-432A-947C-99348554B7ED}"/>
            </c:ext>
          </c:extLst>
        </c:ser>
        <c:ser>
          <c:idx val="2"/>
          <c:order val="2"/>
          <c:tx>
            <c:strRef>
              <c:f>Sheet1!$A$4</c:f>
              <c:strCache>
                <c:ptCount val="1"/>
                <c:pt idx="0">
                  <c:v>республика</c:v>
                </c:pt>
              </c:strCache>
            </c:strRef>
          </c:tx>
          <c:spPr>
            <a:solidFill>
              <a:srgbClr val="FF0000"/>
            </a:solidFill>
            <a:ln w="12708">
              <a:solidFill>
                <a:srgbClr val="000000"/>
              </a:solidFill>
              <a:prstDash val="solid"/>
            </a:ln>
          </c:spPr>
          <c:invertIfNegative val="0"/>
          <c:dLbls>
            <c:dLbl>
              <c:idx val="0"/>
              <c:layout>
                <c:manualLayout>
                  <c:x val="2.6564600542497041E-2"/>
                  <c:y val="8.2444760421465979E-2"/>
                </c:manualLayout>
              </c:layout>
              <c:spPr>
                <a:noFill/>
                <a:ln w="25415">
                  <a:noFill/>
                </a:ln>
              </c:spPr>
              <c:txPr>
                <a:bodyPr/>
                <a:lstStyle/>
                <a:p>
                  <a:pPr>
                    <a:defRPr sz="117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90A-432A-947C-99348554B7ED}"/>
                </c:ext>
              </c:extLst>
            </c:dLbl>
            <c:dLbl>
              <c:idx val="1"/>
              <c:layout>
                <c:manualLayout>
                  <c:x val="2.8086177701730941E-2"/>
                  <c:y val="8.6949264925970438E-2"/>
                </c:manualLayout>
              </c:layout>
              <c:spPr>
                <a:noFill/>
                <a:ln w="25415">
                  <a:noFill/>
                </a:ln>
              </c:spPr>
              <c:txPr>
                <a:bodyPr/>
                <a:lstStyle/>
                <a:p>
                  <a:pPr>
                    <a:defRPr sz="117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90A-432A-947C-99348554B7ED}"/>
                </c:ext>
              </c:extLst>
            </c:dLbl>
            <c:dLbl>
              <c:idx val="2"/>
              <c:layout>
                <c:manualLayout>
                  <c:x val="3.0413060785790202E-2"/>
                  <c:y val="6.5036559057051857E-2"/>
                </c:manualLayout>
              </c:layout>
              <c:spPr>
                <a:noFill/>
                <a:ln w="25415">
                  <a:noFill/>
                </a:ln>
              </c:spPr>
              <c:txPr>
                <a:bodyPr/>
                <a:lstStyle/>
                <a:p>
                  <a:pPr>
                    <a:defRPr sz="951"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90A-432A-947C-99348554B7ED}"/>
                </c:ext>
              </c:extLst>
            </c:dLbl>
            <c:spPr>
              <a:noFill/>
              <a:ln w="25415">
                <a:noFill/>
              </a:ln>
            </c:spPr>
            <c:txPr>
              <a:bodyPr wrap="square" lIns="38100" tIns="19050" rIns="38100" bIns="19050" anchor="ctr">
                <a:spAutoFit/>
              </a:bodyPr>
              <a:lstStyle/>
              <a:p>
                <a:pPr>
                  <a:defRPr sz="117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2010-2011</c:v>
                </c:pt>
                <c:pt idx="1">
                  <c:v>2009-2010</c:v>
                </c:pt>
                <c:pt idx="2">
                  <c:v>2008-2009</c:v>
                </c:pt>
              </c:strCache>
            </c:strRef>
          </c:cat>
          <c:val>
            <c:numRef>
              <c:f>Sheet1!$B$4:$D$4</c:f>
              <c:numCache>
                <c:formatCode>\О\с\н\о\в\н\о\й</c:formatCode>
                <c:ptCount val="3"/>
                <c:pt idx="0">
                  <c:v>1</c:v>
                </c:pt>
                <c:pt idx="1">
                  <c:v>1</c:v>
                </c:pt>
                <c:pt idx="2">
                  <c:v>3</c:v>
                </c:pt>
              </c:numCache>
            </c:numRef>
          </c:val>
          <c:extLst>
            <c:ext xmlns:c16="http://schemas.microsoft.com/office/drawing/2014/chart" uri="{C3380CC4-5D6E-409C-BE32-E72D297353CC}">
              <c16:uniqueId val="{0000000C-690A-432A-947C-99348554B7ED}"/>
            </c:ext>
          </c:extLst>
        </c:ser>
        <c:dLbls>
          <c:showLegendKey val="0"/>
          <c:showVal val="1"/>
          <c:showCatName val="0"/>
          <c:showSerName val="0"/>
          <c:showPercent val="0"/>
          <c:showBubbleSize val="0"/>
        </c:dLbls>
        <c:gapWidth val="150"/>
        <c:gapDepth val="0"/>
        <c:shape val="box"/>
        <c:axId val="142364632"/>
        <c:axId val="1"/>
        <c:axId val="0"/>
      </c:bar3DChart>
      <c:catAx>
        <c:axId val="142364632"/>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951" b="1" i="0" u="none" strike="noStrike" baseline="0">
                <a:solidFill>
                  <a:srgbClr val="000000"/>
                </a:solidFill>
                <a:latin typeface="Arial"/>
                <a:ea typeface="Arial"/>
                <a:cs typeface="Arial"/>
              </a:defRPr>
            </a:pPr>
            <a:endParaRPr lang="ru-RU"/>
          </a:p>
        </c:txPr>
        <c:crossAx val="1"/>
        <c:crosses val="autoZero"/>
        <c:auto val="1"/>
        <c:lblAlgn val="ctr"/>
        <c:lblOffset val="100"/>
        <c:tickLblSkip val="1"/>
        <c:tickMarkSkip val="1"/>
        <c:noMultiLvlLbl val="0"/>
      </c:catAx>
      <c:valAx>
        <c:axId val="1"/>
        <c:scaling>
          <c:orientation val="minMax"/>
        </c:scaling>
        <c:delete val="0"/>
        <c:axPos val="l"/>
        <c:numFmt formatCode="\О\с\н\о\в\н\о\й" sourceLinked="1"/>
        <c:majorTickMark val="out"/>
        <c:minorTickMark val="none"/>
        <c:tickLblPos val="nextTo"/>
        <c:spPr>
          <a:ln w="3177">
            <a:solidFill>
              <a:srgbClr val="000000"/>
            </a:solidFill>
            <a:prstDash val="solid"/>
          </a:ln>
        </c:spPr>
        <c:txPr>
          <a:bodyPr rot="0" vert="horz"/>
          <a:lstStyle/>
          <a:p>
            <a:pPr>
              <a:defRPr sz="750" b="1" i="0" u="none" strike="noStrike" baseline="0">
                <a:solidFill>
                  <a:srgbClr val="000000"/>
                </a:solidFill>
                <a:latin typeface="Arial"/>
                <a:ea typeface="Arial"/>
                <a:cs typeface="Arial"/>
              </a:defRPr>
            </a:pPr>
            <a:endParaRPr lang="ru-RU"/>
          </a:p>
        </c:txPr>
        <c:crossAx val="142364632"/>
        <c:crosses val="autoZero"/>
        <c:crossBetween val="between"/>
      </c:valAx>
      <c:spPr>
        <a:noFill/>
        <a:ln w="25415">
          <a:noFill/>
        </a:ln>
      </c:spPr>
    </c:plotArea>
    <c:legend>
      <c:legendPos val="b"/>
      <c:layout>
        <c:manualLayout>
          <c:xMode val="edge"/>
          <c:yMode val="edge"/>
          <c:x val="0.17159763313609466"/>
          <c:y val="0.88738738738738743"/>
          <c:w val="0.65680473372781067"/>
          <c:h val="0.1036036036036036"/>
        </c:manualLayout>
      </c:layout>
      <c:overlay val="0"/>
      <c:spPr>
        <a:noFill/>
        <a:ln w="25415">
          <a:noFill/>
        </a:ln>
      </c:spPr>
      <c:txPr>
        <a:bodyPr/>
        <a:lstStyle/>
        <a:p>
          <a:pPr>
            <a:defRPr sz="986"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951" b="1" i="0" u="none" strike="noStrike" baseline="0">
          <a:solidFill>
            <a:srgbClr val="000000"/>
          </a:solidFill>
          <a:latin typeface="Arial"/>
          <a:ea typeface="Arial"/>
          <a:cs typeface="Arial"/>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6379821958458"/>
          <c:y val="9.9547511312217188E-2"/>
          <c:w val="0.84272997032640951"/>
          <c:h val="0.52941176470588236"/>
        </c:manualLayout>
      </c:layout>
      <c:barChart>
        <c:barDir val="col"/>
        <c:grouping val="clustered"/>
        <c:varyColors val="0"/>
        <c:ser>
          <c:idx val="0"/>
          <c:order val="0"/>
          <c:tx>
            <c:strRef>
              <c:f>Sheet1!$A$2</c:f>
              <c:strCache>
                <c:ptCount val="1"/>
                <c:pt idx="0">
                  <c:v>2009-2010</c:v>
                </c:pt>
              </c:strCache>
            </c:strRef>
          </c:tx>
          <c:spPr>
            <a:solidFill>
              <a:srgbClr val="0000FF"/>
            </a:solidFill>
            <a:ln w="12703">
              <a:solidFill>
                <a:srgbClr val="000000"/>
              </a:solidFill>
              <a:prstDash val="solid"/>
            </a:ln>
          </c:spPr>
          <c:invertIfNegative val="0"/>
          <c:dLbls>
            <c:spPr>
              <a:noFill/>
              <a:ln w="25405">
                <a:noFill/>
              </a:ln>
            </c:spPr>
            <c:txPr>
              <a:bodyPr wrap="square" lIns="38100" tIns="19050" rIns="38100" bIns="19050" anchor="ctr">
                <a:spAutoFit/>
              </a:bodyPr>
              <a:lstStyle/>
              <a:p>
                <a:pPr>
                  <a:defRPr sz="9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1"/>
                <c:pt idx="0">
                  <c:v>"Жұлдызды қала"      Бейінді лагерь</c:v>
                </c:pt>
              </c:strCache>
            </c:strRef>
          </c:cat>
          <c:val>
            <c:numRef>
              <c:f>Sheet1!$B$2:$E$2</c:f>
              <c:numCache>
                <c:formatCode>\О\с\н\о\в\н\о\й</c:formatCode>
                <c:ptCount val="2"/>
                <c:pt idx="0" formatCode="0">
                  <c:v>228</c:v>
                </c:pt>
                <c:pt idx="1">
                  <c:v>134</c:v>
                </c:pt>
              </c:numCache>
            </c:numRef>
          </c:val>
          <c:extLst>
            <c:ext xmlns:c16="http://schemas.microsoft.com/office/drawing/2014/chart" uri="{C3380CC4-5D6E-409C-BE32-E72D297353CC}">
              <c16:uniqueId val="{00000000-C5EE-44E0-BC5B-8846CD1488DB}"/>
            </c:ext>
          </c:extLst>
        </c:ser>
        <c:ser>
          <c:idx val="1"/>
          <c:order val="1"/>
          <c:tx>
            <c:strRef>
              <c:f>Sheet1!$A$3</c:f>
              <c:strCache>
                <c:ptCount val="1"/>
                <c:pt idx="0">
                  <c:v>2010-2011</c:v>
                </c:pt>
              </c:strCache>
            </c:strRef>
          </c:tx>
          <c:spPr>
            <a:solidFill>
              <a:srgbClr val="FF0000"/>
            </a:solidFill>
            <a:ln w="12703">
              <a:solidFill>
                <a:srgbClr val="000000"/>
              </a:solidFill>
              <a:prstDash val="solid"/>
            </a:ln>
          </c:spPr>
          <c:invertIfNegative val="0"/>
          <c:dLbls>
            <c:spPr>
              <a:noFill/>
              <a:ln w="25405">
                <a:noFill/>
              </a:ln>
            </c:spPr>
            <c:txPr>
              <a:bodyPr wrap="square" lIns="38100" tIns="19050" rIns="38100" bIns="19050" anchor="ctr">
                <a:spAutoFit/>
              </a:bodyPr>
              <a:lstStyle/>
              <a:p>
                <a:pPr>
                  <a:defRPr sz="9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1"/>
                <c:pt idx="0">
                  <c:v>"Жұлдызды қала"      Бейінді лагерь</c:v>
                </c:pt>
              </c:strCache>
            </c:strRef>
          </c:cat>
          <c:val>
            <c:numRef>
              <c:f>Sheet1!$B$3:$E$3</c:f>
              <c:numCache>
                <c:formatCode>\О\с\н\о\в\н\о\й</c:formatCode>
                <c:ptCount val="2"/>
                <c:pt idx="0" formatCode="0">
                  <c:v>377</c:v>
                </c:pt>
                <c:pt idx="1">
                  <c:v>190</c:v>
                </c:pt>
              </c:numCache>
            </c:numRef>
          </c:val>
          <c:extLst>
            <c:ext xmlns:c16="http://schemas.microsoft.com/office/drawing/2014/chart" uri="{C3380CC4-5D6E-409C-BE32-E72D297353CC}">
              <c16:uniqueId val="{00000001-C5EE-44E0-BC5B-8846CD1488DB}"/>
            </c:ext>
          </c:extLst>
        </c:ser>
        <c:dLbls>
          <c:showLegendKey val="0"/>
          <c:showVal val="1"/>
          <c:showCatName val="0"/>
          <c:showSerName val="0"/>
          <c:showPercent val="0"/>
          <c:showBubbleSize val="0"/>
        </c:dLbls>
        <c:gapWidth val="150"/>
        <c:axId val="141539912"/>
        <c:axId val="1"/>
      </c:barChart>
      <c:catAx>
        <c:axId val="141539912"/>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ru-RU"/>
          </a:p>
        </c:txPr>
        <c:crossAx val="1"/>
        <c:crossesAt val="0"/>
        <c:auto val="1"/>
        <c:lblAlgn val="ctr"/>
        <c:lblOffset val="100"/>
        <c:tickLblSkip val="1"/>
        <c:tickMarkSkip val="1"/>
        <c:noMultiLvlLbl val="0"/>
      </c:catAx>
      <c:valAx>
        <c:axId val="1"/>
        <c:scaling>
          <c:orientation val="minMax"/>
          <c:max val="380"/>
          <c:min val="0"/>
        </c:scaling>
        <c:delete val="0"/>
        <c:axPos val="l"/>
        <c:numFmt formatCode="0" sourceLinked="1"/>
        <c:majorTickMark val="out"/>
        <c:minorTickMark val="none"/>
        <c:tickLblPos val="nextTo"/>
        <c:spPr>
          <a:ln w="3176">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ru-RU"/>
          </a:p>
        </c:txPr>
        <c:crossAx val="141539912"/>
        <c:crosses val="autoZero"/>
        <c:crossBetween val="between"/>
        <c:majorUnit val="100"/>
        <c:minorUnit val="50"/>
      </c:valAx>
      <c:spPr>
        <a:noFill/>
        <a:ln w="25405">
          <a:noFill/>
        </a:ln>
      </c:spPr>
    </c:plotArea>
    <c:legend>
      <c:legendPos val="b"/>
      <c:layout>
        <c:manualLayout>
          <c:xMode val="edge"/>
          <c:yMode val="edge"/>
          <c:x val="0.31454005934718099"/>
          <c:y val="0.89140271493212675"/>
          <c:w val="0.46587537091988129"/>
          <c:h val="9.9547511312217188E-2"/>
        </c:manualLayout>
      </c:layout>
      <c:overlay val="0"/>
      <c:spPr>
        <a:noFill/>
        <a:ln w="25405">
          <a:noFill/>
        </a:ln>
      </c:spPr>
      <c:txPr>
        <a:bodyPr/>
        <a:lstStyle/>
        <a:p>
          <a:pPr>
            <a:defRPr sz="870"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950" b="1"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9.2964824120603015E-2"/>
          <c:y val="4.5801526717557252E-2"/>
          <c:w val="0.88190954773869346"/>
          <c:h val="0.75954198473282442"/>
        </c:manualLayout>
      </c:layout>
      <c:bar3DChart>
        <c:barDir val="col"/>
        <c:grouping val="clustered"/>
        <c:varyColors val="0"/>
        <c:ser>
          <c:idx val="0"/>
          <c:order val="0"/>
          <c:tx>
            <c:strRef>
              <c:f>Sheet1!$A$2</c:f>
              <c:strCache>
                <c:ptCount val="1"/>
              </c:strCache>
            </c:strRef>
          </c:tx>
          <c:spPr>
            <a:solidFill>
              <a:srgbClr val="BBE0E3"/>
            </a:solidFill>
            <a:ln w="12700">
              <a:solidFill>
                <a:srgbClr val="000000"/>
              </a:solidFill>
              <a:prstDash val="solid"/>
            </a:ln>
          </c:spPr>
          <c:invertIfNegative val="0"/>
          <c:dPt>
            <c:idx val="0"/>
            <c:invertIfNegative val="0"/>
            <c:bubble3D val="0"/>
            <c:spPr>
              <a:solidFill>
                <a:srgbClr val="FF0000"/>
              </a:solidFill>
              <a:ln w="12700">
                <a:solidFill>
                  <a:srgbClr val="000000"/>
                </a:solidFill>
                <a:prstDash val="solid"/>
              </a:ln>
            </c:spPr>
            <c:extLst>
              <c:ext xmlns:c16="http://schemas.microsoft.com/office/drawing/2014/chart" uri="{C3380CC4-5D6E-409C-BE32-E72D297353CC}">
                <c16:uniqueId val="{00000001-10D8-412B-9E47-DB7A0985F240}"/>
              </c:ext>
            </c:extLst>
          </c:dPt>
          <c:dPt>
            <c:idx val="1"/>
            <c:invertIfNegative val="0"/>
            <c:bubble3D val="0"/>
            <c:spPr>
              <a:solidFill>
                <a:srgbClr val="0000FF"/>
              </a:solidFill>
              <a:ln w="12700">
                <a:solidFill>
                  <a:srgbClr val="000000"/>
                </a:solidFill>
                <a:prstDash val="solid"/>
              </a:ln>
            </c:spPr>
            <c:extLst>
              <c:ext xmlns:c16="http://schemas.microsoft.com/office/drawing/2014/chart" uri="{C3380CC4-5D6E-409C-BE32-E72D297353CC}">
                <c16:uniqueId val="{00000003-10D8-412B-9E47-DB7A0985F240}"/>
              </c:ext>
            </c:extLst>
          </c:dPt>
          <c:dPt>
            <c:idx val="2"/>
            <c:invertIfNegative val="0"/>
            <c:bubble3D val="0"/>
            <c:spPr>
              <a:solidFill>
                <a:srgbClr val="FFFF00"/>
              </a:solidFill>
              <a:ln w="12700">
                <a:solidFill>
                  <a:srgbClr val="000000"/>
                </a:solidFill>
                <a:prstDash val="solid"/>
              </a:ln>
            </c:spPr>
            <c:extLst>
              <c:ext xmlns:c16="http://schemas.microsoft.com/office/drawing/2014/chart" uri="{C3380CC4-5D6E-409C-BE32-E72D297353CC}">
                <c16:uniqueId val="{00000005-10D8-412B-9E47-DB7A0985F240}"/>
              </c:ext>
            </c:extLst>
          </c:dPt>
          <c:dPt>
            <c:idx val="3"/>
            <c:invertIfNegative val="0"/>
            <c:bubble3D val="0"/>
            <c:spPr>
              <a:solidFill>
                <a:srgbClr val="00FF00"/>
              </a:solidFill>
              <a:ln w="12700">
                <a:solidFill>
                  <a:srgbClr val="000000"/>
                </a:solidFill>
                <a:prstDash val="solid"/>
              </a:ln>
            </c:spPr>
            <c:extLst>
              <c:ext xmlns:c16="http://schemas.microsoft.com/office/drawing/2014/chart" uri="{C3380CC4-5D6E-409C-BE32-E72D297353CC}">
                <c16:uniqueId val="{00000007-10D8-412B-9E47-DB7A0985F240}"/>
              </c:ext>
            </c:extLst>
          </c:dPt>
          <c:dLbls>
            <c:dLbl>
              <c:idx val="0"/>
              <c:layout>
                <c:manualLayout>
                  <c:x val="3.2053396517868045E-2"/>
                  <c:y val="-2.5640837750018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D8-412B-9E47-DB7A0985F240}"/>
                </c:ext>
              </c:extLst>
            </c:dLbl>
            <c:dLbl>
              <c:idx val="1"/>
              <c:layout>
                <c:manualLayout>
                  <c:x val="3.3242938742914306E-2"/>
                  <c:y val="-2.7222069990465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D8-412B-9E47-DB7A0985F240}"/>
                </c:ext>
              </c:extLst>
            </c:dLbl>
            <c:dLbl>
              <c:idx val="2"/>
              <c:layout>
                <c:manualLayout>
                  <c:x val="3.6774771133212286E-2"/>
                  <c:y val="-3.3368095209472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D8-412B-9E47-DB7A0985F240}"/>
                </c:ext>
              </c:extLst>
            </c:dLbl>
            <c:dLbl>
              <c:idx val="3"/>
              <c:layout>
                <c:manualLayout>
                  <c:x val="2.0206101010947372E-2"/>
                  <c:y val="-4.7606362855294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0D8-412B-9E47-DB7A0985F240}"/>
                </c:ext>
              </c:extLst>
            </c:dLbl>
            <c:spPr>
              <a:noFill/>
              <a:ln w="25401">
                <a:noFill/>
              </a:ln>
            </c:spPr>
            <c:txPr>
              <a:bodyPr/>
              <a:lstStyle/>
              <a:p>
                <a:pPr>
                  <a:defRPr sz="1125"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сош39</c:v>
                </c:pt>
                <c:pt idx="1">
                  <c:v>др школы</c:v>
                </c:pt>
                <c:pt idx="2">
                  <c:v>ПЛ, колледжи</c:v>
                </c:pt>
                <c:pt idx="3">
                  <c:v>прочие</c:v>
                </c:pt>
              </c:strCache>
            </c:strRef>
          </c:cat>
          <c:val>
            <c:numRef>
              <c:f>Sheet1!$B$2:$E$2</c:f>
              <c:numCache>
                <c:formatCode>General</c:formatCode>
                <c:ptCount val="4"/>
                <c:pt idx="0">
                  <c:v>277</c:v>
                </c:pt>
                <c:pt idx="1">
                  <c:v>225</c:v>
                </c:pt>
                <c:pt idx="2">
                  <c:v>47</c:v>
                </c:pt>
                <c:pt idx="3">
                  <c:v>6</c:v>
                </c:pt>
              </c:numCache>
            </c:numRef>
          </c:val>
          <c:extLst>
            <c:ext xmlns:c16="http://schemas.microsoft.com/office/drawing/2014/chart" uri="{C3380CC4-5D6E-409C-BE32-E72D297353CC}">
              <c16:uniqueId val="{00000008-10D8-412B-9E47-DB7A0985F240}"/>
            </c:ext>
          </c:extLst>
        </c:ser>
        <c:dLbls>
          <c:showLegendKey val="0"/>
          <c:showVal val="1"/>
          <c:showCatName val="0"/>
          <c:showSerName val="0"/>
          <c:showPercent val="0"/>
          <c:showBubbleSize val="0"/>
        </c:dLbls>
        <c:gapWidth val="150"/>
        <c:gapDepth val="0"/>
        <c:shape val="box"/>
        <c:axId val="184402688"/>
        <c:axId val="193430656"/>
        <c:axId val="0"/>
      </c:bar3DChart>
      <c:catAx>
        <c:axId val="1844026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ru-RU"/>
          </a:p>
        </c:txPr>
        <c:crossAx val="193430656"/>
        <c:crosses val="autoZero"/>
        <c:auto val="1"/>
        <c:lblAlgn val="ctr"/>
        <c:lblOffset val="100"/>
        <c:tickLblSkip val="1"/>
        <c:tickMarkSkip val="1"/>
        <c:noMultiLvlLbl val="0"/>
      </c:catAx>
      <c:valAx>
        <c:axId val="193430656"/>
        <c:scaling>
          <c:orientation val="minMax"/>
          <c:max val="555"/>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ru-RU"/>
          </a:p>
        </c:txPr>
        <c:crossAx val="184402688"/>
        <c:crosses val="autoZero"/>
        <c:crossBetween val="between"/>
        <c:minorUnit val="50"/>
      </c:valAx>
      <c:spPr>
        <a:noFill/>
        <a:ln w="25401">
          <a:noFill/>
        </a:ln>
      </c:spPr>
    </c:plotArea>
    <c:plotVisOnly val="1"/>
    <c:dispBlanksAs val="gap"/>
    <c:showDLblsOverMax val="0"/>
  </c:chart>
  <c:spPr>
    <a:noFill/>
    <a:ln>
      <a:noFill/>
    </a:ln>
  </c:spPr>
  <c:txPr>
    <a:bodyPr/>
    <a:lstStyle/>
    <a:p>
      <a:pPr>
        <a:defRPr sz="1125" b="1" i="0" u="none" strike="noStrike" baseline="0">
          <a:solidFill>
            <a:srgbClr val="000000"/>
          </a:solidFill>
          <a:latin typeface="Arial"/>
          <a:ea typeface="Arial"/>
          <a:cs typeface="Arial"/>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16216216216217"/>
          <c:y val="4.230769230769231E-2"/>
          <c:w val="0.7713097713097713"/>
          <c:h val="0.81923076923076921"/>
        </c:manualLayout>
      </c:layout>
      <c:barChart>
        <c:barDir val="bar"/>
        <c:grouping val="clustered"/>
        <c:varyColors val="0"/>
        <c:ser>
          <c:idx val="0"/>
          <c:order val="0"/>
          <c:tx>
            <c:strRef>
              <c:f>Sheet1!$A$2</c:f>
              <c:strCache>
                <c:ptCount val="1"/>
              </c:strCache>
            </c:strRef>
          </c:tx>
          <c:spPr>
            <a:solidFill>
              <a:srgbClr val="BBE0E3"/>
            </a:solidFill>
            <a:ln w="15435">
              <a:solidFill>
                <a:srgbClr val="000000"/>
              </a:solidFill>
              <a:prstDash val="solid"/>
            </a:ln>
          </c:spPr>
          <c:invertIfNegative val="0"/>
          <c:dPt>
            <c:idx val="0"/>
            <c:invertIfNegative val="0"/>
            <c:bubble3D val="0"/>
            <c:spPr>
              <a:solidFill>
                <a:srgbClr val="FF99CC"/>
              </a:solidFill>
              <a:ln w="15435">
                <a:solidFill>
                  <a:srgbClr val="000000"/>
                </a:solidFill>
                <a:prstDash val="solid"/>
              </a:ln>
            </c:spPr>
            <c:extLst>
              <c:ext xmlns:c16="http://schemas.microsoft.com/office/drawing/2014/chart" uri="{C3380CC4-5D6E-409C-BE32-E72D297353CC}">
                <c16:uniqueId val="{00000001-63AB-4876-8904-386DA270B88C}"/>
              </c:ext>
            </c:extLst>
          </c:dPt>
          <c:dPt>
            <c:idx val="1"/>
            <c:invertIfNegative val="0"/>
            <c:bubble3D val="0"/>
            <c:spPr>
              <a:solidFill>
                <a:srgbClr val="00CCFF"/>
              </a:solidFill>
              <a:ln w="15435">
                <a:solidFill>
                  <a:srgbClr val="000000"/>
                </a:solidFill>
                <a:prstDash val="solid"/>
              </a:ln>
            </c:spPr>
            <c:extLst>
              <c:ext xmlns:c16="http://schemas.microsoft.com/office/drawing/2014/chart" uri="{C3380CC4-5D6E-409C-BE32-E72D297353CC}">
                <c16:uniqueId val="{00000003-63AB-4876-8904-386DA270B88C}"/>
              </c:ext>
            </c:extLst>
          </c:dPt>
          <c:dPt>
            <c:idx val="2"/>
            <c:invertIfNegative val="0"/>
            <c:bubble3D val="0"/>
            <c:spPr>
              <a:solidFill>
                <a:srgbClr val="FFFF99"/>
              </a:solidFill>
              <a:ln w="15435">
                <a:solidFill>
                  <a:srgbClr val="000000"/>
                </a:solidFill>
                <a:prstDash val="solid"/>
              </a:ln>
            </c:spPr>
            <c:extLst>
              <c:ext xmlns:c16="http://schemas.microsoft.com/office/drawing/2014/chart" uri="{C3380CC4-5D6E-409C-BE32-E72D297353CC}">
                <c16:uniqueId val="{00000005-63AB-4876-8904-386DA270B88C}"/>
              </c:ext>
            </c:extLst>
          </c:dPt>
          <c:dLbls>
            <c:spPr>
              <a:noFill/>
              <a:ln w="30870">
                <a:noFill/>
              </a:ln>
            </c:spPr>
            <c:txPr>
              <a:bodyPr/>
              <a:lstStyle/>
              <a:p>
                <a:pPr>
                  <a:defRPr sz="1458"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Sheet1!$B$1:$G$1</c:f>
              <c:strCache>
                <c:ptCount val="4"/>
                <c:pt idx="0">
                  <c:v>2010-11</c:v>
                </c:pt>
                <c:pt idx="1">
                  <c:v>2009-10</c:v>
                </c:pt>
                <c:pt idx="2">
                  <c:v>2008-09</c:v>
                </c:pt>
                <c:pt idx="3">
                  <c:v>2007-08</c:v>
                </c:pt>
              </c:strCache>
            </c:strRef>
          </c:cat>
          <c:val>
            <c:numRef>
              <c:f>Sheet1!$B$2:$G$2</c:f>
              <c:numCache>
                <c:formatCode>General</c:formatCode>
                <c:ptCount val="4"/>
                <c:pt idx="0">
                  <c:v>3456849</c:v>
                </c:pt>
                <c:pt idx="1">
                  <c:v>3256000</c:v>
                </c:pt>
                <c:pt idx="2">
                  <c:v>2075000</c:v>
                </c:pt>
                <c:pt idx="3">
                  <c:v>1708000</c:v>
                </c:pt>
              </c:numCache>
            </c:numRef>
          </c:val>
          <c:extLst>
            <c:ext xmlns:c16="http://schemas.microsoft.com/office/drawing/2014/chart" uri="{C3380CC4-5D6E-409C-BE32-E72D297353CC}">
              <c16:uniqueId val="{00000006-63AB-4876-8904-386DA270B88C}"/>
            </c:ext>
          </c:extLst>
        </c:ser>
        <c:dLbls>
          <c:showLegendKey val="0"/>
          <c:showVal val="1"/>
          <c:showCatName val="0"/>
          <c:showSerName val="0"/>
          <c:showPercent val="0"/>
          <c:showBubbleSize val="0"/>
        </c:dLbls>
        <c:gapWidth val="150"/>
        <c:axId val="193449344"/>
        <c:axId val="193625472"/>
      </c:barChart>
      <c:catAx>
        <c:axId val="193449344"/>
        <c:scaling>
          <c:orientation val="minMax"/>
        </c:scaling>
        <c:delete val="0"/>
        <c:axPos val="l"/>
        <c:numFmt formatCode="General" sourceLinked="1"/>
        <c:majorTickMark val="out"/>
        <c:minorTickMark val="none"/>
        <c:tickLblPos val="nextTo"/>
        <c:spPr>
          <a:ln w="3859">
            <a:solidFill>
              <a:srgbClr val="000000"/>
            </a:solidFill>
            <a:prstDash val="solid"/>
          </a:ln>
        </c:spPr>
        <c:txPr>
          <a:bodyPr rot="0" vert="horz"/>
          <a:lstStyle/>
          <a:p>
            <a:pPr>
              <a:defRPr sz="1367" b="1" i="0" u="none" strike="noStrike" baseline="0">
                <a:solidFill>
                  <a:srgbClr val="000000"/>
                </a:solidFill>
                <a:latin typeface="Arial"/>
                <a:ea typeface="Arial"/>
                <a:cs typeface="Arial"/>
              </a:defRPr>
            </a:pPr>
            <a:endParaRPr lang="ru-RU"/>
          </a:p>
        </c:txPr>
        <c:crossAx val="193625472"/>
        <c:crosses val="autoZero"/>
        <c:auto val="1"/>
        <c:lblAlgn val="ctr"/>
        <c:lblOffset val="100"/>
        <c:tickLblSkip val="1"/>
        <c:tickMarkSkip val="1"/>
        <c:noMultiLvlLbl val="0"/>
      </c:catAx>
      <c:valAx>
        <c:axId val="193625472"/>
        <c:scaling>
          <c:orientation val="minMax"/>
        </c:scaling>
        <c:delete val="0"/>
        <c:axPos val="b"/>
        <c:numFmt formatCode="General" sourceLinked="1"/>
        <c:majorTickMark val="out"/>
        <c:minorTickMark val="none"/>
        <c:tickLblPos val="nextTo"/>
        <c:spPr>
          <a:ln w="3859">
            <a:solidFill>
              <a:srgbClr val="000000"/>
            </a:solidFill>
            <a:prstDash val="solid"/>
          </a:ln>
        </c:spPr>
        <c:txPr>
          <a:bodyPr rot="0" vert="horz"/>
          <a:lstStyle/>
          <a:p>
            <a:pPr>
              <a:defRPr sz="972" b="1" i="0" u="none" strike="noStrike" baseline="0">
                <a:solidFill>
                  <a:srgbClr val="000000"/>
                </a:solidFill>
                <a:latin typeface="Arial"/>
                <a:ea typeface="Arial"/>
                <a:cs typeface="Arial"/>
              </a:defRPr>
            </a:pPr>
            <a:endParaRPr lang="ru-RU"/>
          </a:p>
        </c:txPr>
        <c:crossAx val="193449344"/>
        <c:crosses val="autoZero"/>
        <c:crossBetween val="between"/>
      </c:valAx>
      <c:spPr>
        <a:noFill/>
        <a:ln w="30870">
          <a:noFill/>
        </a:ln>
      </c:spPr>
    </c:plotArea>
    <c:plotVisOnly val="1"/>
    <c:dispBlanksAs val="gap"/>
    <c:showDLblsOverMax val="0"/>
  </c:chart>
  <c:spPr>
    <a:noFill/>
    <a:ln>
      <a:noFill/>
    </a:ln>
  </c:spPr>
  <c:txPr>
    <a:bodyPr/>
    <a:lstStyle/>
    <a:p>
      <a:pPr>
        <a:defRPr sz="1367" b="1" i="0" u="none" strike="noStrike" baseline="0">
          <a:solidFill>
            <a:srgbClr val="000000"/>
          </a:solidFill>
          <a:latin typeface="Arial"/>
          <a:ea typeface="Arial"/>
          <a:cs typeface="Arial"/>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896551724138"/>
          <c:y val="7.6142131979695438E-2"/>
          <c:w val="0.58045977011494254"/>
          <c:h val="0.73096446700507611"/>
        </c:manualLayout>
      </c:layout>
      <c:barChart>
        <c:barDir val="col"/>
        <c:grouping val="clustered"/>
        <c:varyColors val="0"/>
        <c:ser>
          <c:idx val="2"/>
          <c:order val="0"/>
          <c:tx>
            <c:strRef>
              <c:f>Sheet1!$A$2</c:f>
              <c:strCache>
                <c:ptCount val="1"/>
                <c:pt idx="0">
                  <c:v>2010-2011</c:v>
                </c:pt>
              </c:strCache>
            </c:strRef>
          </c:tx>
          <c:spPr>
            <a:solidFill>
              <a:srgbClr val="FFFF00"/>
            </a:solidFill>
            <a:ln w="12729">
              <a:solidFill>
                <a:srgbClr val="000000"/>
              </a:solidFill>
              <a:prstDash val="solid"/>
            </a:ln>
          </c:spPr>
          <c:invertIfNegative val="0"/>
          <c:dLbls>
            <c:dLbl>
              <c:idx val="0"/>
              <c:layout>
                <c:manualLayout>
                  <c:x val="6.489141635341901E-4"/>
                  <c:y val="-2.42152543548327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B7-4E85-A3AA-E2342EEB8B69}"/>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B7-4E85-A3AA-E2342EEB8B69}"/>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B7-4E85-A3AA-E2342EEB8B69}"/>
                </c:ext>
              </c:extLst>
            </c:dLbl>
            <c:spPr>
              <a:noFill/>
              <a:ln w="25458">
                <a:noFill/>
              </a:ln>
            </c:spPr>
            <c:txPr>
              <a:bodyPr/>
              <a:lstStyle/>
              <a:p>
                <a:pPr>
                  <a:defRPr sz="576" b="1" i="0" u="none" strike="noStrike" baseline="0">
                    <a:solidFill>
                      <a:srgbClr val="0000FF"/>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1"/>
              </c:numCache>
            </c:numRef>
          </c:cat>
          <c:val>
            <c:numRef>
              <c:f>Sheet1!$B$2:$D$2</c:f>
              <c:numCache>
                <c:formatCode>0%</c:formatCode>
                <c:ptCount val="1"/>
                <c:pt idx="0">
                  <c:v>0.96</c:v>
                </c:pt>
              </c:numCache>
            </c:numRef>
          </c:val>
          <c:extLst>
            <c:ext xmlns:c16="http://schemas.microsoft.com/office/drawing/2014/chart" uri="{C3380CC4-5D6E-409C-BE32-E72D297353CC}">
              <c16:uniqueId val="{00000003-F0B7-4E85-A3AA-E2342EEB8B69}"/>
            </c:ext>
          </c:extLst>
        </c:ser>
        <c:ser>
          <c:idx val="0"/>
          <c:order val="1"/>
          <c:tx>
            <c:strRef>
              <c:f>Sheet1!$A$3</c:f>
              <c:strCache>
                <c:ptCount val="1"/>
                <c:pt idx="0">
                  <c:v>2009-2010</c:v>
                </c:pt>
              </c:strCache>
            </c:strRef>
          </c:tx>
          <c:spPr>
            <a:solidFill>
              <a:srgbClr val="00FF00"/>
            </a:solidFill>
            <a:ln w="12729">
              <a:solidFill>
                <a:srgbClr val="000000"/>
              </a:solidFill>
              <a:prstDash val="solid"/>
            </a:ln>
          </c:spPr>
          <c:invertIfNegative val="0"/>
          <c:dLbls>
            <c:dLbl>
              <c:idx val="0"/>
              <c:layout>
                <c:manualLayout>
                  <c:x val="-4.2771643331650129E-3"/>
                  <c:y val="-4.52015724097298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B7-4E85-A3AA-E2342EEB8B69}"/>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B7-4E85-A3AA-E2342EEB8B69}"/>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B7-4E85-A3AA-E2342EEB8B69}"/>
                </c:ext>
              </c:extLst>
            </c:dLbl>
            <c:dLbl>
              <c:idx val="3"/>
              <c:layout>
                <c:manualLayout>
                  <c:xMode val="edge"/>
                  <c:yMode val="edge"/>
                  <c:x val="0.75287356321839083"/>
                  <c:y val="0.7563451776649746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B7-4E85-A3AA-E2342EEB8B69}"/>
                </c:ext>
              </c:extLst>
            </c:dLbl>
            <c:spPr>
              <a:noFill/>
              <a:ln w="25458">
                <a:noFill/>
              </a:ln>
            </c:spPr>
            <c:txPr>
              <a:bodyPr/>
              <a:lstStyle/>
              <a:p>
                <a:pPr>
                  <a:defRPr sz="576" b="1" i="0" u="none" strike="noStrike" baseline="0">
                    <a:solidFill>
                      <a:srgbClr val="333399"/>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1"/>
              </c:numCache>
            </c:numRef>
          </c:cat>
          <c:val>
            <c:numRef>
              <c:f>Sheet1!$B$3:$D$3</c:f>
              <c:numCache>
                <c:formatCode>0%</c:formatCode>
                <c:ptCount val="1"/>
                <c:pt idx="0">
                  <c:v>0.98</c:v>
                </c:pt>
              </c:numCache>
            </c:numRef>
          </c:val>
          <c:extLst>
            <c:ext xmlns:c16="http://schemas.microsoft.com/office/drawing/2014/chart" uri="{C3380CC4-5D6E-409C-BE32-E72D297353CC}">
              <c16:uniqueId val="{00000008-F0B7-4E85-A3AA-E2342EEB8B69}"/>
            </c:ext>
          </c:extLst>
        </c:ser>
        <c:dLbls>
          <c:showLegendKey val="0"/>
          <c:showVal val="1"/>
          <c:showCatName val="0"/>
          <c:showSerName val="0"/>
          <c:showPercent val="0"/>
          <c:showBubbleSize val="0"/>
        </c:dLbls>
        <c:gapWidth val="150"/>
        <c:axId val="71538560"/>
        <c:axId val="71540096"/>
      </c:barChart>
      <c:catAx>
        <c:axId val="71538560"/>
        <c:scaling>
          <c:orientation val="minMax"/>
        </c:scaling>
        <c:delete val="0"/>
        <c:axPos val="b"/>
        <c:numFmt formatCode="General" sourceLinked="1"/>
        <c:majorTickMark val="out"/>
        <c:minorTickMark val="none"/>
        <c:tickLblPos val="nextTo"/>
        <c:spPr>
          <a:ln w="3182">
            <a:solidFill>
              <a:srgbClr val="000000"/>
            </a:solidFill>
            <a:prstDash val="solid"/>
          </a:ln>
        </c:spPr>
        <c:txPr>
          <a:bodyPr rot="0" vert="horz"/>
          <a:lstStyle/>
          <a:p>
            <a:pPr>
              <a:defRPr sz="576" b="0" i="0" u="none" strike="noStrike" baseline="0">
                <a:solidFill>
                  <a:srgbClr val="000000"/>
                </a:solidFill>
                <a:latin typeface="Times New Roman"/>
                <a:ea typeface="Times New Roman"/>
                <a:cs typeface="Times New Roman"/>
              </a:defRPr>
            </a:pPr>
            <a:endParaRPr lang="ru-RU"/>
          </a:p>
        </c:txPr>
        <c:crossAx val="71540096"/>
        <c:crossesAt val="0"/>
        <c:auto val="1"/>
        <c:lblAlgn val="ctr"/>
        <c:lblOffset val="100"/>
        <c:tickLblSkip val="1"/>
        <c:tickMarkSkip val="1"/>
        <c:noMultiLvlLbl val="0"/>
      </c:catAx>
      <c:valAx>
        <c:axId val="71540096"/>
        <c:scaling>
          <c:orientation val="minMax"/>
          <c:max val="1"/>
          <c:min val="0"/>
        </c:scaling>
        <c:delete val="0"/>
        <c:axPos val="l"/>
        <c:numFmt formatCode="0%" sourceLinked="0"/>
        <c:majorTickMark val="out"/>
        <c:minorTickMark val="none"/>
        <c:tickLblPos val="nextTo"/>
        <c:spPr>
          <a:ln w="3182">
            <a:solidFill>
              <a:srgbClr val="000000"/>
            </a:solidFill>
            <a:prstDash val="solid"/>
          </a:ln>
        </c:spPr>
        <c:txPr>
          <a:bodyPr rot="0" vert="horz"/>
          <a:lstStyle/>
          <a:p>
            <a:pPr>
              <a:defRPr sz="576" b="0" i="0" u="none" strike="noStrike" baseline="0">
                <a:solidFill>
                  <a:srgbClr val="000000"/>
                </a:solidFill>
                <a:latin typeface="Times New Roman"/>
                <a:ea typeface="Times New Roman"/>
                <a:cs typeface="Times New Roman"/>
              </a:defRPr>
            </a:pPr>
            <a:endParaRPr lang="ru-RU"/>
          </a:p>
        </c:txPr>
        <c:crossAx val="71538560"/>
        <c:crosses val="autoZero"/>
        <c:crossBetween val="between"/>
        <c:majorUnit val="0.2"/>
        <c:minorUnit val="0.2"/>
      </c:valAx>
      <c:spPr>
        <a:noFill/>
        <a:ln w="25458">
          <a:noFill/>
        </a:ln>
      </c:spPr>
    </c:plotArea>
    <c:legend>
      <c:legendPos val="b"/>
      <c:layout>
        <c:manualLayout>
          <c:xMode val="edge"/>
          <c:yMode val="edge"/>
          <c:x val="0.23850574712643677"/>
          <c:y val="0.89847715736040612"/>
          <c:w val="0.33620689655172414"/>
          <c:h val="8.6294416243654817E-2"/>
        </c:manualLayout>
      </c:layout>
      <c:overlay val="0"/>
      <c:spPr>
        <a:solidFill>
          <a:srgbClr val="FFFFFF"/>
        </a:solidFill>
        <a:ln w="3182">
          <a:solidFill>
            <a:srgbClr val="000000"/>
          </a:solidFill>
          <a:prstDash val="solid"/>
        </a:ln>
      </c:spPr>
      <c:txPr>
        <a:bodyPr/>
        <a:lstStyle/>
        <a:p>
          <a:pPr>
            <a:defRPr sz="596"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651" b="1" i="0" u="none" strike="noStrike" baseline="0">
          <a:solidFill>
            <a:srgbClr val="000000"/>
          </a:solidFill>
          <a:latin typeface="Arial"/>
          <a:ea typeface="Arial"/>
          <a:cs typeface="Arial"/>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40926640926643"/>
          <c:y val="0.15319148936170213"/>
          <c:w val="0.49034749034749037"/>
          <c:h val="0.4297872340425532"/>
        </c:manualLayout>
      </c:layout>
      <c:pie3DChart>
        <c:varyColors val="1"/>
        <c:ser>
          <c:idx val="0"/>
          <c:order val="0"/>
          <c:tx>
            <c:strRef>
              <c:f>Sheet1!$A$2</c:f>
              <c:strCache>
                <c:ptCount val="1"/>
              </c:strCache>
            </c:strRef>
          </c:tx>
          <c:spPr>
            <a:solidFill>
              <a:srgbClr val="BBE0E3"/>
            </a:solidFill>
            <a:ln w="12700">
              <a:solidFill>
                <a:srgbClr val="000000"/>
              </a:solidFill>
              <a:prstDash val="solid"/>
            </a:ln>
          </c:spPr>
          <c:explosion val="25"/>
          <c:dPt>
            <c:idx val="0"/>
            <c:bubble3D val="0"/>
            <c:extLst>
              <c:ext xmlns:c16="http://schemas.microsoft.com/office/drawing/2014/chart" uri="{C3380CC4-5D6E-409C-BE32-E72D297353CC}">
                <c16:uniqueId val="{00000000-30CC-4D4C-AD7D-E97217BB3E76}"/>
              </c:ext>
            </c:extLst>
          </c:dPt>
          <c:dPt>
            <c:idx val="1"/>
            <c:bubble3D val="0"/>
            <c:spPr>
              <a:solidFill>
                <a:srgbClr val="333399"/>
              </a:solidFill>
              <a:ln w="12700">
                <a:solidFill>
                  <a:srgbClr val="000000"/>
                </a:solidFill>
                <a:prstDash val="solid"/>
              </a:ln>
            </c:spPr>
            <c:extLst>
              <c:ext xmlns:c16="http://schemas.microsoft.com/office/drawing/2014/chart" uri="{C3380CC4-5D6E-409C-BE32-E72D297353CC}">
                <c16:uniqueId val="{00000001-30CC-4D4C-AD7D-E97217BB3E76}"/>
              </c:ext>
            </c:extLst>
          </c:dPt>
          <c:dPt>
            <c:idx val="2"/>
            <c:bubble3D val="0"/>
            <c:spPr>
              <a:solidFill>
                <a:srgbClr val="009999"/>
              </a:solidFill>
              <a:ln w="12700">
                <a:solidFill>
                  <a:srgbClr val="000000"/>
                </a:solidFill>
                <a:prstDash val="solid"/>
              </a:ln>
            </c:spPr>
            <c:extLst>
              <c:ext xmlns:c16="http://schemas.microsoft.com/office/drawing/2014/chart" uri="{C3380CC4-5D6E-409C-BE32-E72D297353CC}">
                <c16:uniqueId val="{00000002-30CC-4D4C-AD7D-E97217BB3E76}"/>
              </c:ext>
            </c:extLst>
          </c:dPt>
          <c:dPt>
            <c:idx val="3"/>
            <c:bubble3D val="0"/>
            <c:spPr>
              <a:solidFill>
                <a:srgbClr val="99CC00"/>
              </a:solidFill>
              <a:ln w="12700">
                <a:solidFill>
                  <a:srgbClr val="000000"/>
                </a:solidFill>
                <a:prstDash val="solid"/>
              </a:ln>
            </c:spPr>
            <c:extLst>
              <c:ext xmlns:c16="http://schemas.microsoft.com/office/drawing/2014/chart" uri="{C3380CC4-5D6E-409C-BE32-E72D297353CC}">
                <c16:uniqueId val="{00000003-30CC-4D4C-AD7D-E97217BB3E76}"/>
              </c:ext>
            </c:extLst>
          </c:dPt>
          <c:dPt>
            <c:idx val="4"/>
            <c:bubble3D val="0"/>
            <c:spPr>
              <a:solidFill>
                <a:srgbClr val="FF0000"/>
              </a:solidFill>
              <a:ln w="12700">
                <a:solidFill>
                  <a:srgbClr val="000000"/>
                </a:solidFill>
                <a:prstDash val="solid"/>
              </a:ln>
            </c:spPr>
            <c:extLst>
              <c:ext xmlns:c16="http://schemas.microsoft.com/office/drawing/2014/chart" uri="{C3380CC4-5D6E-409C-BE32-E72D297353CC}">
                <c16:uniqueId val="{00000004-30CC-4D4C-AD7D-E97217BB3E76}"/>
              </c:ext>
            </c:extLst>
          </c:dPt>
          <c:dPt>
            <c:idx val="5"/>
            <c:bubble3D val="0"/>
            <c:spPr>
              <a:solidFill>
                <a:srgbClr val="FFFF00"/>
              </a:solidFill>
              <a:ln w="12700">
                <a:solidFill>
                  <a:srgbClr val="000000"/>
                </a:solidFill>
                <a:prstDash val="solid"/>
              </a:ln>
            </c:spPr>
            <c:extLst>
              <c:ext xmlns:c16="http://schemas.microsoft.com/office/drawing/2014/chart" uri="{C3380CC4-5D6E-409C-BE32-E72D297353CC}">
                <c16:uniqueId val="{00000005-30CC-4D4C-AD7D-E97217BB3E76}"/>
              </c:ext>
            </c:extLst>
          </c:dPt>
          <c:dLbls>
            <c:dLbl>
              <c:idx val="1"/>
              <c:layout>
                <c:manualLayout>
                  <c:x val="7.5325498317624251E-2"/>
                  <c:y val="1.2616148966012153E-2"/>
                </c:manualLayout>
              </c:layout>
              <c:spPr>
                <a:noFill/>
                <a:ln w="25400">
                  <a:noFill/>
                </a:ln>
              </c:spPr>
              <c:txPr>
                <a:bodyPr/>
                <a:lstStyle/>
                <a:p>
                  <a:pPr>
                    <a:defRPr sz="875" b="1" i="0" u="none" strike="noStrike" baseline="0">
                      <a:solidFill>
                        <a:srgbClr val="000000"/>
                      </a:solidFill>
                      <a:latin typeface="Arial"/>
                      <a:ea typeface="Arial"/>
                      <a:cs typeface="Aria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CC-4D4C-AD7D-E97217BB3E76}"/>
                </c:ext>
              </c:extLst>
            </c:dLbl>
            <c:dLbl>
              <c:idx val="2"/>
              <c:layout>
                <c:manualLayout>
                  <c:x val="4.7985181213527656E-2"/>
                  <c:y val="-0.113590539026624"/>
                </c:manualLayout>
              </c:layout>
              <c:spPr>
                <a:noFill/>
                <a:ln w="25400">
                  <a:noFill/>
                </a:ln>
              </c:spPr>
              <c:txPr>
                <a:bodyPr/>
                <a:lstStyle/>
                <a:p>
                  <a:pPr>
                    <a:defRPr sz="875" b="1" i="0" u="none" strike="noStrike" baseline="0">
                      <a:solidFill>
                        <a:srgbClr val="000000"/>
                      </a:solidFill>
                      <a:latin typeface="Arial"/>
                      <a:ea typeface="Arial"/>
                      <a:cs typeface="Aria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CC-4D4C-AD7D-E97217BB3E76}"/>
                </c:ext>
              </c:extLst>
            </c:dLbl>
            <c:dLbl>
              <c:idx val="3"/>
              <c:layout>
                <c:manualLayout>
                  <c:x val="8.0026589121077296E-2"/>
                  <c:y val="-9.1670617628002771E-2"/>
                </c:manualLayout>
              </c:layout>
              <c:spPr>
                <a:noFill/>
                <a:ln w="25400">
                  <a:noFill/>
                </a:ln>
              </c:spPr>
              <c:txPr>
                <a:bodyPr/>
                <a:lstStyle/>
                <a:p>
                  <a:pPr>
                    <a:defRPr sz="875" b="1" i="0" u="none" strike="noStrike" baseline="0">
                      <a:solidFill>
                        <a:srgbClr val="000000"/>
                      </a:solidFill>
                      <a:latin typeface="Arial"/>
                      <a:ea typeface="Arial"/>
                      <a:cs typeface="Aria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CC-4D4C-AD7D-E97217BB3E76}"/>
                </c:ext>
              </c:extLst>
            </c:dLbl>
            <c:dLbl>
              <c:idx val="4"/>
              <c:spPr>
                <a:noFill/>
                <a:ln w="25400">
                  <a:noFill/>
                </a:ln>
              </c:spPr>
              <c:txPr>
                <a:bodyPr/>
                <a:lstStyle/>
                <a:p>
                  <a:pPr>
                    <a:defRPr sz="875" b="1" i="0" u="none" strike="noStrike" baseline="0">
                      <a:solidFill>
                        <a:srgbClr val="000000"/>
                      </a:solidFill>
                      <a:latin typeface="Arial"/>
                      <a:ea typeface="Arial"/>
                      <a:cs typeface="Aria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CC-4D4C-AD7D-E97217BB3E76}"/>
                </c:ext>
              </c:extLst>
            </c:dLbl>
            <c:spPr>
              <a:noFill/>
              <a:ln w="25400">
                <a:noFill/>
              </a:ln>
            </c:spPr>
            <c:txPr>
              <a:bodyPr wrap="square" lIns="38100" tIns="19050" rIns="38100" bIns="19050" anchor="ctr">
                <a:spAutoFit/>
              </a:bodyPr>
              <a:lstStyle/>
              <a:p>
                <a:pPr>
                  <a:defRPr sz="875"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Sheet1!$B$1:$G$1</c:f>
              <c:strCache>
                <c:ptCount val="6"/>
                <c:pt idx="0">
                  <c:v>оплата труда</c:v>
                </c:pt>
                <c:pt idx="1">
                  <c:v>мат-тех снабжение</c:v>
                </c:pt>
                <c:pt idx="2">
                  <c:v>обеспеч библиотеки</c:v>
                </c:pt>
                <c:pt idx="3">
                  <c:v>ком.платежи</c:v>
                </c:pt>
                <c:pt idx="4">
                  <c:v>текущее содержание школы</c:v>
                </c:pt>
                <c:pt idx="5">
                  <c:v>прочие расходы</c:v>
                </c:pt>
              </c:strCache>
            </c:strRef>
          </c:cat>
          <c:val>
            <c:numRef>
              <c:f>Sheet1!$B$2:$G$2</c:f>
              <c:numCache>
                <c:formatCode>\О\с\н\о\в\н\о\й</c:formatCode>
                <c:ptCount val="6"/>
                <c:pt idx="0">
                  <c:v>79.430000000000007</c:v>
                </c:pt>
                <c:pt idx="1">
                  <c:v>0.8</c:v>
                </c:pt>
                <c:pt idx="2">
                  <c:v>2.5499999999999998</c:v>
                </c:pt>
                <c:pt idx="3">
                  <c:v>3.64</c:v>
                </c:pt>
                <c:pt idx="4">
                  <c:v>0.73</c:v>
                </c:pt>
                <c:pt idx="5">
                  <c:v>12.85</c:v>
                </c:pt>
              </c:numCache>
            </c:numRef>
          </c:val>
          <c:extLst>
            <c:ext xmlns:c16="http://schemas.microsoft.com/office/drawing/2014/chart" uri="{C3380CC4-5D6E-409C-BE32-E72D297353CC}">
              <c16:uniqueId val="{00000006-30CC-4D4C-AD7D-E97217BB3E76}"/>
            </c:ext>
          </c:extLst>
        </c:ser>
        <c:ser>
          <c:idx val="3"/>
          <c:order val="1"/>
          <c:tx>
            <c:strRef>
              <c:f>Sheet1!$A$3</c:f>
              <c:strCache>
                <c:ptCount val="1"/>
              </c:strCache>
            </c:strRef>
          </c:tx>
          <c:spPr>
            <a:solidFill>
              <a:srgbClr val="99CC00"/>
            </a:solidFill>
            <a:ln w="12700">
              <a:solidFill>
                <a:srgbClr val="000000"/>
              </a:solidFill>
              <a:prstDash val="solid"/>
            </a:ln>
          </c:spPr>
          <c:explosion val="25"/>
          <c:dPt>
            <c:idx val="0"/>
            <c:bubble3D val="0"/>
            <c:spPr>
              <a:solidFill>
                <a:srgbClr val="BBE0E3"/>
              </a:solidFill>
              <a:ln w="12700">
                <a:solidFill>
                  <a:srgbClr val="000000"/>
                </a:solidFill>
                <a:prstDash val="solid"/>
              </a:ln>
            </c:spPr>
            <c:extLst>
              <c:ext xmlns:c16="http://schemas.microsoft.com/office/drawing/2014/chart" uri="{C3380CC4-5D6E-409C-BE32-E72D297353CC}">
                <c16:uniqueId val="{00000007-30CC-4D4C-AD7D-E97217BB3E76}"/>
              </c:ext>
            </c:extLst>
          </c:dPt>
          <c:dPt>
            <c:idx val="1"/>
            <c:bubble3D val="0"/>
            <c:spPr>
              <a:solidFill>
                <a:srgbClr val="333399"/>
              </a:solidFill>
              <a:ln w="12700">
                <a:solidFill>
                  <a:srgbClr val="000000"/>
                </a:solidFill>
                <a:prstDash val="solid"/>
              </a:ln>
            </c:spPr>
            <c:extLst>
              <c:ext xmlns:c16="http://schemas.microsoft.com/office/drawing/2014/chart" uri="{C3380CC4-5D6E-409C-BE32-E72D297353CC}">
                <c16:uniqueId val="{00000008-30CC-4D4C-AD7D-E97217BB3E76}"/>
              </c:ext>
            </c:extLst>
          </c:dPt>
          <c:dPt>
            <c:idx val="2"/>
            <c:bubble3D val="0"/>
            <c:spPr>
              <a:solidFill>
                <a:srgbClr val="009999"/>
              </a:solidFill>
              <a:ln w="12700">
                <a:solidFill>
                  <a:srgbClr val="000000"/>
                </a:solidFill>
                <a:prstDash val="solid"/>
              </a:ln>
            </c:spPr>
            <c:extLst>
              <c:ext xmlns:c16="http://schemas.microsoft.com/office/drawing/2014/chart" uri="{C3380CC4-5D6E-409C-BE32-E72D297353CC}">
                <c16:uniqueId val="{00000009-30CC-4D4C-AD7D-E97217BB3E76}"/>
              </c:ext>
            </c:extLst>
          </c:dPt>
          <c:dPt>
            <c:idx val="3"/>
            <c:bubble3D val="0"/>
            <c:extLst>
              <c:ext xmlns:c16="http://schemas.microsoft.com/office/drawing/2014/chart" uri="{C3380CC4-5D6E-409C-BE32-E72D297353CC}">
                <c16:uniqueId val="{0000000A-30CC-4D4C-AD7D-E97217BB3E76}"/>
              </c:ext>
            </c:extLst>
          </c:dPt>
          <c:dPt>
            <c:idx val="4"/>
            <c:bubble3D val="0"/>
            <c:spPr>
              <a:solidFill>
                <a:srgbClr val="808080"/>
              </a:solidFill>
              <a:ln w="12700">
                <a:solidFill>
                  <a:srgbClr val="000000"/>
                </a:solidFill>
                <a:prstDash val="solid"/>
              </a:ln>
            </c:spPr>
            <c:extLst>
              <c:ext xmlns:c16="http://schemas.microsoft.com/office/drawing/2014/chart" uri="{C3380CC4-5D6E-409C-BE32-E72D297353CC}">
                <c16:uniqueId val="{0000000B-30CC-4D4C-AD7D-E97217BB3E76}"/>
              </c:ext>
            </c:extLst>
          </c:dPt>
          <c:dPt>
            <c:idx val="5"/>
            <c:bubble3D val="0"/>
            <c:spPr>
              <a:solidFill>
                <a:srgbClr val="000000"/>
              </a:solidFill>
              <a:ln w="12700">
                <a:solidFill>
                  <a:srgbClr val="000000"/>
                </a:solidFill>
                <a:prstDash val="solid"/>
              </a:ln>
            </c:spPr>
            <c:extLst>
              <c:ext xmlns:c16="http://schemas.microsoft.com/office/drawing/2014/chart" uri="{C3380CC4-5D6E-409C-BE32-E72D297353CC}">
                <c16:uniqueId val="{0000000C-30CC-4D4C-AD7D-E97217BB3E76}"/>
              </c:ext>
            </c:extLst>
          </c:dPt>
          <c:dLbls>
            <c:spPr>
              <a:noFill/>
              <a:ln w="25400">
                <a:noFill/>
              </a:ln>
            </c:spPr>
            <c:txPr>
              <a:bodyPr wrap="square" lIns="38100" tIns="19050" rIns="38100" bIns="19050" anchor="ctr">
                <a:spAutoFit/>
              </a:bodyPr>
              <a:lstStyle/>
              <a:p>
                <a:pPr>
                  <a:defRPr sz="1125"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Sheet1!$B$1:$G$1</c:f>
              <c:strCache>
                <c:ptCount val="6"/>
                <c:pt idx="0">
                  <c:v>оплата труда</c:v>
                </c:pt>
                <c:pt idx="1">
                  <c:v>мат-тех снабжение</c:v>
                </c:pt>
                <c:pt idx="2">
                  <c:v>обеспеч библиотеки</c:v>
                </c:pt>
                <c:pt idx="3">
                  <c:v>ком.платежи</c:v>
                </c:pt>
                <c:pt idx="4">
                  <c:v>текущее содержание школы</c:v>
                </c:pt>
                <c:pt idx="5">
                  <c:v>прочие расходы</c:v>
                </c:pt>
              </c:strCache>
            </c:strRef>
          </c:cat>
          <c:val>
            <c:numRef>
              <c:f>Sheet1!$B$3:$G$3</c:f>
              <c:numCache>
                <c:formatCode>General</c:formatCode>
                <c:ptCount val="6"/>
              </c:numCache>
            </c:numRef>
          </c:val>
          <c:extLst>
            <c:ext xmlns:c16="http://schemas.microsoft.com/office/drawing/2014/chart" uri="{C3380CC4-5D6E-409C-BE32-E72D297353CC}">
              <c16:uniqueId val="{0000000D-30CC-4D4C-AD7D-E97217BB3E76}"/>
            </c:ext>
          </c:extLst>
        </c:ser>
        <c:ser>
          <c:idx val="4"/>
          <c:order val="2"/>
          <c:tx>
            <c:strRef>
              <c:f>Sheet1!$A$4</c:f>
              <c:strCache>
                <c:ptCount val="1"/>
              </c:strCache>
            </c:strRef>
          </c:tx>
          <c:spPr>
            <a:solidFill>
              <a:srgbClr val="808080"/>
            </a:solidFill>
            <a:ln w="12700">
              <a:solidFill>
                <a:srgbClr val="000000"/>
              </a:solidFill>
              <a:prstDash val="solid"/>
            </a:ln>
          </c:spPr>
          <c:explosion val="25"/>
          <c:dPt>
            <c:idx val="0"/>
            <c:bubble3D val="0"/>
            <c:spPr>
              <a:solidFill>
                <a:srgbClr val="BBE0E3"/>
              </a:solidFill>
              <a:ln w="12700">
                <a:solidFill>
                  <a:srgbClr val="000000"/>
                </a:solidFill>
                <a:prstDash val="solid"/>
              </a:ln>
            </c:spPr>
            <c:extLst>
              <c:ext xmlns:c16="http://schemas.microsoft.com/office/drawing/2014/chart" uri="{C3380CC4-5D6E-409C-BE32-E72D297353CC}">
                <c16:uniqueId val="{0000000E-30CC-4D4C-AD7D-E97217BB3E76}"/>
              </c:ext>
            </c:extLst>
          </c:dPt>
          <c:dPt>
            <c:idx val="1"/>
            <c:bubble3D val="0"/>
            <c:spPr>
              <a:solidFill>
                <a:srgbClr val="333399"/>
              </a:solidFill>
              <a:ln w="12700">
                <a:solidFill>
                  <a:srgbClr val="000000"/>
                </a:solidFill>
                <a:prstDash val="solid"/>
              </a:ln>
            </c:spPr>
            <c:extLst>
              <c:ext xmlns:c16="http://schemas.microsoft.com/office/drawing/2014/chart" uri="{C3380CC4-5D6E-409C-BE32-E72D297353CC}">
                <c16:uniqueId val="{0000000F-30CC-4D4C-AD7D-E97217BB3E76}"/>
              </c:ext>
            </c:extLst>
          </c:dPt>
          <c:dPt>
            <c:idx val="2"/>
            <c:bubble3D val="0"/>
            <c:spPr>
              <a:solidFill>
                <a:srgbClr val="009999"/>
              </a:solidFill>
              <a:ln w="12700">
                <a:solidFill>
                  <a:srgbClr val="000000"/>
                </a:solidFill>
                <a:prstDash val="solid"/>
              </a:ln>
            </c:spPr>
            <c:extLst>
              <c:ext xmlns:c16="http://schemas.microsoft.com/office/drawing/2014/chart" uri="{C3380CC4-5D6E-409C-BE32-E72D297353CC}">
                <c16:uniqueId val="{00000010-30CC-4D4C-AD7D-E97217BB3E76}"/>
              </c:ext>
            </c:extLst>
          </c:dPt>
          <c:dPt>
            <c:idx val="3"/>
            <c:bubble3D val="0"/>
            <c:spPr>
              <a:solidFill>
                <a:srgbClr val="99CC00"/>
              </a:solidFill>
              <a:ln w="12700">
                <a:solidFill>
                  <a:srgbClr val="000000"/>
                </a:solidFill>
                <a:prstDash val="solid"/>
              </a:ln>
            </c:spPr>
            <c:extLst>
              <c:ext xmlns:c16="http://schemas.microsoft.com/office/drawing/2014/chart" uri="{C3380CC4-5D6E-409C-BE32-E72D297353CC}">
                <c16:uniqueId val="{00000011-30CC-4D4C-AD7D-E97217BB3E76}"/>
              </c:ext>
            </c:extLst>
          </c:dPt>
          <c:dPt>
            <c:idx val="4"/>
            <c:bubble3D val="0"/>
            <c:extLst>
              <c:ext xmlns:c16="http://schemas.microsoft.com/office/drawing/2014/chart" uri="{C3380CC4-5D6E-409C-BE32-E72D297353CC}">
                <c16:uniqueId val="{00000012-30CC-4D4C-AD7D-E97217BB3E76}"/>
              </c:ext>
            </c:extLst>
          </c:dPt>
          <c:dPt>
            <c:idx val="5"/>
            <c:bubble3D val="0"/>
            <c:spPr>
              <a:solidFill>
                <a:srgbClr val="000000"/>
              </a:solidFill>
              <a:ln w="12700">
                <a:solidFill>
                  <a:srgbClr val="000000"/>
                </a:solidFill>
                <a:prstDash val="solid"/>
              </a:ln>
            </c:spPr>
            <c:extLst>
              <c:ext xmlns:c16="http://schemas.microsoft.com/office/drawing/2014/chart" uri="{C3380CC4-5D6E-409C-BE32-E72D297353CC}">
                <c16:uniqueId val="{00000013-30CC-4D4C-AD7D-E97217BB3E76}"/>
              </c:ext>
            </c:extLst>
          </c:dPt>
          <c:dLbls>
            <c:spPr>
              <a:noFill/>
              <a:ln w="25400">
                <a:noFill/>
              </a:ln>
            </c:spPr>
            <c:txPr>
              <a:bodyPr wrap="square" lIns="38100" tIns="19050" rIns="38100" bIns="19050" anchor="ctr">
                <a:spAutoFit/>
              </a:bodyPr>
              <a:lstStyle/>
              <a:p>
                <a:pPr>
                  <a:defRPr sz="1125"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Sheet1!$B$1:$G$1</c:f>
              <c:strCache>
                <c:ptCount val="6"/>
                <c:pt idx="0">
                  <c:v>оплата труда</c:v>
                </c:pt>
                <c:pt idx="1">
                  <c:v>мат-тех снабжение</c:v>
                </c:pt>
                <c:pt idx="2">
                  <c:v>обеспеч библиотеки</c:v>
                </c:pt>
                <c:pt idx="3">
                  <c:v>ком.платежи</c:v>
                </c:pt>
                <c:pt idx="4">
                  <c:v>текущее содержание школы</c:v>
                </c:pt>
                <c:pt idx="5">
                  <c:v>прочие расходы</c:v>
                </c:pt>
              </c:strCache>
            </c:strRef>
          </c:cat>
          <c:val>
            <c:numRef>
              <c:f>Sheet1!$B$4:$G$4</c:f>
              <c:numCache>
                <c:formatCode>General</c:formatCode>
                <c:ptCount val="6"/>
              </c:numCache>
            </c:numRef>
          </c:val>
          <c:extLst>
            <c:ext xmlns:c16="http://schemas.microsoft.com/office/drawing/2014/chart" uri="{C3380CC4-5D6E-409C-BE32-E72D297353CC}">
              <c16:uniqueId val="{00000014-30CC-4D4C-AD7D-E97217BB3E76}"/>
            </c:ext>
          </c:extLst>
        </c:ser>
        <c:dLbls>
          <c:showLegendKey val="0"/>
          <c:showVal val="1"/>
          <c:showCatName val="0"/>
          <c:showSerName val="0"/>
          <c:showPercent val="0"/>
          <c:showBubbleSize val="0"/>
          <c:showLeaderLines val="1"/>
        </c:dLbls>
      </c:pie3DChart>
      <c:spPr>
        <a:noFill/>
        <a:ln w="25400">
          <a:noFill/>
        </a:ln>
      </c:spPr>
    </c:plotArea>
    <c:legend>
      <c:legendPos val="b"/>
      <c:overlay val="0"/>
      <c:spPr>
        <a:noFill/>
        <a:ln w="25400">
          <a:noFill/>
        </a:ln>
      </c:spPr>
      <c:txPr>
        <a:bodyPr/>
        <a:lstStyle/>
        <a:p>
          <a:pPr>
            <a:defRPr sz="1035" b="1" i="0" u="none" strike="noStrike" baseline="0">
              <a:solidFill>
                <a:srgbClr val="000000"/>
              </a:solidFill>
              <a:latin typeface="Arial"/>
              <a:ea typeface="Arial"/>
              <a:cs typeface="Arial"/>
            </a:defRPr>
          </a:pPr>
          <a:endParaRPr lang="ru-RU"/>
        </a:p>
      </c:txPr>
    </c:legend>
    <c:plotVisOnly val="1"/>
    <c:dispBlanksAs val="zero"/>
    <c:showDLblsOverMax val="0"/>
  </c:chart>
  <c:spPr>
    <a:noFill/>
    <a:ln>
      <a:noFill/>
    </a:ln>
  </c:spPr>
  <c:txPr>
    <a:bodyPr/>
    <a:lstStyle/>
    <a:p>
      <a:pPr>
        <a:defRPr sz="1000" b="1" i="0" u="none" strike="noStrike" baseline="0">
          <a:solidFill>
            <a:srgbClr val="000000"/>
          </a:solidFill>
          <a:latin typeface="Arial"/>
          <a:ea typeface="Arial"/>
          <a:cs typeface="Arial"/>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7"/>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3313609467455623"/>
          <c:y val="8.9108910891089105E-2"/>
          <c:w val="0.84911242603550297"/>
          <c:h val="0.79207920792079212"/>
        </c:manualLayout>
      </c:layout>
      <c:bar3DChart>
        <c:barDir val="col"/>
        <c:grouping val="clustered"/>
        <c:varyColors val="0"/>
        <c:ser>
          <c:idx val="0"/>
          <c:order val="0"/>
          <c:tx>
            <c:strRef>
              <c:f>Sheet1!$A$2</c:f>
              <c:strCache>
                <c:ptCount val="1"/>
              </c:strCache>
            </c:strRef>
          </c:tx>
          <c:spPr>
            <a:solidFill>
              <a:srgbClr val="BBE0E3"/>
            </a:solidFill>
            <a:ln w="12764">
              <a:solidFill>
                <a:srgbClr val="000000"/>
              </a:solidFill>
              <a:prstDash val="solid"/>
            </a:ln>
          </c:spPr>
          <c:invertIfNegative val="0"/>
          <c:dPt>
            <c:idx val="0"/>
            <c:invertIfNegative val="0"/>
            <c:bubble3D val="0"/>
            <c:spPr>
              <a:solidFill>
                <a:srgbClr val="FF0000"/>
              </a:solidFill>
              <a:ln w="12764">
                <a:solidFill>
                  <a:srgbClr val="000000"/>
                </a:solidFill>
                <a:prstDash val="solid"/>
              </a:ln>
            </c:spPr>
            <c:extLst>
              <c:ext xmlns:c16="http://schemas.microsoft.com/office/drawing/2014/chart" uri="{C3380CC4-5D6E-409C-BE32-E72D297353CC}">
                <c16:uniqueId val="{00000001-A702-486A-81A1-553C24FE756D}"/>
              </c:ext>
            </c:extLst>
          </c:dPt>
          <c:dPt>
            <c:idx val="2"/>
            <c:invertIfNegative val="0"/>
            <c:bubble3D val="0"/>
            <c:spPr>
              <a:solidFill>
                <a:srgbClr val="00FF00"/>
              </a:solidFill>
              <a:ln w="12764">
                <a:solidFill>
                  <a:srgbClr val="000000"/>
                </a:solidFill>
                <a:prstDash val="solid"/>
              </a:ln>
            </c:spPr>
            <c:extLst>
              <c:ext xmlns:c16="http://schemas.microsoft.com/office/drawing/2014/chart" uri="{C3380CC4-5D6E-409C-BE32-E72D297353CC}">
                <c16:uniqueId val="{00000000-A702-486A-81A1-553C24FE756D}"/>
              </c:ext>
            </c:extLst>
          </c:dPt>
          <c:dLbls>
            <c:dLbl>
              <c:idx val="0"/>
              <c:layout>
                <c:manualLayout>
                  <c:x val="4.49189642678125E-2"/>
                  <c:y val="-7.8040578467295563E-2"/>
                </c:manualLayout>
              </c:layout>
              <c:spPr>
                <a:noFill/>
                <a:ln w="25527">
                  <a:noFill/>
                </a:ln>
              </c:spPr>
              <c:txPr>
                <a:bodyPr/>
                <a:lstStyle/>
                <a:p>
                  <a:pPr>
                    <a:defRPr sz="85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02-486A-81A1-553C24FE756D}"/>
                </c:ext>
              </c:extLst>
            </c:dLbl>
            <c:dLbl>
              <c:idx val="1"/>
              <c:layout>
                <c:manualLayout>
                  <c:x val="3.449875854943274E-2"/>
                  <c:y val="-4.637263682076867E-2"/>
                </c:manualLayout>
              </c:layout>
              <c:spPr>
                <a:noFill/>
                <a:ln w="25527">
                  <a:noFill/>
                </a:ln>
              </c:spPr>
              <c:txPr>
                <a:bodyPr/>
                <a:lstStyle/>
                <a:p>
                  <a:pPr>
                    <a:defRPr sz="85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02-486A-81A1-553C24FE756D}"/>
                </c:ext>
              </c:extLst>
            </c:dLbl>
            <c:dLbl>
              <c:idx val="2"/>
              <c:spPr>
                <a:noFill/>
                <a:ln w="25527">
                  <a:noFill/>
                </a:ln>
              </c:spPr>
              <c:txPr>
                <a:bodyPr/>
                <a:lstStyle/>
                <a:p>
                  <a:pPr>
                    <a:defRPr sz="85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6="http://schemas.microsoft.com/office/drawing/2014/chart" uri="{C3380CC4-5D6E-409C-BE32-E72D297353CC}">
                  <c16:uniqueId val="{00000000-A702-486A-81A1-553C24FE756D}"/>
                </c:ext>
              </c:extLst>
            </c:dLbl>
            <c:spPr>
              <a:noFill/>
              <a:ln w="25527">
                <a:noFill/>
              </a:ln>
            </c:spPr>
            <c:txPr>
              <a:bodyPr wrap="square" lIns="38100" tIns="19050" rIns="38100" bIns="19050" anchor="ctr">
                <a:spAutoFit/>
              </a:bodyPr>
              <a:lstStyle/>
              <a:p>
                <a:pPr>
                  <a:defRPr sz="85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\О\с\н\о\в\н\о\й</c:formatCode>
                <c:ptCount val="2"/>
                <c:pt idx="0">
                  <c:v>2011</c:v>
                </c:pt>
                <c:pt idx="1">
                  <c:v>2010</c:v>
                </c:pt>
              </c:numCache>
            </c:numRef>
          </c:cat>
          <c:val>
            <c:numRef>
              <c:f>Sheet1!$B$2:$E$2</c:f>
              <c:numCache>
                <c:formatCode>#,000%</c:formatCode>
                <c:ptCount val="2"/>
                <c:pt idx="0" formatCode="0%">
                  <c:v>0.57999999999999996</c:v>
                </c:pt>
                <c:pt idx="1">
                  <c:v>0.79500000000000004</c:v>
                </c:pt>
              </c:numCache>
            </c:numRef>
          </c:val>
          <c:extLst>
            <c:ext xmlns:c16="http://schemas.microsoft.com/office/drawing/2014/chart" uri="{C3380CC4-5D6E-409C-BE32-E72D297353CC}">
              <c16:uniqueId val="{00000003-A702-486A-81A1-553C24FE756D}"/>
            </c:ext>
          </c:extLst>
        </c:ser>
        <c:dLbls>
          <c:showLegendKey val="0"/>
          <c:showVal val="1"/>
          <c:showCatName val="0"/>
          <c:showSerName val="0"/>
          <c:showPercent val="0"/>
          <c:showBubbleSize val="0"/>
        </c:dLbls>
        <c:gapWidth val="150"/>
        <c:gapDepth val="0"/>
        <c:shape val="box"/>
        <c:axId val="145001496"/>
        <c:axId val="1"/>
        <c:axId val="0"/>
      </c:bar3DChart>
      <c:catAx>
        <c:axId val="145001496"/>
        <c:scaling>
          <c:orientation val="minMax"/>
        </c:scaling>
        <c:delete val="0"/>
        <c:axPos val="b"/>
        <c:numFmt formatCode="\О\с\н\о\в\н\о\й" sourceLinked="1"/>
        <c:majorTickMark val="out"/>
        <c:minorTickMark val="none"/>
        <c:tickLblPos val="low"/>
        <c:spPr>
          <a:ln w="3191">
            <a:solidFill>
              <a:srgbClr val="000000"/>
            </a:solidFill>
            <a:prstDash val="solid"/>
          </a:ln>
        </c:spPr>
        <c:txPr>
          <a:bodyPr rot="0" vert="horz"/>
          <a:lstStyle/>
          <a:p>
            <a:pPr>
              <a:defRPr sz="854" b="1" i="0" u="none" strike="noStrike" baseline="0">
                <a:solidFill>
                  <a:srgbClr val="000000"/>
                </a:solidFill>
                <a:latin typeface="Arial"/>
                <a:ea typeface="Arial"/>
                <a:cs typeface="Arial"/>
              </a:defRPr>
            </a:pPr>
            <a:endParaRPr lang="ru-RU"/>
          </a:p>
        </c:txPr>
        <c:crossAx val="1"/>
        <c:crosses val="autoZero"/>
        <c:auto val="1"/>
        <c:lblAlgn val="ctr"/>
        <c:lblOffset val="100"/>
        <c:tickLblSkip val="1"/>
        <c:tickMarkSkip val="1"/>
        <c:noMultiLvlLbl val="0"/>
      </c:catAx>
      <c:valAx>
        <c:axId val="1"/>
        <c:scaling>
          <c:orientation val="minMax"/>
          <c:max val="1"/>
        </c:scaling>
        <c:delete val="0"/>
        <c:axPos val="l"/>
        <c:numFmt formatCode="0%" sourceLinked="1"/>
        <c:majorTickMark val="out"/>
        <c:minorTickMark val="none"/>
        <c:tickLblPos val="nextTo"/>
        <c:spPr>
          <a:ln w="3191">
            <a:solidFill>
              <a:srgbClr val="000000"/>
            </a:solidFill>
            <a:prstDash val="solid"/>
          </a:ln>
        </c:spPr>
        <c:txPr>
          <a:bodyPr rot="0" vert="horz"/>
          <a:lstStyle/>
          <a:p>
            <a:pPr>
              <a:defRPr sz="854" b="1" i="0" u="none" strike="noStrike" baseline="0">
                <a:solidFill>
                  <a:srgbClr val="000000"/>
                </a:solidFill>
                <a:latin typeface="Arial"/>
                <a:ea typeface="Arial"/>
                <a:cs typeface="Arial"/>
              </a:defRPr>
            </a:pPr>
            <a:endParaRPr lang="ru-RU"/>
          </a:p>
        </c:txPr>
        <c:crossAx val="145001496"/>
        <c:crosses val="autoZero"/>
        <c:crossBetween val="between"/>
      </c:valAx>
      <c:spPr>
        <a:noFill/>
        <a:ln w="25527">
          <a:noFill/>
        </a:ln>
      </c:spPr>
    </c:plotArea>
    <c:plotVisOnly val="1"/>
    <c:dispBlanksAs val="gap"/>
    <c:showDLblsOverMax val="0"/>
  </c:chart>
  <c:spPr>
    <a:noFill/>
    <a:ln>
      <a:noFill/>
    </a:ln>
  </c:spPr>
  <c:txPr>
    <a:bodyPr/>
    <a:lstStyle/>
    <a:p>
      <a:pPr>
        <a:defRPr sz="879" b="1" i="0" u="none" strike="noStrike" baseline="0">
          <a:solidFill>
            <a:srgbClr val="000000"/>
          </a:solidFill>
          <a:latin typeface="Arial"/>
          <a:ea typeface="Arial"/>
          <a:cs typeface="Arial"/>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3313609467455623"/>
          <c:y val="8.8235294117647065E-2"/>
          <c:w val="0.84911242603550297"/>
          <c:h val="0.79411764705882348"/>
        </c:manualLayout>
      </c:layout>
      <c:bar3DChart>
        <c:barDir val="col"/>
        <c:grouping val="clustered"/>
        <c:varyColors val="0"/>
        <c:ser>
          <c:idx val="0"/>
          <c:order val="0"/>
          <c:tx>
            <c:strRef>
              <c:f>Sheet1!$A$2</c:f>
              <c:strCache>
                <c:ptCount val="1"/>
              </c:strCache>
            </c:strRef>
          </c:tx>
          <c:spPr>
            <a:solidFill>
              <a:srgbClr val="BBE0E3"/>
            </a:solidFill>
            <a:ln w="12637">
              <a:solidFill>
                <a:srgbClr val="000000"/>
              </a:solidFill>
              <a:prstDash val="solid"/>
            </a:ln>
          </c:spPr>
          <c:invertIfNegative val="0"/>
          <c:dPt>
            <c:idx val="0"/>
            <c:invertIfNegative val="0"/>
            <c:bubble3D val="0"/>
            <c:spPr>
              <a:solidFill>
                <a:srgbClr val="FF0000"/>
              </a:solidFill>
              <a:ln w="12637">
                <a:solidFill>
                  <a:srgbClr val="000000"/>
                </a:solidFill>
                <a:prstDash val="solid"/>
              </a:ln>
            </c:spPr>
            <c:extLst>
              <c:ext xmlns:c16="http://schemas.microsoft.com/office/drawing/2014/chart" uri="{C3380CC4-5D6E-409C-BE32-E72D297353CC}">
                <c16:uniqueId val="{00000001-8541-4DB4-979F-F80F5B01491C}"/>
              </c:ext>
            </c:extLst>
          </c:dPt>
          <c:dPt>
            <c:idx val="2"/>
            <c:invertIfNegative val="0"/>
            <c:bubble3D val="0"/>
            <c:spPr>
              <a:solidFill>
                <a:srgbClr val="00FF00"/>
              </a:solidFill>
              <a:ln w="12637">
                <a:solidFill>
                  <a:srgbClr val="000000"/>
                </a:solidFill>
                <a:prstDash val="solid"/>
              </a:ln>
            </c:spPr>
            <c:extLst>
              <c:ext xmlns:c16="http://schemas.microsoft.com/office/drawing/2014/chart" uri="{C3380CC4-5D6E-409C-BE32-E72D297353CC}">
                <c16:uniqueId val="{00000000-8541-4DB4-979F-F80F5B01491C}"/>
              </c:ext>
            </c:extLst>
          </c:dPt>
          <c:dLbls>
            <c:dLbl>
              <c:idx val="0"/>
              <c:layout>
                <c:manualLayout>
                  <c:x val="4.4949204470446202E-2"/>
                  <c:y val="-8.2034203393366562E-2"/>
                </c:manualLayout>
              </c:layout>
              <c:spPr>
                <a:noFill/>
                <a:ln w="25274">
                  <a:noFill/>
                </a:ln>
              </c:spPr>
              <c:txPr>
                <a:bodyPr/>
                <a:lstStyle/>
                <a:p>
                  <a:pPr>
                    <a:defRPr sz="84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41-4DB4-979F-F80F5B01491C}"/>
                </c:ext>
              </c:extLst>
            </c:dLbl>
            <c:dLbl>
              <c:idx val="1"/>
              <c:layout>
                <c:manualLayout>
                  <c:x val="4.7938814408002961E-2"/>
                  <c:y val="-4.30132333775049E-2"/>
                </c:manualLayout>
              </c:layout>
              <c:spPr>
                <a:noFill/>
                <a:ln w="25274">
                  <a:noFill/>
                </a:ln>
              </c:spPr>
              <c:txPr>
                <a:bodyPr/>
                <a:lstStyle/>
                <a:p>
                  <a:pPr>
                    <a:defRPr sz="84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41-4DB4-979F-F80F5B01491C}"/>
                </c:ext>
              </c:extLst>
            </c:dLbl>
            <c:dLbl>
              <c:idx val="2"/>
              <c:spPr>
                <a:noFill/>
                <a:ln w="25274">
                  <a:noFill/>
                </a:ln>
              </c:spPr>
              <c:txPr>
                <a:bodyPr/>
                <a:lstStyle/>
                <a:p>
                  <a:pPr>
                    <a:defRPr sz="84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6="http://schemas.microsoft.com/office/drawing/2014/chart" uri="{C3380CC4-5D6E-409C-BE32-E72D297353CC}">
                  <c16:uniqueId val="{00000000-8541-4DB4-979F-F80F5B01491C}"/>
                </c:ext>
              </c:extLst>
            </c:dLbl>
            <c:spPr>
              <a:noFill/>
              <a:ln w="25274">
                <a:noFill/>
              </a:ln>
            </c:spPr>
            <c:txPr>
              <a:bodyPr wrap="square" lIns="38100" tIns="19050" rIns="38100" bIns="19050" anchor="ctr">
                <a:spAutoFit/>
              </a:bodyPr>
              <a:lstStyle/>
              <a:p>
                <a:pPr>
                  <a:defRPr sz="84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\О\с\н\о\в\н\о\й</c:formatCode>
                <c:ptCount val="2"/>
                <c:pt idx="0">
                  <c:v>2011</c:v>
                </c:pt>
                <c:pt idx="1">
                  <c:v>2010</c:v>
                </c:pt>
              </c:numCache>
            </c:numRef>
          </c:cat>
          <c:val>
            <c:numRef>
              <c:f>Sheet1!$B$2:$E$2</c:f>
              <c:numCache>
                <c:formatCode>0%</c:formatCode>
                <c:ptCount val="2"/>
                <c:pt idx="0">
                  <c:v>0.85</c:v>
                </c:pt>
                <c:pt idx="1">
                  <c:v>0.78</c:v>
                </c:pt>
              </c:numCache>
            </c:numRef>
          </c:val>
          <c:extLst>
            <c:ext xmlns:c16="http://schemas.microsoft.com/office/drawing/2014/chart" uri="{C3380CC4-5D6E-409C-BE32-E72D297353CC}">
              <c16:uniqueId val="{00000003-8541-4DB4-979F-F80F5B01491C}"/>
            </c:ext>
          </c:extLst>
        </c:ser>
        <c:dLbls>
          <c:showLegendKey val="0"/>
          <c:showVal val="1"/>
          <c:showCatName val="0"/>
          <c:showSerName val="0"/>
          <c:showPercent val="0"/>
          <c:showBubbleSize val="0"/>
        </c:dLbls>
        <c:gapWidth val="150"/>
        <c:gapDepth val="0"/>
        <c:shape val="box"/>
        <c:axId val="131698448"/>
        <c:axId val="1"/>
        <c:axId val="0"/>
      </c:bar3DChart>
      <c:catAx>
        <c:axId val="131698448"/>
        <c:scaling>
          <c:orientation val="minMax"/>
        </c:scaling>
        <c:delete val="0"/>
        <c:axPos val="b"/>
        <c:numFmt formatCode="\О\с\н\о\в\н\о\й" sourceLinked="1"/>
        <c:majorTickMark val="out"/>
        <c:minorTickMark val="none"/>
        <c:tickLblPos val="low"/>
        <c:spPr>
          <a:ln w="3159">
            <a:solidFill>
              <a:srgbClr val="000000"/>
            </a:solidFill>
            <a:prstDash val="solid"/>
          </a:ln>
        </c:spPr>
        <c:txPr>
          <a:bodyPr rot="0" vert="horz"/>
          <a:lstStyle/>
          <a:p>
            <a:pPr>
              <a:defRPr sz="846" b="1" i="0" u="none" strike="noStrike" baseline="0">
                <a:solidFill>
                  <a:srgbClr val="000000"/>
                </a:solidFill>
                <a:latin typeface="Arial"/>
                <a:ea typeface="Arial"/>
                <a:cs typeface="Arial"/>
              </a:defRPr>
            </a:pPr>
            <a:endParaRPr lang="ru-RU"/>
          </a:p>
        </c:txPr>
        <c:crossAx val="1"/>
        <c:crosses val="autoZero"/>
        <c:auto val="1"/>
        <c:lblAlgn val="ctr"/>
        <c:lblOffset val="100"/>
        <c:tickLblSkip val="1"/>
        <c:tickMarkSkip val="1"/>
        <c:noMultiLvlLbl val="0"/>
      </c:catAx>
      <c:valAx>
        <c:axId val="1"/>
        <c:scaling>
          <c:orientation val="minMax"/>
          <c:max val="1"/>
        </c:scaling>
        <c:delete val="0"/>
        <c:axPos val="l"/>
        <c:numFmt formatCode="0%" sourceLinked="1"/>
        <c:majorTickMark val="out"/>
        <c:minorTickMark val="none"/>
        <c:tickLblPos val="nextTo"/>
        <c:spPr>
          <a:ln w="3159">
            <a:solidFill>
              <a:srgbClr val="000000"/>
            </a:solidFill>
            <a:prstDash val="solid"/>
          </a:ln>
        </c:spPr>
        <c:txPr>
          <a:bodyPr rot="0" vert="horz"/>
          <a:lstStyle/>
          <a:p>
            <a:pPr>
              <a:defRPr sz="846" b="1" i="0" u="none" strike="noStrike" baseline="0">
                <a:solidFill>
                  <a:srgbClr val="000000"/>
                </a:solidFill>
                <a:latin typeface="Arial"/>
                <a:ea typeface="Arial"/>
                <a:cs typeface="Arial"/>
              </a:defRPr>
            </a:pPr>
            <a:endParaRPr lang="ru-RU"/>
          </a:p>
        </c:txPr>
        <c:crossAx val="131698448"/>
        <c:crosses val="autoZero"/>
        <c:crossBetween val="between"/>
      </c:valAx>
      <c:spPr>
        <a:noFill/>
        <a:ln w="25274">
          <a:noFill/>
        </a:ln>
      </c:spPr>
    </c:plotArea>
    <c:plotVisOnly val="1"/>
    <c:dispBlanksAs val="gap"/>
    <c:showDLblsOverMax val="0"/>
  </c:chart>
  <c:spPr>
    <a:noFill/>
    <a:ln>
      <a:noFill/>
    </a:ln>
  </c:spPr>
  <c:txPr>
    <a:bodyPr/>
    <a:lstStyle/>
    <a:p>
      <a:pPr>
        <a:defRPr sz="871" b="1" i="0" u="none" strike="noStrike" baseline="0">
          <a:solidFill>
            <a:srgbClr val="000000"/>
          </a:solidFill>
          <a:latin typeface="Arial"/>
          <a:ea typeface="Arial"/>
          <a:cs typeface="Arial"/>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3313609467455623"/>
          <c:y val="8.8235294117647065E-2"/>
          <c:w val="0.84911242603550297"/>
          <c:h val="0.79411764705882348"/>
        </c:manualLayout>
      </c:layout>
      <c:bar3DChart>
        <c:barDir val="col"/>
        <c:grouping val="clustered"/>
        <c:varyColors val="0"/>
        <c:ser>
          <c:idx val="0"/>
          <c:order val="0"/>
          <c:tx>
            <c:strRef>
              <c:f>Sheet1!$A$2</c:f>
              <c:strCache>
                <c:ptCount val="1"/>
              </c:strCache>
            </c:strRef>
          </c:tx>
          <c:spPr>
            <a:solidFill>
              <a:srgbClr val="BBE0E3"/>
            </a:solidFill>
            <a:ln w="12637">
              <a:solidFill>
                <a:srgbClr val="000000"/>
              </a:solidFill>
              <a:prstDash val="solid"/>
            </a:ln>
          </c:spPr>
          <c:invertIfNegative val="0"/>
          <c:dPt>
            <c:idx val="0"/>
            <c:invertIfNegative val="0"/>
            <c:bubble3D val="0"/>
            <c:spPr>
              <a:solidFill>
                <a:srgbClr val="FF0000"/>
              </a:solidFill>
              <a:ln w="12637">
                <a:solidFill>
                  <a:srgbClr val="000000"/>
                </a:solidFill>
                <a:prstDash val="solid"/>
              </a:ln>
            </c:spPr>
            <c:extLst>
              <c:ext xmlns:c16="http://schemas.microsoft.com/office/drawing/2014/chart" uri="{C3380CC4-5D6E-409C-BE32-E72D297353CC}">
                <c16:uniqueId val="{00000001-1A67-4AFD-AF34-221E4D8338CB}"/>
              </c:ext>
            </c:extLst>
          </c:dPt>
          <c:dPt>
            <c:idx val="2"/>
            <c:invertIfNegative val="0"/>
            <c:bubble3D val="0"/>
            <c:spPr>
              <a:solidFill>
                <a:srgbClr val="00FF00"/>
              </a:solidFill>
              <a:ln w="12637">
                <a:solidFill>
                  <a:srgbClr val="000000"/>
                </a:solidFill>
                <a:prstDash val="solid"/>
              </a:ln>
            </c:spPr>
            <c:extLst>
              <c:ext xmlns:c16="http://schemas.microsoft.com/office/drawing/2014/chart" uri="{C3380CC4-5D6E-409C-BE32-E72D297353CC}">
                <c16:uniqueId val="{00000000-1A67-4AFD-AF34-221E4D8338CB}"/>
              </c:ext>
            </c:extLst>
          </c:dPt>
          <c:dLbls>
            <c:dLbl>
              <c:idx val="0"/>
              <c:layout>
                <c:manualLayout>
                  <c:x val="4.4949204470446202E-2"/>
                  <c:y val="-8.2034203393366562E-2"/>
                </c:manualLayout>
              </c:layout>
              <c:spPr>
                <a:noFill/>
                <a:ln w="25274">
                  <a:noFill/>
                </a:ln>
              </c:spPr>
              <c:txPr>
                <a:bodyPr/>
                <a:lstStyle/>
                <a:p>
                  <a:pPr>
                    <a:defRPr sz="84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67-4AFD-AF34-221E4D8338CB}"/>
                </c:ext>
              </c:extLst>
            </c:dLbl>
            <c:dLbl>
              <c:idx val="1"/>
              <c:layout>
                <c:manualLayout>
                  <c:x val="4.7938814408002961E-2"/>
                  <c:y val="-4.30132333775049E-2"/>
                </c:manualLayout>
              </c:layout>
              <c:spPr>
                <a:noFill/>
                <a:ln w="25274">
                  <a:noFill/>
                </a:ln>
              </c:spPr>
              <c:txPr>
                <a:bodyPr/>
                <a:lstStyle/>
                <a:p>
                  <a:pPr>
                    <a:defRPr sz="84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67-4AFD-AF34-221E4D8338CB}"/>
                </c:ext>
              </c:extLst>
            </c:dLbl>
            <c:dLbl>
              <c:idx val="2"/>
              <c:spPr>
                <a:noFill/>
                <a:ln w="25274">
                  <a:noFill/>
                </a:ln>
              </c:spPr>
              <c:txPr>
                <a:bodyPr/>
                <a:lstStyle/>
                <a:p>
                  <a:pPr>
                    <a:defRPr sz="84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extLst>
                <c:ext xmlns:c16="http://schemas.microsoft.com/office/drawing/2014/chart" uri="{C3380CC4-5D6E-409C-BE32-E72D297353CC}">
                  <c16:uniqueId val="{00000000-1A67-4AFD-AF34-221E4D8338CB}"/>
                </c:ext>
              </c:extLst>
            </c:dLbl>
            <c:spPr>
              <a:noFill/>
              <a:ln w="25274">
                <a:noFill/>
              </a:ln>
            </c:spPr>
            <c:txPr>
              <a:bodyPr wrap="square" lIns="38100" tIns="19050" rIns="38100" bIns="19050" anchor="ctr">
                <a:spAutoFit/>
              </a:bodyPr>
              <a:lstStyle/>
              <a:p>
                <a:pPr>
                  <a:defRPr sz="846"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\О\с\н\о\в\н\о\й</c:formatCode>
                <c:ptCount val="2"/>
                <c:pt idx="0">
                  <c:v>2011</c:v>
                </c:pt>
                <c:pt idx="1">
                  <c:v>2010</c:v>
                </c:pt>
              </c:numCache>
            </c:numRef>
          </c:cat>
          <c:val>
            <c:numRef>
              <c:f>Sheet1!$B$2:$E$2</c:f>
              <c:numCache>
                <c:formatCode>0%</c:formatCode>
                <c:ptCount val="2"/>
                <c:pt idx="0">
                  <c:v>0.85</c:v>
                </c:pt>
                <c:pt idx="1">
                  <c:v>0.78</c:v>
                </c:pt>
              </c:numCache>
            </c:numRef>
          </c:val>
          <c:extLst>
            <c:ext xmlns:c16="http://schemas.microsoft.com/office/drawing/2014/chart" uri="{C3380CC4-5D6E-409C-BE32-E72D297353CC}">
              <c16:uniqueId val="{00000003-1A67-4AFD-AF34-221E4D8338CB}"/>
            </c:ext>
          </c:extLst>
        </c:ser>
        <c:dLbls>
          <c:showLegendKey val="0"/>
          <c:showVal val="1"/>
          <c:showCatName val="0"/>
          <c:showSerName val="0"/>
          <c:showPercent val="0"/>
          <c:showBubbleSize val="0"/>
        </c:dLbls>
        <c:gapWidth val="150"/>
        <c:gapDepth val="0"/>
        <c:shape val="box"/>
        <c:axId val="143251160"/>
        <c:axId val="1"/>
        <c:axId val="0"/>
      </c:bar3DChart>
      <c:catAx>
        <c:axId val="143251160"/>
        <c:scaling>
          <c:orientation val="minMax"/>
        </c:scaling>
        <c:delete val="0"/>
        <c:axPos val="b"/>
        <c:numFmt formatCode="\О\с\н\о\в\н\о\й" sourceLinked="1"/>
        <c:majorTickMark val="out"/>
        <c:minorTickMark val="none"/>
        <c:tickLblPos val="low"/>
        <c:spPr>
          <a:ln w="3159">
            <a:solidFill>
              <a:srgbClr val="000000"/>
            </a:solidFill>
            <a:prstDash val="solid"/>
          </a:ln>
        </c:spPr>
        <c:txPr>
          <a:bodyPr rot="0" vert="horz"/>
          <a:lstStyle/>
          <a:p>
            <a:pPr>
              <a:defRPr sz="846" b="1" i="0" u="none" strike="noStrike" baseline="0">
                <a:solidFill>
                  <a:srgbClr val="000000"/>
                </a:solidFill>
                <a:latin typeface="Arial"/>
                <a:ea typeface="Arial"/>
                <a:cs typeface="Arial"/>
              </a:defRPr>
            </a:pPr>
            <a:endParaRPr lang="ru-RU"/>
          </a:p>
        </c:txPr>
        <c:crossAx val="1"/>
        <c:crosses val="autoZero"/>
        <c:auto val="1"/>
        <c:lblAlgn val="ctr"/>
        <c:lblOffset val="100"/>
        <c:tickLblSkip val="1"/>
        <c:tickMarkSkip val="1"/>
        <c:noMultiLvlLbl val="0"/>
      </c:catAx>
      <c:valAx>
        <c:axId val="1"/>
        <c:scaling>
          <c:orientation val="minMax"/>
          <c:max val="1"/>
        </c:scaling>
        <c:delete val="0"/>
        <c:axPos val="l"/>
        <c:numFmt formatCode="0%" sourceLinked="1"/>
        <c:majorTickMark val="out"/>
        <c:minorTickMark val="none"/>
        <c:tickLblPos val="nextTo"/>
        <c:spPr>
          <a:ln w="3159">
            <a:solidFill>
              <a:srgbClr val="000000"/>
            </a:solidFill>
            <a:prstDash val="solid"/>
          </a:ln>
        </c:spPr>
        <c:txPr>
          <a:bodyPr rot="0" vert="horz"/>
          <a:lstStyle/>
          <a:p>
            <a:pPr>
              <a:defRPr sz="846" b="1" i="0" u="none" strike="noStrike" baseline="0">
                <a:solidFill>
                  <a:srgbClr val="000000"/>
                </a:solidFill>
                <a:latin typeface="Arial"/>
                <a:ea typeface="Arial"/>
                <a:cs typeface="Arial"/>
              </a:defRPr>
            </a:pPr>
            <a:endParaRPr lang="ru-RU"/>
          </a:p>
        </c:txPr>
        <c:crossAx val="143251160"/>
        <c:crosses val="autoZero"/>
        <c:crossBetween val="between"/>
      </c:valAx>
      <c:spPr>
        <a:noFill/>
        <a:ln w="25274">
          <a:noFill/>
        </a:ln>
      </c:spPr>
    </c:plotArea>
    <c:plotVisOnly val="1"/>
    <c:dispBlanksAs val="gap"/>
    <c:showDLblsOverMax val="0"/>
  </c:chart>
  <c:spPr>
    <a:noFill/>
    <a:ln>
      <a:noFill/>
    </a:ln>
  </c:spPr>
  <c:txPr>
    <a:bodyPr/>
    <a:lstStyle/>
    <a:p>
      <a:pPr>
        <a:defRPr sz="871" b="1"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6789</Words>
  <Characters>38699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19Кабинет</dc:creator>
  <cp:keywords/>
  <dc:description/>
  <cp:lastModifiedBy>2</cp:lastModifiedBy>
  <cp:revision>11</cp:revision>
  <dcterms:created xsi:type="dcterms:W3CDTF">2017-05-10T09:58:00Z</dcterms:created>
  <dcterms:modified xsi:type="dcterms:W3CDTF">2017-05-26T06:37:00Z</dcterms:modified>
</cp:coreProperties>
</file>