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FC" w:rsidRDefault="008A09FC" w:rsidP="008A09FC">
      <w:pPr>
        <w:spacing w:after="0" w:line="240" w:lineRule="auto"/>
        <w:jc w:val="center"/>
        <w:textAlignment w:val="baseline"/>
        <w:outlineLvl w:val="0"/>
        <w:rPr>
          <w:rFonts w:ascii="Times New Roman" w:eastAsia="Times New Roman" w:hAnsi="Times New Roman" w:cs="Times New Roman"/>
          <w:b/>
          <w:kern w:val="36"/>
          <w:sz w:val="24"/>
          <w:szCs w:val="24"/>
        </w:rPr>
      </w:pPr>
      <w:r w:rsidRPr="008A09FC">
        <w:rPr>
          <w:rFonts w:ascii="Times New Roman" w:eastAsia="Times New Roman" w:hAnsi="Times New Roman" w:cs="Times New Roman"/>
          <w:b/>
          <w:kern w:val="36"/>
          <w:sz w:val="24"/>
          <w:szCs w:val="24"/>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p>
    <w:p w:rsidR="008A09FC" w:rsidRPr="008A09FC" w:rsidRDefault="008A09FC" w:rsidP="008A09FC">
      <w:pPr>
        <w:spacing w:after="0" w:line="240" w:lineRule="auto"/>
        <w:jc w:val="center"/>
        <w:textAlignment w:val="baseline"/>
        <w:outlineLvl w:val="0"/>
        <w:rPr>
          <w:rFonts w:ascii="Times New Roman" w:eastAsia="Times New Roman" w:hAnsi="Times New Roman" w:cs="Times New Roman"/>
          <w:b/>
          <w:kern w:val="36"/>
          <w:sz w:val="24"/>
          <w:szCs w:val="24"/>
        </w:rPr>
      </w:pP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Қазақстан Республикасы Үкіметінің 2013 жылғы 17 мамырдағы № 499 қаулысы.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"Білім туралы" 2007 жылғы 27 шілдедегі Қазақстан Республикасы Заңының 4-бабының </w:t>
      </w:r>
      <w:hyperlink r:id="rId5" w:anchor="z187" w:history="1">
        <w:r w:rsidRPr="008A09FC">
          <w:rPr>
            <w:rFonts w:ascii="Times New Roman" w:eastAsia="Times New Roman" w:hAnsi="Times New Roman" w:cs="Times New Roman"/>
            <w:spacing w:val="2"/>
            <w:sz w:val="24"/>
            <w:szCs w:val="24"/>
            <w:u w:val="single"/>
          </w:rPr>
          <w:t>19) тармақшасына</w:t>
        </w:r>
      </w:hyperlink>
      <w:r w:rsidRPr="008A09FC">
        <w:rPr>
          <w:rFonts w:ascii="Times New Roman" w:eastAsia="Times New Roman" w:hAnsi="Times New Roman" w:cs="Times New Roman"/>
          <w:spacing w:val="2"/>
          <w:sz w:val="24"/>
          <w:szCs w:val="24"/>
        </w:rPr>
        <w:t> сәйкес Қазақстан Республикасының Үкіметі </w:t>
      </w:r>
      <w:r w:rsidRPr="008A09FC">
        <w:rPr>
          <w:rFonts w:ascii="Times New Roman" w:eastAsia="Times New Roman" w:hAnsi="Times New Roman" w:cs="Times New Roman"/>
          <w:b/>
          <w:bCs/>
          <w:spacing w:val="2"/>
          <w:sz w:val="24"/>
          <w:szCs w:val="24"/>
          <w:bdr w:val="none" w:sz="0" w:space="0" w:color="auto" w:frame="1"/>
        </w:rPr>
        <w:t>ҚАУЛЫ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Қоса беріліп отырған: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Мектепке дейiнгi ұйымдар қызметiнiң </w:t>
      </w:r>
      <w:hyperlink r:id="rId6" w:anchor="z4"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Орта білім беру ұйымдары (бастауыш, негізгі орта және жалпы орта) қызметінiң </w:t>
      </w:r>
      <w:hyperlink r:id="rId7" w:anchor="z12"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Техникалық және кәсіптік білімнің білім беру бағдарламаларын іске асыратын білім беру ұйымдары қызметінің </w:t>
      </w:r>
      <w:hyperlink r:id="rId8" w:anchor="z23"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Орта білімнен кейінгі білімнің білім беру бағдарламаларын іске асыратын білім беру ұйымдары қызметінің </w:t>
      </w:r>
      <w:hyperlink r:id="rId9" w:anchor="z29"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Жоғары білімнің білім беру бағдарламаларын іске асыратын білім беру ұйымдары қызметінің </w:t>
      </w:r>
      <w:hyperlink r:id="rId10" w:anchor="z3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Жоғары және жоғары оқу орнынан кейінгі білімнің білім беру бағдарламаларын іске асыратын білім беру ұйымдары қызметінің </w:t>
      </w:r>
      <w:hyperlink r:id="rId11" w:anchor="z51"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7) Мамандандырылған білім беру ұйымдары қызметінің </w:t>
      </w:r>
      <w:hyperlink r:id="rId12" w:anchor="z6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8) Арнайы білім беру ұйымдары қызметінің </w:t>
      </w:r>
      <w:hyperlink r:id="rId13" w:anchor="z82"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9) Жетiм балалар мен ата-анасының қамқорлығынсыз қалған балаларға арналған бiлiм беру ұйымдары қызметiнiң </w:t>
      </w:r>
      <w:hyperlink r:id="rId14" w:anchor="z99"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10) Балаларға арналған қосымша білім беру ұйымдары қызметінің </w:t>
      </w:r>
      <w:hyperlink r:id="rId15" w:anchor="z105"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11) Ересектерге арналған қосымша білім беру ұйымдары қызметінің </w:t>
      </w:r>
      <w:hyperlink r:id="rId16" w:anchor="z120" w:history="1">
        <w:r w:rsidRPr="008A09FC">
          <w:rPr>
            <w:rFonts w:ascii="Times New Roman" w:eastAsia="Times New Roman" w:hAnsi="Times New Roman" w:cs="Times New Roman"/>
            <w:spacing w:val="2"/>
            <w:sz w:val="24"/>
            <w:szCs w:val="24"/>
            <w:u w:val="single"/>
          </w:rPr>
          <w:t>үлгілік қағидалары</w:t>
        </w:r>
      </w:hyperlink>
      <w:r w:rsidRPr="008A09FC">
        <w:rPr>
          <w:rFonts w:ascii="Times New Roman" w:eastAsia="Times New Roman" w:hAnsi="Times New Roman" w:cs="Times New Roman"/>
          <w:spacing w:val="2"/>
          <w:sz w:val="24"/>
          <w:szCs w:val="24"/>
        </w:rPr>
        <w:t> бекітілсін.</w:t>
      </w:r>
    </w:p>
    <w:p w:rsidR="008A09FC" w:rsidRPr="008A09FC" w:rsidRDefault="008A09FC" w:rsidP="008A09FC">
      <w:pPr>
        <w:spacing w:after="0" w:line="240" w:lineRule="auto"/>
        <w:jc w:val="both"/>
        <w:textAlignment w:val="baseline"/>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bdr w:val="none" w:sz="0" w:space="0" w:color="auto" w:frame="1"/>
        </w:rPr>
        <w:t>      Ескерту. 1-тармаққа өзгеріс енгізілді - ҚР Үкіметінің 07.04.2017 </w:t>
      </w:r>
      <w:hyperlink r:id="rId17" w:anchor="3" w:history="1">
        <w:r w:rsidRPr="008A09FC">
          <w:rPr>
            <w:rFonts w:ascii="Times New Roman" w:eastAsia="Times New Roman" w:hAnsi="Times New Roman" w:cs="Times New Roman"/>
            <w:sz w:val="24"/>
            <w:szCs w:val="24"/>
            <w:u w:val="single"/>
            <w:bdr w:val="none" w:sz="0" w:space="0" w:color="auto" w:frame="1"/>
          </w:rPr>
          <w:t>№ 181</w:t>
        </w:r>
      </w:hyperlink>
      <w:r w:rsidRPr="008A09FC">
        <w:rPr>
          <w:rFonts w:ascii="Times New Roman" w:eastAsia="Times New Roman" w:hAnsi="Times New Roman" w:cs="Times New Roman"/>
          <w:sz w:val="24"/>
          <w:szCs w:val="24"/>
          <w:bdr w:val="none" w:sz="0" w:space="0" w:color="auto" w:frame="1"/>
        </w:rPr>
        <w:t> қаулысымен (алғашқы ресми жарияланған күнінен кейін күнтiзбелiк он күн өткен соң қолданысқа енгiзiледі).</w:t>
      </w:r>
      <w:r w:rsidRPr="008A09FC">
        <w:rPr>
          <w:rFonts w:ascii="Times New Roman" w:eastAsia="Times New Roman" w:hAnsi="Times New Roman" w:cs="Times New Roman"/>
          <w:sz w:val="24"/>
          <w:szCs w:val="24"/>
        </w:rPr>
        <w:br/>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Осы қаулыға </w:t>
      </w:r>
      <w:hyperlink r:id="rId18" w:anchor="z125" w:history="1">
        <w:r w:rsidRPr="008A09FC">
          <w:rPr>
            <w:rFonts w:ascii="Times New Roman" w:eastAsia="Times New Roman" w:hAnsi="Times New Roman" w:cs="Times New Roman"/>
            <w:spacing w:val="2"/>
            <w:sz w:val="24"/>
            <w:szCs w:val="24"/>
            <w:u w:val="single"/>
          </w:rPr>
          <w:t>қосымшаға</w:t>
        </w:r>
      </w:hyperlink>
      <w:r w:rsidRPr="008A09FC">
        <w:rPr>
          <w:rFonts w:ascii="Times New Roman" w:eastAsia="Times New Roman" w:hAnsi="Times New Roman" w:cs="Times New Roman"/>
          <w:spacing w:val="2"/>
          <w:sz w:val="24"/>
          <w:szCs w:val="24"/>
        </w:rPr>
        <w:t> сәйкес Қазақстан Республикасы Үкіметінің кейбір шешімдерінің күші жойылды деп танылсын.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Осы қаулы алғашқы ресми жарияланғанынан кейін күнтiзбелiк он күн өткен соң қолданысқа енгiзiледі.</w:t>
      </w:r>
    </w:p>
    <w:tbl>
      <w:tblPr>
        <w:tblW w:w="9000" w:type="dxa"/>
        <w:tblCellMar>
          <w:left w:w="0" w:type="dxa"/>
          <w:right w:w="0" w:type="dxa"/>
        </w:tblCellMar>
        <w:tblLook w:val="04A0" w:firstRow="1" w:lastRow="0" w:firstColumn="1" w:lastColumn="0" w:noHBand="0" w:noVBand="1"/>
      </w:tblPr>
      <w:tblGrid>
        <w:gridCol w:w="5854"/>
        <w:gridCol w:w="3146"/>
      </w:tblGrid>
      <w:tr w:rsidR="008A09FC" w:rsidRPr="008A09FC" w:rsidTr="008A09FC">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      Қазақстан Республикасының</w:t>
            </w:r>
          </w:p>
        </w:tc>
      </w:tr>
      <w:tr w:rsidR="008A09FC" w:rsidRPr="008A09FC" w:rsidTr="008A09FC">
        <w:tc>
          <w:tcPr>
            <w:tcW w:w="600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      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i/>
                <w:iCs/>
                <w:sz w:val="24"/>
                <w:szCs w:val="24"/>
                <w:bdr w:val="none" w:sz="0" w:space="0" w:color="auto" w:frame="1"/>
              </w:rPr>
              <w:t>С. Ахметов</w:t>
            </w:r>
          </w:p>
        </w:tc>
      </w:tr>
    </w:tbl>
    <w:p w:rsidR="008A09FC" w:rsidRPr="008A09FC" w:rsidRDefault="008A09FC" w:rsidP="008A09FC">
      <w:pPr>
        <w:spacing w:after="0" w:line="240" w:lineRule="auto"/>
        <w:jc w:val="both"/>
        <w:textAlignment w:val="baseline"/>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5805"/>
        <w:gridCol w:w="3420"/>
      </w:tblGrid>
      <w:tr w:rsidR="008A09FC" w:rsidRPr="008A09FC" w:rsidTr="008A09FC">
        <w:tc>
          <w:tcPr>
            <w:tcW w:w="5805"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both"/>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A09FC" w:rsidRPr="008A09FC" w:rsidRDefault="008A09FC" w:rsidP="008A09FC">
            <w:pPr>
              <w:spacing w:after="0" w:line="240" w:lineRule="auto"/>
              <w:jc w:val="center"/>
              <w:rPr>
                <w:rFonts w:ascii="Times New Roman" w:eastAsia="Times New Roman" w:hAnsi="Times New Roman" w:cs="Times New Roman"/>
                <w:sz w:val="24"/>
                <w:szCs w:val="24"/>
              </w:rPr>
            </w:pPr>
            <w:bookmarkStart w:id="0" w:name="z3"/>
            <w:bookmarkEnd w:id="0"/>
            <w:r w:rsidRPr="008A09FC">
              <w:rPr>
                <w:rFonts w:ascii="Times New Roman" w:eastAsia="Times New Roman" w:hAnsi="Times New Roman" w:cs="Times New Roman"/>
                <w:sz w:val="24"/>
                <w:szCs w:val="24"/>
              </w:rPr>
              <w:t>Қазақстан Республикасы</w:t>
            </w:r>
            <w:r w:rsidRPr="008A09FC">
              <w:rPr>
                <w:rFonts w:ascii="Times New Roman" w:eastAsia="Times New Roman" w:hAnsi="Times New Roman" w:cs="Times New Roman"/>
                <w:sz w:val="24"/>
                <w:szCs w:val="24"/>
              </w:rPr>
              <w:br/>
              <w:t>Үкіметінің</w:t>
            </w:r>
            <w:r w:rsidRPr="008A09FC">
              <w:rPr>
                <w:rFonts w:ascii="Times New Roman" w:eastAsia="Times New Roman" w:hAnsi="Times New Roman" w:cs="Times New Roman"/>
                <w:sz w:val="24"/>
                <w:szCs w:val="24"/>
              </w:rPr>
              <w:br/>
              <w:t>2013 жылғы 17 мамырдағы</w:t>
            </w:r>
            <w:r w:rsidRPr="008A09FC">
              <w:rPr>
                <w:rFonts w:ascii="Times New Roman" w:eastAsia="Times New Roman" w:hAnsi="Times New Roman" w:cs="Times New Roman"/>
                <w:sz w:val="24"/>
                <w:szCs w:val="24"/>
              </w:rPr>
              <w:br/>
              <w:t>№ 499 қаулысымен</w:t>
            </w:r>
            <w:r w:rsidRPr="008A09FC">
              <w:rPr>
                <w:rFonts w:ascii="Times New Roman" w:eastAsia="Times New Roman" w:hAnsi="Times New Roman" w:cs="Times New Roman"/>
                <w:sz w:val="24"/>
                <w:szCs w:val="24"/>
              </w:rPr>
              <w:br/>
              <w:t>бекітілген</w:t>
            </w:r>
          </w:p>
        </w:tc>
      </w:tr>
    </w:tbl>
    <w:p w:rsidR="008A09FC" w:rsidRDefault="008A09FC" w:rsidP="008A09FC">
      <w:pPr>
        <w:spacing w:after="0" w:line="240" w:lineRule="auto"/>
        <w:jc w:val="both"/>
        <w:textAlignment w:val="baseline"/>
        <w:outlineLvl w:val="2"/>
        <w:rPr>
          <w:rFonts w:ascii="Times New Roman" w:eastAsia="Times New Roman" w:hAnsi="Times New Roman" w:cs="Times New Roman"/>
          <w:b/>
          <w:sz w:val="24"/>
          <w:szCs w:val="24"/>
        </w:rPr>
      </w:pPr>
      <w:r w:rsidRPr="008A09FC">
        <w:rPr>
          <w:rFonts w:ascii="Times New Roman" w:eastAsia="Times New Roman" w:hAnsi="Times New Roman" w:cs="Times New Roman"/>
          <w:b/>
          <w:sz w:val="24"/>
          <w:szCs w:val="24"/>
        </w:rPr>
        <w:t>Мектепке дейiнгi ұйымдар қызметiнiң үлгілік қағидалары</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b/>
          <w:sz w:val="24"/>
          <w:szCs w:val="24"/>
        </w:rPr>
      </w:pPr>
      <w:bookmarkStart w:id="1" w:name="_GoBack"/>
      <w:bookmarkEnd w:id="1"/>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Ескерту. Үлгілік қағидалар жаңа редакцияда - ҚР Үкіметінің 07.04.2017 </w:t>
      </w:r>
      <w:hyperlink r:id="rId19" w:anchor="12" w:history="1">
        <w:r w:rsidRPr="008A09FC">
          <w:rPr>
            <w:rFonts w:ascii="Times New Roman" w:eastAsia="Times New Roman" w:hAnsi="Times New Roman" w:cs="Times New Roman"/>
            <w:spacing w:val="2"/>
            <w:sz w:val="24"/>
            <w:szCs w:val="24"/>
            <w:u w:val="single"/>
          </w:rPr>
          <w:t>№ 181</w:t>
        </w:r>
      </w:hyperlink>
      <w:r w:rsidRPr="008A09FC">
        <w:rPr>
          <w:rFonts w:ascii="Times New Roman" w:eastAsia="Times New Roman" w:hAnsi="Times New Roman" w:cs="Times New Roman"/>
          <w:spacing w:val="2"/>
          <w:sz w:val="24"/>
          <w:szCs w:val="24"/>
        </w:rPr>
        <w:t> қаулысымен (алғашқы ресми жарияланған күнінен кейін күнтiзбелiк он күн өткен соң қолданысқа енгiзiледі).</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1. Жалпы ережелер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1. Мектепке дейінгі ұйымдар қызметiнiң үлгілік қағидалары (бұдан әрi – Қағидалар) "Бiлiм туралы" 2007 жылғы 27 шілдедегі Қазақстан Республикасының </w:t>
      </w:r>
      <w:hyperlink r:id="rId20" w:anchor="z1" w:history="1">
        <w:r w:rsidRPr="008A09FC">
          <w:rPr>
            <w:rFonts w:ascii="Times New Roman" w:eastAsia="Times New Roman" w:hAnsi="Times New Roman" w:cs="Times New Roman"/>
            <w:spacing w:val="2"/>
            <w:sz w:val="24"/>
            <w:szCs w:val="24"/>
            <w:u w:val="single"/>
          </w:rPr>
          <w:t>Заңына</w:t>
        </w:r>
      </w:hyperlink>
      <w:r w:rsidRPr="008A09FC">
        <w:rPr>
          <w:rFonts w:ascii="Times New Roman" w:eastAsia="Times New Roman" w:hAnsi="Times New Roman" w:cs="Times New Roman"/>
          <w:spacing w:val="2"/>
          <w:sz w:val="24"/>
          <w:szCs w:val="24"/>
        </w:rPr>
        <w:t> (бұдан әрі – "Білім туралы" Заң) сәйкес әзiрленген. Қағидалар "Назарбаев зияткерлік мектептері" дербес білім беру ұйымдарының мектепке дейінгі ұйымдарын қоспағанда,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Мектепке дейінгі ұйымдар меншік нысаны бойынша мемлекеттік және жекеменшік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Мектепке дейінгі ұйымдардың негізгі міндеттері: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балалардың</w:t>
      </w:r>
      <w:proofErr w:type="gramEnd"/>
      <w:r w:rsidRPr="008A09FC">
        <w:rPr>
          <w:rFonts w:ascii="Times New Roman" w:eastAsia="Times New Roman" w:hAnsi="Times New Roman" w:cs="Times New Roman"/>
          <w:spacing w:val="2"/>
          <w:sz w:val="24"/>
          <w:szCs w:val="24"/>
        </w:rPr>
        <w:t xml:space="preserve"> өмірін және денсаулығын қорғау;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тәрбиеленушілердің</w:t>
      </w:r>
      <w:proofErr w:type="gramEnd"/>
      <w:r w:rsidRPr="008A09FC">
        <w:rPr>
          <w:rFonts w:ascii="Times New Roman" w:eastAsia="Times New Roman" w:hAnsi="Times New Roman" w:cs="Times New Roman"/>
          <w:spacing w:val="2"/>
          <w:sz w:val="24"/>
          <w:szCs w:val="24"/>
        </w:rPr>
        <w:t>,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сапалы</w:t>
      </w:r>
      <w:proofErr w:type="gramEnd"/>
      <w:r w:rsidRPr="008A09FC">
        <w:rPr>
          <w:rFonts w:ascii="Times New Roman" w:eastAsia="Times New Roman" w:hAnsi="Times New Roman" w:cs="Times New Roman"/>
          <w:spacing w:val="2"/>
          <w:sz w:val="24"/>
          <w:szCs w:val="24"/>
        </w:rPr>
        <w:t xml:space="preserve"> мектепалды даярлықты қамтамасыз ету;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4) </w:t>
      </w:r>
      <w:proofErr w:type="gramStart"/>
      <w:r w:rsidRPr="008A09FC">
        <w:rPr>
          <w:rFonts w:ascii="Times New Roman" w:eastAsia="Times New Roman" w:hAnsi="Times New Roman" w:cs="Times New Roman"/>
          <w:spacing w:val="2"/>
          <w:sz w:val="24"/>
          <w:szCs w:val="24"/>
        </w:rPr>
        <w:t>баланың</w:t>
      </w:r>
      <w:proofErr w:type="gramEnd"/>
      <w:r w:rsidRPr="008A09FC">
        <w:rPr>
          <w:rFonts w:ascii="Times New Roman" w:eastAsia="Times New Roman" w:hAnsi="Times New Roman" w:cs="Times New Roman"/>
          <w:spacing w:val="2"/>
          <w:sz w:val="24"/>
          <w:szCs w:val="24"/>
        </w:rPr>
        <w:t xml:space="preserve"> толыққанды дамуын қамтамасыз ету үшін отбасымен өзара іс-қимыл жасау;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4. Мектепке дейінгі білім беру ұйымдарының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 топтарының толымдылығы Қазақстан Республикасының халықтың санитариялық-эпидемиологиялық саламаттылығы саласындағы нормативтік құқықтық актілерге сәйкес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Топтар тәрбиеленушілердің болу уақыты бойынша бөлінеді және мынадай режимде жұмыс істейді: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1) толық күн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2) жарты күн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тәулік</w:t>
      </w:r>
      <w:proofErr w:type="gramEnd"/>
      <w:r w:rsidRPr="008A09FC">
        <w:rPr>
          <w:rFonts w:ascii="Times New Roman" w:eastAsia="Times New Roman" w:hAnsi="Times New Roman" w:cs="Times New Roman"/>
          <w:spacing w:val="2"/>
          <w:sz w:val="24"/>
          <w:szCs w:val="24"/>
        </w:rPr>
        <w:t xml:space="preserve"> бойы болу.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6. Мектепке дейінгі ұйымдар өз қызметінде Қазақстан Республикасының </w:t>
      </w:r>
      <w:hyperlink r:id="rId21" w:anchor="z1" w:history="1">
        <w:r w:rsidRPr="008A09FC">
          <w:rPr>
            <w:rFonts w:ascii="Times New Roman" w:eastAsia="Times New Roman" w:hAnsi="Times New Roman" w:cs="Times New Roman"/>
            <w:spacing w:val="2"/>
            <w:sz w:val="24"/>
            <w:szCs w:val="24"/>
            <w:u w:val="single"/>
          </w:rPr>
          <w:t>Конституциясын</w:t>
        </w:r>
      </w:hyperlink>
      <w:r w:rsidRPr="008A09FC">
        <w:rPr>
          <w:rFonts w:ascii="Times New Roman" w:eastAsia="Times New Roman" w:hAnsi="Times New Roman" w:cs="Times New Roman"/>
          <w:spacing w:val="2"/>
          <w:sz w:val="24"/>
          <w:szCs w:val="24"/>
        </w:rPr>
        <w:t>, Қазақстан Республикасының заңдарын, осы Қағидалар мен мектепке дейінгі ұйымдар жарғысын және Қазақстан Республикасының өзге де нормативтік құқықтық актілерін басшылыққа 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7.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8. Балаларды мектепке дейінгі ұйымдарға қабылдау Қазақстан Республикасының білім саласындағы уәкілетті органы бекіткен мектепке дейінгі тәрбие мен оқыту саласындағы мемлекеттік көрсетілетін қызмет стандарттарына сәйкес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Балаларды тұрақты немесе уақытша орналасуға қабылдау онда бос орынның болуына қарай жыл бойы жүргізіледі.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Елді мекеннің ішінде бір мектепке дейінгі ұйымнан басқасына орын алмастыру жас топтары сәйкес келген жағдайда, ата-аналардың және мектепке дейінгі ұйым басшыларының келісімімен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9. Мектепке дейінгі ұйымдар өз қызметін мынадай кезеңдер бойынша ұйымдастырады: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 1 маусым мен 31 тамыз аралығында – жазғы сауықтыру кезеңі;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xml:space="preserve">      2) </w:t>
      </w:r>
      <w:proofErr w:type="gramStart"/>
      <w:r w:rsidRPr="008A09FC">
        <w:rPr>
          <w:rFonts w:ascii="Times New Roman" w:eastAsia="Times New Roman" w:hAnsi="Times New Roman" w:cs="Times New Roman"/>
          <w:spacing w:val="2"/>
          <w:sz w:val="24"/>
          <w:szCs w:val="24"/>
        </w:rPr>
        <w:t>мектепалды</w:t>
      </w:r>
      <w:proofErr w:type="gramEnd"/>
      <w:r w:rsidRPr="008A09FC">
        <w:rPr>
          <w:rFonts w:ascii="Times New Roman" w:eastAsia="Times New Roman" w:hAnsi="Times New Roman" w:cs="Times New Roman"/>
          <w:spacing w:val="2"/>
          <w:sz w:val="24"/>
          <w:szCs w:val="24"/>
        </w:rPr>
        <w:t xml:space="preserve">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1 қыркүйекте 6 (7) жасқа толған балалар мектепке дейінгі ұйымнан жыл сайын 1 тамызға дейін босатылады;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4) </w:t>
      </w:r>
      <w:proofErr w:type="gramStart"/>
      <w:r w:rsidRPr="008A09FC">
        <w:rPr>
          <w:rFonts w:ascii="Times New Roman" w:eastAsia="Times New Roman" w:hAnsi="Times New Roman" w:cs="Times New Roman"/>
          <w:spacing w:val="2"/>
          <w:sz w:val="24"/>
          <w:szCs w:val="24"/>
        </w:rPr>
        <w:t>балаларды</w:t>
      </w:r>
      <w:proofErr w:type="gramEnd"/>
      <w:r w:rsidRPr="008A09FC">
        <w:rPr>
          <w:rFonts w:ascii="Times New Roman" w:eastAsia="Times New Roman" w:hAnsi="Times New Roman" w:cs="Times New Roman"/>
          <w:spacing w:val="2"/>
          <w:sz w:val="24"/>
          <w:szCs w:val="24"/>
        </w:rPr>
        <w:t xml:space="preserve"> бір жас тобынан басқасына ауыстыру ағымдағы жылғы 1-31 тамыз аралығында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10. Мектепке дейінгі ұйымдарда баланың орны мынадай:</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баланың</w:t>
      </w:r>
      <w:proofErr w:type="gramEnd"/>
      <w:r w:rsidRPr="008A09FC">
        <w:rPr>
          <w:rFonts w:ascii="Times New Roman" w:eastAsia="Times New Roman" w:hAnsi="Times New Roman" w:cs="Times New Roman"/>
          <w:spacing w:val="2"/>
          <w:sz w:val="24"/>
          <w:szCs w:val="24"/>
        </w:rPr>
        <w:t xml:space="preserve"> ауырып, медициналық, санаторийлік-курорттық және өзге де ұйымдарда емделген, сауықтырылған (көрсетілімі бойынша анықтама ұсынған жағдайда);</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 ата-анасының біреуіне немесе баланың өзге де заңды өкіліне еңбек демалысы берілген және бала жаз маусымында екі айға дейінгі мерзімде сауықтырылған (жазбаша өтінішті ұсынған жағдайда) жағдайларда сақталады.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11. Басшы баланы мектепке дейінгі ұйымдардан мынадай:</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баланы</w:t>
      </w:r>
      <w:proofErr w:type="gramEnd"/>
      <w:r w:rsidRPr="008A09FC">
        <w:rPr>
          <w:rFonts w:ascii="Times New Roman" w:eastAsia="Times New Roman" w:hAnsi="Times New Roman" w:cs="Times New Roman"/>
          <w:spacing w:val="2"/>
          <w:sz w:val="24"/>
          <w:szCs w:val="24"/>
        </w:rPr>
        <w:t xml:space="preserve"> ұстау үшін ай сайынғы төлемақы уақтылы төленбеген (төлемақыны белгіленген мерзімнен күнтізбелік 15 күннен астам кешіктіру);</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бала</w:t>
      </w:r>
      <w:proofErr w:type="gramEnd"/>
      <w:r w:rsidRPr="008A09FC">
        <w:rPr>
          <w:rFonts w:ascii="Times New Roman" w:eastAsia="Times New Roman" w:hAnsi="Times New Roman" w:cs="Times New Roman"/>
          <w:spacing w:val="2"/>
          <w:sz w:val="24"/>
          <w:szCs w:val="24"/>
        </w:rPr>
        <w:t xml:space="preserve"> бір айдан астам дәлелсіз себеппен және әкімшілікке ескертпей келмеген;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дәрігерлік</w:t>
      </w:r>
      <w:proofErr w:type="gramEnd"/>
      <w:r w:rsidRPr="008A09FC">
        <w:rPr>
          <w:rFonts w:ascii="Times New Roman" w:eastAsia="Times New Roman" w:hAnsi="Times New Roman" w:cs="Times New Roman"/>
          <w:spacing w:val="2"/>
          <w:sz w:val="24"/>
          <w:szCs w:val="24"/>
        </w:rPr>
        <w:t xml:space="preserve"> консультациялық комиссия анықтамасының негізінде баланың келуiне кедергi болатын медициналық қарсы көрсетілімдер болған жағдайларда шығарады.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12. Ата-аналардан немесе заңды өкілдерден алынатын ай сайынғы төлемақы мөлшері: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мемлекеттік</w:t>
      </w:r>
      <w:proofErr w:type="gramEnd"/>
      <w:r w:rsidRPr="008A09FC">
        <w:rPr>
          <w:rFonts w:ascii="Times New Roman" w:eastAsia="Times New Roman" w:hAnsi="Times New Roman" w:cs="Times New Roman"/>
          <w:spacing w:val="2"/>
          <w:sz w:val="24"/>
          <w:szCs w:val="24"/>
        </w:rPr>
        <w:t xml:space="preserve">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мүмкіндігі</w:t>
      </w:r>
      <w:proofErr w:type="gramEnd"/>
      <w:r w:rsidRPr="008A09FC">
        <w:rPr>
          <w:rFonts w:ascii="Times New Roman" w:eastAsia="Times New Roman" w:hAnsi="Times New Roman" w:cs="Times New Roman"/>
          <w:spacing w:val="2"/>
          <w:sz w:val="24"/>
          <w:szCs w:val="24"/>
        </w:rPr>
        <w:t xml:space="preserve"> шектеулі балаларға арналған санаторийлік балабақшаларда, мектепке дейінгі ұйымдарда балаларды күтіп-бағу тегін негізде ұсынылады;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мемлекеттік</w:t>
      </w:r>
      <w:proofErr w:type="gramEnd"/>
      <w:r w:rsidRPr="008A09FC">
        <w:rPr>
          <w:rFonts w:ascii="Times New Roman" w:eastAsia="Times New Roman" w:hAnsi="Times New Roman" w:cs="Times New Roman"/>
          <w:spacing w:val="2"/>
          <w:sz w:val="24"/>
          <w:szCs w:val="24"/>
        </w:rPr>
        <w:t xml:space="preserve">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13.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2. Мектепке дейiнгі ұйым қызметінің тәртібi</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14.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өз қызметінің басталғаны туралы орналасқан орны бойынша құзыретіне сәйкес білім беру саласындағы уәкілетті органды хабардар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15.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16.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хабарламалардың мемлекеттік электрондық тізілімін пайдалану арқылы электрондық нысанда жүзеге асырылады.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17. Мектепке дейінгі ұйымдар "Білім туралы" Заңның </w:t>
      </w:r>
      <w:hyperlink r:id="rId22" w:anchor="z48" w:history="1">
        <w:r w:rsidRPr="008A09FC">
          <w:rPr>
            <w:rFonts w:ascii="Times New Roman" w:eastAsia="Times New Roman" w:hAnsi="Times New Roman" w:cs="Times New Roman"/>
            <w:spacing w:val="2"/>
            <w:sz w:val="24"/>
            <w:szCs w:val="24"/>
            <w:u w:val="single"/>
          </w:rPr>
          <w:t>41-бабы</w:t>
        </w:r>
      </w:hyperlink>
      <w:r w:rsidRPr="008A09FC">
        <w:rPr>
          <w:rFonts w:ascii="Times New Roman" w:eastAsia="Times New Roman" w:hAnsi="Times New Roman" w:cs="Times New Roman"/>
          <w:spacing w:val="2"/>
          <w:sz w:val="24"/>
          <w:szCs w:val="24"/>
        </w:rPr>
        <w:t> мен осы Қағидалар негізінде өз жарғысын әзірлейді.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18. Мектепке дейінгі ұйымдар: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өз</w:t>
      </w:r>
      <w:proofErr w:type="gramEnd"/>
      <w:r w:rsidRPr="008A09FC">
        <w:rPr>
          <w:rFonts w:ascii="Times New Roman" w:eastAsia="Times New Roman" w:hAnsi="Times New Roman" w:cs="Times New Roman"/>
          <w:spacing w:val="2"/>
          <w:sz w:val="24"/>
          <w:szCs w:val="24"/>
        </w:rPr>
        <w:t xml:space="preserve"> жарғысында белгіленген функциялардың орындалуын;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балалардың</w:t>
      </w:r>
      <w:proofErr w:type="gramEnd"/>
      <w:r w:rsidRPr="008A09FC">
        <w:rPr>
          <w:rFonts w:ascii="Times New Roman" w:eastAsia="Times New Roman" w:hAnsi="Times New Roman" w:cs="Times New Roman"/>
          <w:spacing w:val="2"/>
          <w:sz w:val="24"/>
          <w:szCs w:val="24"/>
        </w:rPr>
        <w:t xml:space="preserve"> өмірі мен денсаулығын қорғауды;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xml:space="preserve">      3) </w:t>
      </w:r>
      <w:proofErr w:type="gramStart"/>
      <w:r w:rsidRPr="008A09FC">
        <w:rPr>
          <w:rFonts w:ascii="Times New Roman" w:eastAsia="Times New Roman" w:hAnsi="Times New Roman" w:cs="Times New Roman"/>
          <w:spacing w:val="2"/>
          <w:sz w:val="24"/>
          <w:szCs w:val="24"/>
        </w:rPr>
        <w:t>мектепке</w:t>
      </w:r>
      <w:proofErr w:type="gramEnd"/>
      <w:r w:rsidRPr="008A09FC">
        <w:rPr>
          <w:rFonts w:ascii="Times New Roman" w:eastAsia="Times New Roman" w:hAnsi="Times New Roman" w:cs="Times New Roman"/>
          <w:spacing w:val="2"/>
          <w:sz w:val="24"/>
          <w:szCs w:val="24"/>
        </w:rPr>
        <w:t xml:space="preserve"> дейінгі тәрбие мен оқытудың үлгілік оқу бағдарламаларының толық көлемде іске асырылуын;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4) </w:t>
      </w:r>
      <w:proofErr w:type="gramStart"/>
      <w:r w:rsidRPr="008A09FC">
        <w:rPr>
          <w:rFonts w:ascii="Times New Roman" w:eastAsia="Times New Roman" w:hAnsi="Times New Roman" w:cs="Times New Roman"/>
          <w:spacing w:val="2"/>
          <w:sz w:val="24"/>
          <w:szCs w:val="24"/>
        </w:rPr>
        <w:t>педагогикалық</w:t>
      </w:r>
      <w:proofErr w:type="gramEnd"/>
      <w:r w:rsidRPr="008A09FC">
        <w:rPr>
          <w:rFonts w:ascii="Times New Roman" w:eastAsia="Times New Roman" w:hAnsi="Times New Roman" w:cs="Times New Roman"/>
          <w:spacing w:val="2"/>
          <w:sz w:val="24"/>
          <w:szCs w:val="24"/>
        </w:rPr>
        <w:t xml:space="preserve">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19. Мемлекеттік мектепке дейінгі ұйымдардағы штат саны мемлекеттік білім беру ұйымдары қызметкерлерінің үлгі штаттарына сәйкес белгіленеді.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20. Білімі және біліктілігінің тиісті деңгейі туралы мемлекеттік үлгідегі құжаттармен расталған, тиісті бейіні бойынша арнайы педагогикалық немесе кәсіптік білімі бар адамдар педагогтік қызметпен айналысуға жіберіледі.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ұйымдардағы жұмысқа:</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медициналық</w:t>
      </w:r>
      <w:proofErr w:type="gramEnd"/>
      <w:r w:rsidRPr="008A09FC">
        <w:rPr>
          <w:rFonts w:ascii="Times New Roman" w:eastAsia="Times New Roman" w:hAnsi="Times New Roman" w:cs="Times New Roman"/>
          <w:spacing w:val="2"/>
          <w:sz w:val="24"/>
          <w:szCs w:val="24"/>
        </w:rPr>
        <w:t xml:space="preserve"> қарсы көрсетілімі бар;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lang w:val="ru-RU"/>
        </w:rPr>
      </w:pPr>
      <w:r w:rsidRPr="008A09FC">
        <w:rPr>
          <w:rFonts w:ascii="Times New Roman" w:eastAsia="Times New Roman" w:hAnsi="Times New Roman" w:cs="Times New Roman"/>
          <w:spacing w:val="2"/>
          <w:sz w:val="24"/>
          <w:szCs w:val="24"/>
        </w:rPr>
        <w:t>      </w:t>
      </w:r>
      <w:r w:rsidRPr="008A09FC">
        <w:rPr>
          <w:rFonts w:ascii="Times New Roman" w:eastAsia="Times New Roman" w:hAnsi="Times New Roman" w:cs="Times New Roman"/>
          <w:spacing w:val="2"/>
          <w:sz w:val="24"/>
          <w:szCs w:val="24"/>
          <w:lang w:val="ru-RU"/>
        </w:rPr>
        <w:t>2) психиатриялық және (немесе) наркологиялық диспансерде есепте тұрған адамдар;</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 Қазақстан Республикасының Еңбек кодексінде көзделген шектеулер негізінде жіберілмейді.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21. Мектепке дейінгі ұйымдар алғашқы медициналық-санитариялық көмек көрсетудің аумақтық медициналық ұйымдарымен бірлесіп балаларды ағымдық медициналық бақылауды, иммундауды және профилактикалық тексерулер ұйымдастыруды қамтамасыз етеді, оны мектепке дейінгі ұйымның штатына кіретін медициналық қызметкерлер жүзеге асырады.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22. Мектепке дейінгі ұйымдар балаларды теңгерімді тамақтандыруды қамтамасыз етеді. Балаларды тамақтандыру жас ерекшеліктерін, жұмыс режимін ескере отырып жүргізіледі, оның жиілігі Қазақстан Республикасының халықтың санитариялық-эпидемиологиялық саламаттылығы саласындағы нормативтік құқықтық актілеріне және жарғыға сәйкес айқындалады.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 тәрбиеленушілерінің тамақтану мәдениетін қалыптастыруды, оның ішінде пайдалы теңгерімді тамақтануды әрі табиғи және жаңа піскен өнімдерді тұтынуды насихаттау арқылы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23.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24.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25.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26. Мектепке дейінгi ұйымды тiкелей басқаруды басшы жүзеге асырады. Мектепке дейінгі ұйым басшысы: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мектепке</w:t>
      </w:r>
      <w:proofErr w:type="gramEnd"/>
      <w:r w:rsidRPr="008A09FC">
        <w:rPr>
          <w:rFonts w:ascii="Times New Roman" w:eastAsia="Times New Roman" w:hAnsi="Times New Roman" w:cs="Times New Roman"/>
          <w:spacing w:val="2"/>
          <w:sz w:val="24"/>
          <w:szCs w:val="24"/>
        </w:rPr>
        <w:t xml:space="preserve"> дейінгі ұйымның атынан әрекет етеді, барлық мемлекеттік және жекеменшік ұйымдарда оның атынан өкілдік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қаражатқа</w:t>
      </w:r>
      <w:proofErr w:type="gramEnd"/>
      <w:r w:rsidRPr="008A09FC">
        <w:rPr>
          <w:rFonts w:ascii="Times New Roman" w:eastAsia="Times New Roman" w:hAnsi="Times New Roman" w:cs="Times New Roman"/>
          <w:spacing w:val="2"/>
          <w:sz w:val="24"/>
          <w:szCs w:val="24"/>
        </w:rPr>
        <w:t xml:space="preserve"> иелік етуші болып табылады, шарттар жасасады, сенімхаттар береді, банктерде есептік және басқа да шоттар ашады;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өз</w:t>
      </w:r>
      <w:proofErr w:type="gramEnd"/>
      <w:r w:rsidRPr="008A09FC">
        <w:rPr>
          <w:rFonts w:ascii="Times New Roman" w:eastAsia="Times New Roman" w:hAnsi="Times New Roman" w:cs="Times New Roman"/>
          <w:spacing w:val="2"/>
          <w:sz w:val="24"/>
          <w:szCs w:val="24"/>
        </w:rPr>
        <w:t xml:space="preserve"> құзыреті шегінде мектепке дейінгі ұйымдар қызметкерлері орындауға міндетті бұйрықтар мен өкімдер шығарады, жаза қолданады;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4) </w:t>
      </w:r>
      <w:proofErr w:type="gramStart"/>
      <w:r w:rsidRPr="008A09FC">
        <w:rPr>
          <w:rFonts w:ascii="Times New Roman" w:eastAsia="Times New Roman" w:hAnsi="Times New Roman" w:cs="Times New Roman"/>
          <w:spacing w:val="2"/>
          <w:sz w:val="24"/>
          <w:szCs w:val="24"/>
        </w:rPr>
        <w:t>кадрларды</w:t>
      </w:r>
      <w:proofErr w:type="gramEnd"/>
      <w:r w:rsidRPr="008A09FC">
        <w:rPr>
          <w:rFonts w:ascii="Times New Roman" w:eastAsia="Times New Roman" w:hAnsi="Times New Roman" w:cs="Times New Roman"/>
          <w:spacing w:val="2"/>
          <w:sz w:val="24"/>
          <w:szCs w:val="24"/>
        </w:rPr>
        <w:t xml:space="preserve">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5) </w:t>
      </w:r>
      <w:proofErr w:type="gramStart"/>
      <w:r w:rsidRPr="008A09FC">
        <w:rPr>
          <w:rFonts w:ascii="Times New Roman" w:eastAsia="Times New Roman" w:hAnsi="Times New Roman" w:cs="Times New Roman"/>
          <w:spacing w:val="2"/>
          <w:sz w:val="24"/>
          <w:szCs w:val="24"/>
        </w:rPr>
        <w:t>мектепке</w:t>
      </w:r>
      <w:proofErr w:type="gramEnd"/>
      <w:r w:rsidRPr="008A09FC">
        <w:rPr>
          <w:rFonts w:ascii="Times New Roman" w:eastAsia="Times New Roman" w:hAnsi="Times New Roman" w:cs="Times New Roman"/>
          <w:spacing w:val="2"/>
          <w:sz w:val="24"/>
          <w:szCs w:val="24"/>
        </w:rPr>
        <w:t xml:space="preserve"> дейінгі тәрбие мен оқытудың мемлекеттiк жалпыға мiндеттi стандартының талаптарына, Қазақстан Республикасының халықтың санитариялық-эпидемиологиялық саламаттылығы саласындағы нормативтік құқықтық актілеріне сәйкес мектепке дейінгі ұйымдағы оқыту-тәрбиелеу процесін жүзеге асыру үшін жағдайлар жасайды;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6) </w:t>
      </w:r>
      <w:proofErr w:type="gramStart"/>
      <w:r w:rsidRPr="008A09FC">
        <w:rPr>
          <w:rFonts w:ascii="Times New Roman" w:eastAsia="Times New Roman" w:hAnsi="Times New Roman" w:cs="Times New Roman"/>
          <w:spacing w:val="2"/>
          <w:sz w:val="24"/>
          <w:szCs w:val="24"/>
        </w:rPr>
        <w:t>балалардың</w:t>
      </w:r>
      <w:proofErr w:type="gramEnd"/>
      <w:r w:rsidRPr="008A09FC">
        <w:rPr>
          <w:rFonts w:ascii="Times New Roman" w:eastAsia="Times New Roman" w:hAnsi="Times New Roman" w:cs="Times New Roman"/>
          <w:spacing w:val="2"/>
          <w:sz w:val="24"/>
          <w:szCs w:val="24"/>
        </w:rPr>
        <w:t xml:space="preserve"> мүдделерін, отбасы қажеттіліктерін қанағаттандыруға бағытталған қосымша көрсетілетін қызметтерді ұйымдастырады;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7) </w:t>
      </w:r>
      <w:proofErr w:type="gramStart"/>
      <w:r w:rsidRPr="008A09FC">
        <w:rPr>
          <w:rFonts w:ascii="Times New Roman" w:eastAsia="Times New Roman" w:hAnsi="Times New Roman" w:cs="Times New Roman"/>
          <w:spacing w:val="2"/>
          <w:sz w:val="24"/>
          <w:szCs w:val="24"/>
        </w:rPr>
        <w:t>баланы</w:t>
      </w:r>
      <w:proofErr w:type="gramEnd"/>
      <w:r w:rsidRPr="008A09FC">
        <w:rPr>
          <w:rFonts w:ascii="Times New Roman" w:eastAsia="Times New Roman" w:hAnsi="Times New Roman" w:cs="Times New Roman"/>
          <w:spacing w:val="2"/>
          <w:sz w:val="24"/>
          <w:szCs w:val="24"/>
        </w:rPr>
        <w:t xml:space="preserve">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8) </w:t>
      </w:r>
      <w:proofErr w:type="gramStart"/>
      <w:r w:rsidRPr="008A09FC">
        <w:rPr>
          <w:rFonts w:ascii="Times New Roman" w:eastAsia="Times New Roman" w:hAnsi="Times New Roman" w:cs="Times New Roman"/>
          <w:spacing w:val="2"/>
          <w:sz w:val="24"/>
          <w:szCs w:val="24"/>
        </w:rPr>
        <w:t>мектепке</w:t>
      </w:r>
      <w:proofErr w:type="gramEnd"/>
      <w:r w:rsidRPr="008A09FC">
        <w:rPr>
          <w:rFonts w:ascii="Times New Roman" w:eastAsia="Times New Roman" w:hAnsi="Times New Roman" w:cs="Times New Roman"/>
          <w:spacing w:val="2"/>
          <w:sz w:val="24"/>
          <w:szCs w:val="24"/>
        </w:rPr>
        <w:t xml:space="preserve"> дейінгі ұйымға бекітілген мүліктің сақталуын және тиімді пайдаланылуын қамтамасыз етеді.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27. Мектепке дейінгі ұйымның басшысы Қазақстан Республикасының заңдарына сәйкес:</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1) </w:t>
      </w:r>
      <w:proofErr w:type="gramStart"/>
      <w:r w:rsidRPr="008A09FC">
        <w:rPr>
          <w:rFonts w:ascii="Times New Roman" w:eastAsia="Times New Roman" w:hAnsi="Times New Roman" w:cs="Times New Roman"/>
          <w:spacing w:val="2"/>
          <w:sz w:val="24"/>
          <w:szCs w:val="24"/>
        </w:rPr>
        <w:t>тәрбиеленушілердің</w:t>
      </w:r>
      <w:proofErr w:type="gramEnd"/>
      <w:r w:rsidRPr="008A09FC">
        <w:rPr>
          <w:rFonts w:ascii="Times New Roman" w:eastAsia="Times New Roman" w:hAnsi="Times New Roman" w:cs="Times New Roman"/>
          <w:spacing w:val="2"/>
          <w:sz w:val="24"/>
          <w:szCs w:val="24"/>
        </w:rPr>
        <w:t>, қызметкерлердің құқықтары мен бостандықтарын бұзғаны;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2) </w:t>
      </w:r>
      <w:proofErr w:type="gramStart"/>
      <w:r w:rsidRPr="008A09FC">
        <w:rPr>
          <w:rFonts w:ascii="Times New Roman" w:eastAsia="Times New Roman" w:hAnsi="Times New Roman" w:cs="Times New Roman"/>
          <w:spacing w:val="2"/>
          <w:sz w:val="24"/>
          <w:szCs w:val="24"/>
        </w:rPr>
        <w:t>өзінің</w:t>
      </w:r>
      <w:proofErr w:type="gramEnd"/>
      <w:r w:rsidRPr="008A09FC">
        <w:rPr>
          <w:rFonts w:ascii="Times New Roman" w:eastAsia="Times New Roman" w:hAnsi="Times New Roman" w:cs="Times New Roman"/>
          <w:spacing w:val="2"/>
          <w:sz w:val="24"/>
          <w:szCs w:val="24"/>
        </w:rPr>
        <w:t xml:space="preserve"> құзыретіне жатқызылған функцияларды орындамағаны;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3) </w:t>
      </w:r>
      <w:proofErr w:type="gramStart"/>
      <w:r w:rsidRPr="008A09FC">
        <w:rPr>
          <w:rFonts w:ascii="Times New Roman" w:eastAsia="Times New Roman" w:hAnsi="Times New Roman" w:cs="Times New Roman"/>
          <w:spacing w:val="2"/>
          <w:sz w:val="24"/>
          <w:szCs w:val="24"/>
        </w:rPr>
        <w:t>мектепке</w:t>
      </w:r>
      <w:proofErr w:type="gramEnd"/>
      <w:r w:rsidRPr="008A09FC">
        <w:rPr>
          <w:rFonts w:ascii="Times New Roman" w:eastAsia="Times New Roman" w:hAnsi="Times New Roman" w:cs="Times New Roman"/>
          <w:spacing w:val="2"/>
          <w:sz w:val="24"/>
          <w:szCs w:val="24"/>
        </w:rPr>
        <w:t xml:space="preserve"> дейінгі тәрбие мен оқытудың мемлекеттік жалпыға міндетті стандартының талаптарын бұзғаны;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4) </w:t>
      </w:r>
      <w:proofErr w:type="gramStart"/>
      <w:r w:rsidRPr="008A09FC">
        <w:rPr>
          <w:rFonts w:ascii="Times New Roman" w:eastAsia="Times New Roman" w:hAnsi="Times New Roman" w:cs="Times New Roman"/>
          <w:spacing w:val="2"/>
          <w:sz w:val="24"/>
          <w:szCs w:val="24"/>
        </w:rPr>
        <w:t>тәрбиеленушілер</w:t>
      </w:r>
      <w:proofErr w:type="gramEnd"/>
      <w:r w:rsidRPr="008A09FC">
        <w:rPr>
          <w:rFonts w:ascii="Times New Roman" w:eastAsia="Times New Roman" w:hAnsi="Times New Roman" w:cs="Times New Roman"/>
          <w:spacing w:val="2"/>
          <w:sz w:val="24"/>
          <w:szCs w:val="24"/>
        </w:rPr>
        <w:t xml:space="preserve"> мен қызметкерлердің оқу-тәрбие процесі кезіндегі өмірі мен денсаулығы;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5) қаржы-шаруашылық қызметінің жай-күйі, оның ішінде материалдық және ақшалай қаражатты нысаналы пайдаланбағаны үшін;</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xml:space="preserve">      6) </w:t>
      </w:r>
      <w:proofErr w:type="gramStart"/>
      <w:r w:rsidRPr="008A09FC">
        <w:rPr>
          <w:rFonts w:ascii="Times New Roman" w:eastAsia="Times New Roman" w:hAnsi="Times New Roman" w:cs="Times New Roman"/>
          <w:spacing w:val="2"/>
          <w:sz w:val="24"/>
          <w:szCs w:val="24"/>
        </w:rPr>
        <w:t>нормативтік</w:t>
      </w:r>
      <w:proofErr w:type="gramEnd"/>
      <w:r w:rsidRPr="008A09FC">
        <w:rPr>
          <w:rFonts w:ascii="Times New Roman" w:eastAsia="Times New Roman" w:hAnsi="Times New Roman" w:cs="Times New Roman"/>
          <w:spacing w:val="2"/>
          <w:sz w:val="24"/>
          <w:szCs w:val="24"/>
        </w:rPr>
        <w:t xml:space="preserve"> құқықтық актілерде және еңбек шартының талаптарында көзделген талаптардың өзге де бұзылғаны үшін жауапты болады.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28.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тіркелетін құқықтар мен міндеттер Қазақстан Республикасының </w:t>
      </w:r>
      <w:hyperlink r:id="rId23" w:anchor="z1" w:history="1">
        <w:r w:rsidRPr="008A09FC">
          <w:rPr>
            <w:rFonts w:ascii="Times New Roman" w:eastAsia="Times New Roman" w:hAnsi="Times New Roman" w:cs="Times New Roman"/>
            <w:spacing w:val="2"/>
            <w:sz w:val="24"/>
            <w:szCs w:val="24"/>
            <w:u w:val="single"/>
          </w:rPr>
          <w:t>Конституциясына</w:t>
        </w:r>
      </w:hyperlink>
      <w:r w:rsidRPr="008A09FC">
        <w:rPr>
          <w:rFonts w:ascii="Times New Roman" w:eastAsia="Times New Roman" w:hAnsi="Times New Roman" w:cs="Times New Roman"/>
          <w:spacing w:val="2"/>
          <w:sz w:val="24"/>
          <w:szCs w:val="24"/>
        </w:rPr>
        <w:t>, "Білім туралы" </w:t>
      </w:r>
      <w:hyperlink r:id="rId24" w:anchor="z1" w:history="1">
        <w:r w:rsidRPr="008A09FC">
          <w:rPr>
            <w:rFonts w:ascii="Times New Roman" w:eastAsia="Times New Roman" w:hAnsi="Times New Roman" w:cs="Times New Roman"/>
            <w:spacing w:val="2"/>
            <w:sz w:val="24"/>
            <w:szCs w:val="24"/>
            <w:u w:val="single"/>
          </w:rPr>
          <w:t>Заңға</w:t>
        </w:r>
      </w:hyperlink>
      <w:r w:rsidRPr="008A09FC">
        <w:rPr>
          <w:rFonts w:ascii="Times New Roman" w:eastAsia="Times New Roman" w:hAnsi="Times New Roman" w:cs="Times New Roman"/>
          <w:spacing w:val="2"/>
          <w:sz w:val="24"/>
          <w:szCs w:val="24"/>
        </w:rPr>
        <w:t>, өзге де заңнамалық актілер мен мектепке дейінгі ұйым жарғысына қайшы келмеуі тиіс.</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29.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жағдайлар айқындалады.</w:t>
      </w:r>
    </w:p>
    <w:p w:rsidR="008A09FC" w:rsidRPr="008A09FC" w:rsidRDefault="008A09FC" w:rsidP="008A09FC">
      <w:pPr>
        <w:spacing w:after="0" w:line="240" w:lineRule="auto"/>
        <w:jc w:val="both"/>
        <w:textAlignment w:val="baseline"/>
        <w:outlineLvl w:val="2"/>
        <w:rPr>
          <w:rFonts w:ascii="Times New Roman" w:eastAsia="Times New Roman" w:hAnsi="Times New Roman" w:cs="Times New Roman"/>
          <w:sz w:val="24"/>
          <w:szCs w:val="24"/>
        </w:rPr>
      </w:pPr>
      <w:r w:rsidRPr="008A09FC">
        <w:rPr>
          <w:rFonts w:ascii="Times New Roman" w:eastAsia="Times New Roman" w:hAnsi="Times New Roman" w:cs="Times New Roman"/>
          <w:sz w:val="24"/>
          <w:szCs w:val="24"/>
        </w:rPr>
        <w:t>3. Мектепке дейінгі ұйымдағы оқыту-тәрбиелеу процесі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30. Оқыту-тәрбиелеу процесінің негізгі қатысушылары балалар, ата-аналар немесе заңды өкілдер, педагог қызметкерлер болып табылады.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ұйымдағы оқыту-тәрбиелеу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t>      Мектепке дейінгі ұйымдардың педагогтері тиімді оқыту-тәрбиелеу процесін қамтамасыз ету мақсатында баламалы авторлық бағдарламаларды дербес таңдайды және қолданады, мектепке дейінгі тәрбие мен оқытудың мемлекеттік жалпыға міндетті стандартын сақтау шартымен тәрбиелеудің, оқытудың және сауықтырудың жаңа технологияларын енгізеді.</w:t>
      </w:r>
    </w:p>
    <w:p w:rsidR="008A09FC" w:rsidRPr="008A09FC" w:rsidRDefault="008A09FC" w:rsidP="008A09FC">
      <w:pPr>
        <w:spacing w:after="0" w:line="240" w:lineRule="auto"/>
        <w:jc w:val="both"/>
        <w:textAlignment w:val="baseline"/>
        <w:rPr>
          <w:rFonts w:ascii="Times New Roman" w:eastAsia="Times New Roman" w:hAnsi="Times New Roman" w:cs="Times New Roman"/>
          <w:spacing w:val="2"/>
          <w:sz w:val="24"/>
          <w:szCs w:val="24"/>
        </w:rPr>
      </w:pPr>
      <w:r w:rsidRPr="008A09FC">
        <w:rPr>
          <w:rFonts w:ascii="Times New Roman" w:eastAsia="Times New Roman" w:hAnsi="Times New Roman" w:cs="Times New Roman"/>
          <w:spacing w:val="2"/>
          <w:sz w:val="24"/>
          <w:szCs w:val="24"/>
        </w:rPr>
        <w:lastRenderedPageBreak/>
        <w:t>      31. Мектепке дейінгі ұйым тәрбиеленушісінің, ата-аналары мен қызметкерлерінің қарым-қатынасы оқыту-тәрбиелеу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5D4773" w:rsidRPr="008A09FC" w:rsidRDefault="008A09FC" w:rsidP="008A09FC">
      <w:pPr>
        <w:spacing w:after="0" w:line="240" w:lineRule="auto"/>
        <w:jc w:val="both"/>
        <w:rPr>
          <w:rFonts w:ascii="Times New Roman" w:hAnsi="Times New Roman" w:cs="Times New Roman"/>
          <w:sz w:val="24"/>
          <w:szCs w:val="24"/>
        </w:rPr>
      </w:pPr>
    </w:p>
    <w:sectPr w:rsidR="005D4773" w:rsidRPr="008A09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516EC"/>
    <w:multiLevelType w:val="multilevel"/>
    <w:tmpl w:val="2CC6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A3"/>
    <w:rsid w:val="00484098"/>
    <w:rsid w:val="007B40A3"/>
    <w:rsid w:val="008A09FC"/>
    <w:rsid w:val="00CF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5853-3D9E-4FCC-BA66-779A5A84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972712">
      <w:bodyDiv w:val="1"/>
      <w:marLeft w:val="0"/>
      <w:marRight w:val="0"/>
      <w:marTop w:val="0"/>
      <w:marBottom w:val="0"/>
      <w:divBdr>
        <w:top w:val="none" w:sz="0" w:space="0" w:color="auto"/>
        <w:left w:val="none" w:sz="0" w:space="0" w:color="auto"/>
        <w:bottom w:val="none" w:sz="0" w:space="0" w:color="auto"/>
        <w:right w:val="none" w:sz="0" w:space="0" w:color="auto"/>
      </w:divBdr>
      <w:divsChild>
        <w:div w:id="338853726">
          <w:marLeft w:val="0"/>
          <w:marRight w:val="0"/>
          <w:marTop w:val="0"/>
          <w:marBottom w:val="0"/>
          <w:divBdr>
            <w:top w:val="none" w:sz="0" w:space="0" w:color="auto"/>
            <w:left w:val="none" w:sz="0" w:space="0" w:color="auto"/>
            <w:bottom w:val="none" w:sz="0" w:space="0" w:color="auto"/>
            <w:right w:val="none" w:sz="0" w:space="0" w:color="auto"/>
          </w:divBdr>
        </w:div>
        <w:div w:id="1189836492">
          <w:marLeft w:val="0"/>
          <w:marRight w:val="0"/>
          <w:marTop w:val="0"/>
          <w:marBottom w:val="0"/>
          <w:divBdr>
            <w:top w:val="none" w:sz="0" w:space="0" w:color="auto"/>
            <w:left w:val="none" w:sz="0" w:space="0" w:color="auto"/>
            <w:bottom w:val="none" w:sz="0" w:space="0" w:color="auto"/>
            <w:right w:val="none" w:sz="0" w:space="0" w:color="auto"/>
          </w:divBdr>
          <w:divsChild>
            <w:div w:id="2119635154">
              <w:marLeft w:val="0"/>
              <w:marRight w:val="0"/>
              <w:marTop w:val="0"/>
              <w:marBottom w:val="0"/>
              <w:divBdr>
                <w:top w:val="none" w:sz="0" w:space="0" w:color="auto"/>
                <w:left w:val="none" w:sz="0" w:space="0" w:color="auto"/>
                <w:bottom w:val="none" w:sz="0" w:space="0" w:color="auto"/>
                <w:right w:val="none" w:sz="0" w:space="0" w:color="auto"/>
              </w:divBdr>
            </w:div>
          </w:divsChild>
        </w:div>
        <w:div w:id="1408530592">
          <w:marLeft w:val="0"/>
          <w:marRight w:val="0"/>
          <w:marTop w:val="0"/>
          <w:marBottom w:val="0"/>
          <w:divBdr>
            <w:top w:val="none" w:sz="0" w:space="0" w:color="auto"/>
            <w:left w:val="none" w:sz="0" w:space="0" w:color="auto"/>
            <w:bottom w:val="none" w:sz="0" w:space="0" w:color="auto"/>
            <w:right w:val="none" w:sz="0" w:space="0" w:color="auto"/>
          </w:divBdr>
          <w:divsChild>
            <w:div w:id="17767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300000499" TargetMode="External"/><Relationship Id="rId13" Type="http://schemas.openxmlformats.org/officeDocument/2006/relationships/hyperlink" Target="http://adilet.zan.kz/kaz/docs/P1300000499" TargetMode="External"/><Relationship Id="rId18" Type="http://schemas.openxmlformats.org/officeDocument/2006/relationships/hyperlink" Target="http://adilet.zan.kz/kaz/docs/P130000049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dilet.zan.kz/kaz/docs/K950001000_" TargetMode="External"/><Relationship Id="rId7" Type="http://schemas.openxmlformats.org/officeDocument/2006/relationships/hyperlink" Target="http://adilet.zan.kz/kaz/docs/P1300000499" TargetMode="External"/><Relationship Id="rId12" Type="http://schemas.openxmlformats.org/officeDocument/2006/relationships/hyperlink" Target="http://adilet.zan.kz/kaz/docs/P1300000499" TargetMode="External"/><Relationship Id="rId17" Type="http://schemas.openxmlformats.org/officeDocument/2006/relationships/hyperlink" Target="http://adilet.zan.kz/kaz/docs/P17000001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P1300000499" TargetMode="External"/><Relationship Id="rId20" Type="http://schemas.openxmlformats.org/officeDocument/2006/relationships/hyperlink" Target="http://adilet.zan.kz/kaz/docs/Z070000319_" TargetMode="External"/><Relationship Id="rId1" Type="http://schemas.openxmlformats.org/officeDocument/2006/relationships/numbering" Target="numbering.xml"/><Relationship Id="rId6" Type="http://schemas.openxmlformats.org/officeDocument/2006/relationships/hyperlink" Target="http://adilet.zan.kz/kaz/docs/P1300000499" TargetMode="External"/><Relationship Id="rId11" Type="http://schemas.openxmlformats.org/officeDocument/2006/relationships/hyperlink" Target="http://adilet.zan.kz/kaz/docs/P1300000499" TargetMode="External"/><Relationship Id="rId24" Type="http://schemas.openxmlformats.org/officeDocument/2006/relationships/hyperlink" Target="http://adilet.zan.kz/kaz/docs/Z070000319_"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P1300000499" TargetMode="External"/><Relationship Id="rId23" Type="http://schemas.openxmlformats.org/officeDocument/2006/relationships/hyperlink" Target="http://adilet.zan.kz/kaz/docs/K950001000_" TargetMode="External"/><Relationship Id="rId10" Type="http://schemas.openxmlformats.org/officeDocument/2006/relationships/hyperlink" Target="http://adilet.zan.kz/kaz/docs/P1300000499" TargetMode="External"/><Relationship Id="rId19" Type="http://schemas.openxmlformats.org/officeDocument/2006/relationships/hyperlink" Target="http://adilet.zan.kz/kaz/docs/P1700000181" TargetMode="External"/><Relationship Id="rId4" Type="http://schemas.openxmlformats.org/officeDocument/2006/relationships/webSettings" Target="webSettings.xml"/><Relationship Id="rId9" Type="http://schemas.openxmlformats.org/officeDocument/2006/relationships/hyperlink" Target="http://adilet.zan.kz/kaz/docs/P1300000499" TargetMode="External"/><Relationship Id="rId14" Type="http://schemas.openxmlformats.org/officeDocument/2006/relationships/hyperlink" Target="http://adilet.zan.kz/kaz/docs/P1300000499" TargetMode="External"/><Relationship Id="rId22"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2561</Words>
  <Characters>14602</Characters>
  <Application>Microsoft Office Word</Application>
  <DocSecurity>0</DocSecurity>
  <Lines>121</Lines>
  <Paragraphs>34</Paragraphs>
  <ScaleCrop>false</ScaleCrop>
  <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dc:creator>
  <cp:keywords/>
  <dc:description/>
  <cp:lastModifiedBy>ЖАНАТ</cp:lastModifiedBy>
  <cp:revision>3</cp:revision>
  <dcterms:created xsi:type="dcterms:W3CDTF">2017-05-02T11:34:00Z</dcterms:created>
  <dcterms:modified xsi:type="dcterms:W3CDTF">2017-05-02T11:36:00Z</dcterms:modified>
</cp:coreProperties>
</file>