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F7" w:rsidRDefault="00226735" w:rsidP="00302E9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val="kk-KZ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val="kk-KZ" w:eastAsia="ru-RU"/>
        </w:rPr>
        <w:t xml:space="preserve">2016-2017 жылға </w:t>
      </w:r>
    </w:p>
    <w:p w:rsidR="00226735" w:rsidRDefault="00226735" w:rsidP="00302E9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val="kk-KZ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val="kk-KZ" w:eastAsia="ru-RU"/>
        </w:rPr>
        <w:t>дарынды балалармен жұмыс жоспары</w:t>
      </w:r>
    </w:p>
    <w:p w:rsidR="00302E9B" w:rsidRPr="00302E9B" w:rsidRDefault="00302E9B" w:rsidP="00302E9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02E9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tbl>
      <w:tblPr>
        <w:tblStyle w:val="a5"/>
        <w:tblW w:w="5150" w:type="pct"/>
        <w:tblLook w:val="04A0" w:firstRow="1" w:lastRow="0" w:firstColumn="1" w:lastColumn="0" w:noHBand="0" w:noVBand="1"/>
      </w:tblPr>
      <w:tblGrid>
        <w:gridCol w:w="1087"/>
        <w:gridCol w:w="4281"/>
        <w:gridCol w:w="2065"/>
        <w:gridCol w:w="2425"/>
      </w:tblGrid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Жұмыс мазмұны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Мерзімі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Жауаптылар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2E9B" w:rsidRPr="00226735" w:rsidRDefault="004B29F7" w:rsidP="004B29F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Оқу-танымдық әрекетте жоғары деңгейдегі оқушылардыңмәлімет қорын қалыптастыру.</w:t>
            </w:r>
          </w:p>
        </w:tc>
        <w:tc>
          <w:tcPr>
            <w:tcW w:w="0" w:type="auto"/>
            <w:hideMark/>
          </w:tcPr>
          <w:p w:rsidR="00302E9B" w:rsidRP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қыркүйек</w:t>
            </w:r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 Г.М.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02E9B" w:rsidRPr="00302E9B" w:rsidRDefault="004B29F7" w:rsidP="004B29F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Психологиялық тестілеу, оқушылардың танымдары мен түрткілері деңгейін,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оқушылардың дарындылық деңгейін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анықтау. </w:t>
            </w:r>
            <w:r w:rsidRPr="004B29F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  <w:t>ШОР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және </w:t>
            </w:r>
            <w:r w:rsidRPr="004B29F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  <w:t>НОР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топтарын қалыптастыру.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қазан</w:t>
            </w:r>
          </w:p>
        </w:tc>
        <w:tc>
          <w:tcPr>
            <w:tcW w:w="0" w:type="auto"/>
            <w:hideMark/>
          </w:tcPr>
          <w:p w:rsidR="00302E9B" w:rsidRPr="00302E9B" w:rsidRDefault="00226735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п</w:t>
            </w:r>
            <w:proofErr w:type="spellStart"/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сихолог</w:t>
            </w:r>
            <w:proofErr w:type="spellEnd"/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02E9B" w:rsidRPr="00302E9B" w:rsidRDefault="004B29F7" w:rsidP="004B29F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Оқушылардың қалалық ғылыми жобалар конкурсында қатысуын ұйымдастыру.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қараша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 Иваненко Л.В.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2E9B" w:rsidRPr="00302E9B" w:rsidRDefault="004B29F7" w:rsidP="004B29F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Психологиялық-педагогикалық қолдаумен қамтамасыз ету мақсатында оқушыларға әр түрлі қызмет түрлері бойынша ескертпелер мен ұсыныстар даындау.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қараша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Гессе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02E9B" w:rsidRPr="00302E9B" w:rsidRDefault="004B29F7" w:rsidP="004B29F7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Оқушылардың түрлі танымдық және ойлау үрдістерінің түрі деңгейіне байланысты оқу жүктемелерін жекелендірумен қамтамасыз ету.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0" w:type="auto"/>
            <w:hideMark/>
          </w:tcPr>
          <w:p w:rsidR="00226735" w:rsidRDefault="00226735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п</w:t>
            </w:r>
            <w:proofErr w:type="spellStart"/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сихолог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ы</w:t>
            </w:r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02E9B" w:rsidRPr="00226735" w:rsidRDefault="00226735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пән</w:t>
            </w:r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мұғалімдері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02E9B" w:rsidRPr="00302E9B" w:rsidRDefault="00552EBD" w:rsidP="00552EB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ішілік пән олимпиадасының турларын ұйымдастыру,  қалалық пән олимпиадаына қатысушылар тізімін дайындау.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қазан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02E9B" w:rsidRPr="00302E9B" w:rsidRDefault="00A2468C" w:rsidP="00A2468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мұғалімдерінің көмегімен дайындалатын оқушыларға кеңес беруді,қосымша сабақтар беруді ұйымдастыру.</w:t>
            </w:r>
          </w:p>
        </w:tc>
        <w:tc>
          <w:tcPr>
            <w:tcW w:w="0" w:type="auto"/>
            <w:hideMark/>
          </w:tcPr>
          <w:p w:rsidR="00302E9B" w:rsidRP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  <w:r w:rsid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Иваненко Л.В. 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02E9B" w:rsidRPr="00302E9B" w:rsidRDefault="00A2468C" w:rsidP="00A2468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«4» және «5» оқитын оқушылардың  оқу үлгерімінің салыстырмалы талдауын жасау, түзету жұмыстарының бағытын анықтау.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Тоқсан қортылдылары бойынша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Гессе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02E9B" w:rsidRPr="00302E9B" w:rsidRDefault="00A2468C" w:rsidP="00A2468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кезеңіндегі пән олимпиадаларының 1 кезеңіне оқушылардың қатысуын ұйымдастыру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қараша</w:t>
            </w:r>
          </w:p>
        </w:tc>
        <w:tc>
          <w:tcPr>
            <w:tcW w:w="0" w:type="auto"/>
            <w:hideMark/>
          </w:tcPr>
          <w:p w:rsidR="00302E9B" w:rsidRPr="00226735" w:rsidRDefault="00302E9B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2673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ӘБ жетекшілері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02E9B" w:rsidRPr="00302E9B" w:rsidRDefault="00A2468C" w:rsidP="00A2468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Гимназиялық, бейінді сыныптарда түрлі деңгейдегі әдістерді анықтау мақсатында  пән-мұғалімдерінің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сабақтарына қатысу.</w:t>
            </w:r>
          </w:p>
        </w:tc>
        <w:tc>
          <w:tcPr>
            <w:tcW w:w="0" w:type="auto"/>
            <w:hideMark/>
          </w:tcPr>
          <w:p w:rsidR="00302E9B" w:rsidRPr="00226735" w:rsidRDefault="00226735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желтоқсан</w:t>
            </w:r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ақпан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Жетекші оқу жөніндегі орынбасарлар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302E9B" w:rsidRPr="00302E9B" w:rsidRDefault="00A2468C" w:rsidP="00A2468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Сабақтарды және сыныптан тыс жұмыстарда білімдерін тереңдету мен кеңейту әдістерін қолдану</w:t>
            </w:r>
          </w:p>
        </w:tc>
        <w:tc>
          <w:tcPr>
            <w:tcW w:w="0" w:type="auto"/>
            <w:hideMark/>
          </w:tcPr>
          <w:p w:rsidR="00302E9B" w:rsidRPr="00226735" w:rsidRDefault="00302E9B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  <w:r w:rsidR="0022673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наурыз</w:t>
            </w:r>
          </w:p>
        </w:tc>
        <w:tc>
          <w:tcPr>
            <w:tcW w:w="0" w:type="auto"/>
            <w:hideMark/>
          </w:tcPr>
          <w:p w:rsidR="00302E9B" w:rsidRP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Жетекші оқу жөніндегі орынбасарлар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02E9B" w:rsidRPr="00302E9B" w:rsidRDefault="00CE45B6" w:rsidP="00CE45B6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Үй тапсырмалары көлемінің үзігін (таңдау бойынша)  іске асыру, оқушыларға пролонгирленген сипаттағы және жобал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ық тапсырмалар қолдану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0" w:type="auto"/>
            <w:hideMark/>
          </w:tcPr>
          <w:p w:rsidR="00302E9B" w:rsidRP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Жетекші оқу жөніндегі орынбасарлар</w:t>
            </w:r>
          </w:p>
        </w:tc>
      </w:tr>
      <w:tr w:rsidR="00226735" w:rsidRPr="00226735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02E9B" w:rsidRPr="00302E9B" w:rsidRDefault="00CE45B6" w:rsidP="00CE45B6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«Ертіс-Дарыны» оқу-әдістемелік орталығының жоспарына сәйкес түрлі деңгейдегі  интеллектуалды конкурстар мен олимпиадаларға оқушылардың қатысуын ұйымдастыру</w:t>
            </w:r>
          </w:p>
        </w:tc>
        <w:tc>
          <w:tcPr>
            <w:tcW w:w="0" w:type="auto"/>
            <w:hideMark/>
          </w:tcPr>
          <w:p w:rsidR="00226735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Жыл бойы</w:t>
            </w:r>
          </w:p>
        </w:tc>
        <w:tc>
          <w:tcPr>
            <w:tcW w:w="0" w:type="auto"/>
            <w:hideMark/>
          </w:tcPr>
          <w:p w:rsidR="00302E9B" w:rsidRPr="00226735" w:rsidRDefault="00226735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Жетекші оқу жөніндегі орынбасарлар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, бағыттаушылар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02E9B" w:rsidRPr="00302E9B" w:rsidRDefault="00CE45B6" w:rsidP="00CE45B6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5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  <w:t>ШОР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командасын қалалықпән олимпиадасына қатысуды қамтамасыз ету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желтоқсан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02E9B" w:rsidRPr="00302E9B" w:rsidRDefault="00CE45B6" w:rsidP="00CE45B6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бойынша тұрақты өзін өзі талдау және өзін өзі бақылау дағдыларының қалыптасуынның әдістерін анықтау мақсатында пән мұғалімдерінің сабақтарына қатысу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Ақпан </w:t>
            </w:r>
          </w:p>
        </w:tc>
        <w:tc>
          <w:tcPr>
            <w:tcW w:w="0" w:type="auto"/>
            <w:hideMark/>
          </w:tcPr>
          <w:p w:rsidR="00302E9B" w:rsidRP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Жетекші оқу жөніндегі орынбасарлар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2E9B" w:rsidRPr="00302E9B" w:rsidRDefault="00C40621" w:rsidP="001B0BA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2-4 сынып оқушыларын</w:t>
            </w:r>
            <w:r w:rsidR="001B0BA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қалалық зерттеу жұмыстары конкурсына қатысуды ұйымдастыру</w:t>
            </w:r>
          </w:p>
        </w:tc>
        <w:tc>
          <w:tcPr>
            <w:tcW w:w="0" w:type="auto"/>
            <w:hideMark/>
          </w:tcPr>
          <w:p w:rsid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Ақпан</w:t>
            </w:r>
          </w:p>
          <w:p w:rsidR="00226735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Наурыз 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 Иваненко Л.В.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02E9B" w:rsidRPr="00302E9B" w:rsidRDefault="001B0BAC" w:rsidP="001B0BA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Мектеп ішілік оқушылардың ғылыми-тәжірибелік конференциясын ұйымдастыру және өткізу</w:t>
            </w:r>
          </w:p>
        </w:tc>
        <w:tc>
          <w:tcPr>
            <w:tcW w:w="0" w:type="auto"/>
            <w:hideMark/>
          </w:tcPr>
          <w:p w:rsidR="00302E9B" w:rsidRPr="00302E9B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сәуір</w:t>
            </w:r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02E9B" w:rsidRPr="00302E9B" w:rsidRDefault="00302E9B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Иваненко Л.В. </w:t>
            </w:r>
            <w:r w:rsidR="0022673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Директордың ОТЖ орынбасары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6735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02E9B" w:rsidRPr="00302E9B" w:rsidRDefault="001B0BAC" w:rsidP="001B0BA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Оқушылардың интеллектуалды конкурстар мен жарыстарға қатысу рейтингін жүргізу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Желтоқсан, мамыр 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Г.М. Иваненко Л.В. </w:t>
            </w:r>
          </w:p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ӘБ жетекшісі</w:t>
            </w:r>
          </w:p>
        </w:tc>
      </w:tr>
      <w:tr w:rsidR="00226735" w:rsidRPr="00302E9B" w:rsidTr="00302E9B">
        <w:trPr>
          <w:trHeight w:val="1029"/>
        </w:trPr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02E9B" w:rsidRPr="00302E9B" w:rsidRDefault="001B0BAC" w:rsidP="001B0BAC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Дарынды оқушылармен жұмыс талдауы, 2017-2018 оқу жылына жұмыс жоспары</w:t>
            </w:r>
          </w:p>
        </w:tc>
        <w:tc>
          <w:tcPr>
            <w:tcW w:w="0" w:type="auto"/>
            <w:hideMark/>
          </w:tcPr>
          <w:p w:rsidR="00302E9B" w:rsidRPr="00226735" w:rsidRDefault="00226735" w:rsidP="002267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02E9B"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мыр</w:t>
            </w:r>
          </w:p>
        </w:tc>
        <w:tc>
          <w:tcPr>
            <w:tcW w:w="0" w:type="auto"/>
            <w:hideMark/>
          </w:tcPr>
          <w:p w:rsidR="00302E9B" w:rsidRPr="00226735" w:rsidRDefault="00226735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ОТЖ орынбасарлары,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Иваненко Л.В. </w:t>
            </w:r>
          </w:p>
        </w:tc>
      </w:tr>
    </w:tbl>
    <w:p w:rsidR="007274F7" w:rsidRDefault="007274F7"/>
    <w:p w:rsidR="00302E9B" w:rsidRDefault="00302E9B">
      <w:pPr>
        <w:rPr>
          <w:lang w:val="kk-KZ"/>
        </w:rPr>
      </w:pPr>
    </w:p>
    <w:p w:rsidR="00226735" w:rsidRDefault="00226735">
      <w:pPr>
        <w:rPr>
          <w:lang w:val="kk-KZ"/>
        </w:rPr>
      </w:pPr>
    </w:p>
    <w:p w:rsidR="00302E9B" w:rsidRDefault="001B0BAC" w:rsidP="001B0BAC">
      <w:pPr>
        <w:tabs>
          <w:tab w:val="left" w:pos="3465"/>
        </w:tabs>
      </w:pPr>
      <w:r>
        <w:rPr>
          <w:lang w:val="kk-KZ"/>
        </w:rPr>
        <w:tab/>
      </w:r>
    </w:p>
    <w:sectPr w:rsidR="00302E9B" w:rsidSect="0072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E9B"/>
    <w:rsid w:val="001B0BAC"/>
    <w:rsid w:val="00226735"/>
    <w:rsid w:val="00295A52"/>
    <w:rsid w:val="00302E9B"/>
    <w:rsid w:val="004B29F7"/>
    <w:rsid w:val="00552EBD"/>
    <w:rsid w:val="005F45E7"/>
    <w:rsid w:val="007274F7"/>
    <w:rsid w:val="009A5D1E"/>
    <w:rsid w:val="00A2468C"/>
    <w:rsid w:val="00C40621"/>
    <w:rsid w:val="00C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E9B"/>
    <w:rPr>
      <w:b/>
      <w:bCs/>
    </w:rPr>
  </w:style>
  <w:style w:type="table" w:styleId="a5">
    <w:name w:val="Table Grid"/>
    <w:basedOn w:val="a1"/>
    <w:uiPriority w:val="59"/>
    <w:rsid w:val="0030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0235">
          <w:marLeft w:val="0"/>
          <w:marRight w:val="0"/>
          <w:marTop w:val="0"/>
          <w:marBottom w:val="449"/>
          <w:divBdr>
            <w:top w:val="none" w:sz="0" w:space="0" w:color="auto"/>
            <w:left w:val="none" w:sz="0" w:space="9" w:color="auto"/>
            <w:bottom w:val="dotted" w:sz="8" w:space="5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2017-06-14T08:34:00Z</dcterms:created>
  <dcterms:modified xsi:type="dcterms:W3CDTF">2017-06-14T09:45:00Z</dcterms:modified>
</cp:coreProperties>
</file>