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9B" w:rsidRDefault="00302E9B" w:rsidP="00302E9B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000000"/>
          <w:sz w:val="28"/>
          <w:szCs w:val="47"/>
          <w:lang w:eastAsia="ru-RU"/>
        </w:rPr>
      </w:pPr>
      <w:r w:rsidRPr="00302E9B">
        <w:rPr>
          <w:rFonts w:ascii="Times New Roman" w:eastAsia="Times New Roman" w:hAnsi="Times New Roman" w:cs="Times New Roman"/>
          <w:b/>
          <w:caps/>
          <w:color w:val="000000"/>
          <w:sz w:val="28"/>
          <w:szCs w:val="47"/>
          <w:lang w:eastAsia="ru-RU"/>
        </w:rPr>
        <w:t xml:space="preserve">ПЛАН РАБОТЫ С ОДАРЕННЫМИ УЧАЩИМИСЯ </w:t>
      </w:r>
    </w:p>
    <w:p w:rsidR="00302E9B" w:rsidRPr="00302E9B" w:rsidRDefault="00302E9B" w:rsidP="00302E9B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000000"/>
          <w:sz w:val="28"/>
          <w:szCs w:val="47"/>
          <w:lang w:eastAsia="ru-RU"/>
        </w:rPr>
      </w:pPr>
      <w:r w:rsidRPr="00302E9B">
        <w:rPr>
          <w:rFonts w:ascii="Times New Roman" w:eastAsia="Times New Roman" w:hAnsi="Times New Roman" w:cs="Times New Roman"/>
          <w:b/>
          <w:caps/>
          <w:color w:val="000000"/>
          <w:sz w:val="28"/>
          <w:szCs w:val="47"/>
          <w:lang w:eastAsia="ru-RU"/>
        </w:rPr>
        <w:t>НА 2016-2017 УЧЕБНЫЙ ГОД</w:t>
      </w:r>
    </w:p>
    <w:p w:rsidR="00302E9B" w:rsidRPr="00302E9B" w:rsidRDefault="00302E9B" w:rsidP="00302E9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302E9B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</w:t>
      </w:r>
    </w:p>
    <w:tbl>
      <w:tblPr>
        <w:tblStyle w:val="a5"/>
        <w:tblW w:w="5150" w:type="pct"/>
        <w:tblLook w:val="04A0"/>
      </w:tblPr>
      <w:tblGrid>
        <w:gridCol w:w="1087"/>
        <w:gridCol w:w="4994"/>
        <w:gridCol w:w="1482"/>
        <w:gridCol w:w="2295"/>
      </w:tblGrid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банка данных учащихся, имеющих высокий уровень учебно - познавательной деятельности.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 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Масакбаева Г.М.</w:t>
            </w: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Психологическое тестирование, выявление уровня развития познавательной, мотивационной сфер учащихся, степени одаренности учащихся. Формирование команды ШОР и НОУ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 школы</w:t>
            </w: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выступления на городском туре конкурса научных проектов школьников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Масакбаева Г.М. Иваненко Л.В.</w:t>
            </w: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памятки и рекомендаций для учащихся по различным видам деятельности с целью обеспечения их психолого-педагогической поддержки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Масакбаева Г.М.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Гессе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С.В.</w:t>
            </w: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индивидуализации, дифференциации учебной нагрузки учащихся в зависимости от уровня развития их познавательной сферы, мыслительных процессов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 школы учителя-предметники</w:t>
            </w: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внутришкольного тура предметных олимпиад, формирование списков на участие в городских предметных олимпиадах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Масакбаева Г.М.</w:t>
            </w: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консультаций, дополнительных занятий для мотивированных учащихся силами учителей школы.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года 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Масакбаева Г.М. Иваненко Л.В. </w:t>
            </w: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Осуществление сравнительного анализа учебной успеваемости учащихся обучающихся на «4» и «5»,определение направлений коррекционной работы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итогам четвертей</w:t>
            </w:r>
          </w:p>
        </w:tc>
        <w:tc>
          <w:tcPr>
            <w:tcW w:w="0" w:type="auto"/>
            <w:hideMark/>
          </w:tcPr>
          <w:p w:rsid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Масакбаева Г.М. </w:t>
            </w:r>
          </w:p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Гессе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С.В.</w:t>
            </w: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участия школьников в 1 школьном этапе предметных олимпиад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Масакбаева Г.М.</w:t>
            </w: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ук. </w:t>
            </w: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</w:t>
            </w: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Посещение уроков учителей-предметников с целью выявления приемов разноуровневого обучения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гимназических</w:t>
            </w: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 профильных классах.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декабрь, февраль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Курирующие завучи</w:t>
            </w: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Использование приемов, углубления, расширения знаний на уроках и во внеклассной работе.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 март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Курирующие завучи  </w:t>
            </w: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Осуществление срезов объема домашних </w:t>
            </w: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заданий (выборочно), использование заданий пролонгированного характера и проектных заданий  для мотивированных учащихся. 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 течение </w:t>
            </w: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года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Курирующие </w:t>
            </w: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завучи</w:t>
            </w: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участия учеников школы в интеллектуальных конкурсах и олимпиадах различного уровня согласно плану учебно-методического центра «Ертіс Дарыны»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Курирующие завучи, координаторы</w:t>
            </w: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участия команды ШОР в городской предметной олимпиаде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Масакбаева Г.М. </w:t>
            </w:r>
          </w:p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Посещение уроков учителей - предметников с целью изучения методики работы по формированию у учащихся устойчивых навыков самоанализа и самоконтроля.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февраль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Курирующие завучи</w:t>
            </w: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участия школьников 2-4 классов в городском конкурсе исследовательских работ учащихся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 март</w:t>
            </w:r>
          </w:p>
        </w:tc>
        <w:tc>
          <w:tcPr>
            <w:tcW w:w="0" w:type="auto"/>
            <w:hideMark/>
          </w:tcPr>
          <w:p w:rsid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Масакбаева Г.М. Иваненко Л.В. </w:t>
            </w:r>
          </w:p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и проведение школьной научно – практической конференции учащихся 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 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Иваненко Л.В. </w:t>
            </w: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иректора по УВР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02E9B" w:rsidRPr="00302E9B" w:rsidTr="00302E9B"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рейтинга участия учащихся в интеллектуальных конкурсах и соревнованиях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Декабрь, май</w:t>
            </w:r>
          </w:p>
        </w:tc>
        <w:tc>
          <w:tcPr>
            <w:tcW w:w="0" w:type="auto"/>
            <w:hideMark/>
          </w:tcPr>
          <w:p w:rsid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Масакбаева Г.М. Иваненко Л.В. </w:t>
            </w:r>
          </w:p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Рук. МО</w:t>
            </w:r>
          </w:p>
        </w:tc>
      </w:tr>
      <w:tr w:rsidR="00302E9B" w:rsidRPr="00302E9B" w:rsidTr="00302E9B">
        <w:trPr>
          <w:trHeight w:val="1029"/>
        </w:trPr>
        <w:tc>
          <w:tcPr>
            <w:tcW w:w="1087" w:type="dxa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работы с одаренными учащимися, перспективы в работе на 2017-2018 уч. год</w:t>
            </w:r>
          </w:p>
        </w:tc>
        <w:tc>
          <w:tcPr>
            <w:tcW w:w="0" w:type="auto"/>
            <w:hideMark/>
          </w:tcPr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302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иректора по УВР</w:t>
            </w:r>
          </w:p>
          <w:p w:rsidR="00302E9B" w:rsidRPr="00302E9B" w:rsidRDefault="00302E9B" w:rsidP="00302E9B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Иваненко Л.В. </w:t>
            </w:r>
          </w:p>
        </w:tc>
      </w:tr>
    </w:tbl>
    <w:p w:rsidR="007274F7" w:rsidRDefault="007274F7"/>
    <w:p w:rsidR="00302E9B" w:rsidRDefault="00302E9B"/>
    <w:p w:rsidR="00302E9B" w:rsidRDefault="00302E9B"/>
    <w:p w:rsidR="00302E9B" w:rsidRDefault="00302E9B"/>
    <w:p w:rsidR="00302E9B" w:rsidRDefault="00302E9B"/>
    <w:sectPr w:rsidR="00302E9B" w:rsidSect="00727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02E9B"/>
    <w:rsid w:val="00302E9B"/>
    <w:rsid w:val="007274F7"/>
    <w:rsid w:val="009A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2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2E9B"/>
    <w:rPr>
      <w:b/>
      <w:bCs/>
    </w:rPr>
  </w:style>
  <w:style w:type="table" w:styleId="a5">
    <w:name w:val="Table Grid"/>
    <w:basedOn w:val="a1"/>
    <w:uiPriority w:val="59"/>
    <w:rsid w:val="00302E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5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0235">
          <w:marLeft w:val="0"/>
          <w:marRight w:val="0"/>
          <w:marTop w:val="0"/>
          <w:marBottom w:val="449"/>
          <w:divBdr>
            <w:top w:val="none" w:sz="0" w:space="0" w:color="auto"/>
            <w:left w:val="none" w:sz="0" w:space="9" w:color="auto"/>
            <w:bottom w:val="dotted" w:sz="8" w:space="5" w:color="0000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2017-06-14T08:34:00Z</dcterms:created>
  <dcterms:modified xsi:type="dcterms:W3CDTF">2017-06-14T08:42:00Z</dcterms:modified>
</cp:coreProperties>
</file>