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2D" w:rsidRPr="00BD72C8" w:rsidRDefault="00BD72C8" w:rsidP="00BD72C8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2C8">
        <w:rPr>
          <w:rFonts w:ascii="Times New Roman" w:hAnsi="Times New Roman" w:cs="Times New Roman"/>
          <w:b/>
          <w:sz w:val="20"/>
          <w:szCs w:val="20"/>
        </w:rPr>
        <w:t>Современный подход к построению воспитательной работы в системе дополнительного образования, как одна из форм сопровождения одаренных детей.</w:t>
      </w:r>
    </w:p>
    <w:p w:rsid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Системе дополнительного образования, как преемнице системы внешкольной работы с детьми, наиболее присущи рецидивы и ностальгия по прошлым методикам и формам воспитательной работы. Безусловно, опыт отечественной педагогики прошлого нельзя сбрасывать со счетов в области воспитания, его надо изучать и применять, корректируя и ад</w:t>
      </w:r>
      <w:r w:rsidRPr="00BD72C8">
        <w:rPr>
          <w:rFonts w:ascii="Times New Roman" w:hAnsi="Times New Roman" w:cs="Times New Roman"/>
          <w:sz w:val="20"/>
          <w:szCs w:val="20"/>
        </w:rPr>
        <w:t>аптируя к современным условиям.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Анализ позитивных изменений, происходящих в нашей стране и, в частности, в сфере образования, позволяет выделить интегративный признак современности – новый социальный заказ общества к образованию: организация образовательной среды, в которой формируется творческая саморазвивающаяся личность, способная, реализуя свои индивидуальные запросы, решать проблемы общества.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Актуальность рассмотрения данного вопроса обусловлена и субъективными факторами. Организуя деятельность коллективов Домов и Центров творчества, администрация учреждений исходит из того, что проблема свободного времени детей может быть решена путем формирования общественно ценных интересов воспитанников, создания условий для их удовлетворения и дальнейшего развития путем воспитания у детей потребности и умения рационально использовать свое время на пользу себе и обществ</w:t>
      </w:r>
      <w:r w:rsidRPr="00BD72C8">
        <w:rPr>
          <w:rFonts w:ascii="Times New Roman" w:hAnsi="Times New Roman" w:cs="Times New Roman"/>
          <w:sz w:val="20"/>
          <w:szCs w:val="20"/>
        </w:rPr>
        <w:t>у.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Поэтому и к дополнительному образованию общество предъявляет новые требования: осуществить переход «от 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человека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знающего – к человеку умеющему», т.е. повысить его конкурентоспособность, способствовать социализации в обществе. Это обусловило потребность дополнительного образования в новых, эффективных способах управления, обновления подходов в воспитании учащихся, организации единого образовательного пространства в учреждении. То есть, вместо работы на достижение декларативной цели формирования гармонически развитого человека, дополнительное образование должно формировать выпускника, социально-адаптированного в обществе с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диагностично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 xml:space="preserve"> определенными, научно обоснованными параметрами личности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>хема 1)</w:t>
      </w:r>
    </w:p>
    <w:p w:rsidR="00BD72C8" w:rsidRPr="00BD72C8" w:rsidRDefault="00BD72C8" w:rsidP="00BD72C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D72C8">
        <w:rPr>
          <w:noProof/>
          <w:sz w:val="20"/>
          <w:szCs w:val="20"/>
          <w:lang w:eastAsia="ru-RU"/>
        </w:rPr>
        <w:drawing>
          <wp:inline distT="0" distB="0" distL="0" distR="0">
            <wp:extent cx="4563110" cy="3433445"/>
            <wp:effectExtent l="19050" t="0" r="8890" b="0"/>
            <wp:docPr id="1" name="Рисунок 1" descr="http://www.dop-obrazovanie.com/images/1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p-obrazovanie.com/images/1she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Сегодня все более утверждается позиция, что образование – это т.н. рамочный процесс, в котором разворачиваются четыре других процесса: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- воспитание (целенаправленное влияние на развитие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мотивационно-ценностной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 xml:space="preserve"> сферы человека);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- обучение (целенаправленное влияние на развитие знаково-операционной сферы человека);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BD72C8">
        <w:rPr>
          <w:rFonts w:ascii="Times New Roman" w:hAnsi="Times New Roman" w:cs="Times New Roman"/>
          <w:sz w:val="20"/>
          <w:szCs w:val="20"/>
        </w:rPr>
        <w:t>- социализация (ребенок в образовательной системе подвержен не только управляемой (воспитание и обучение), но и стихийной социализации: он проводит значительную часть времени в свободном общении с другими учащимися, воспринимает образы взрослых и выбирает образцы для подражания, участвует в неформальной структуре отношений в рамках тех групп и коллективов, в которые входит, и т.д.);</w:t>
      </w:r>
      <w:proofErr w:type="gramEnd"/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- взросление (каждый ребенок в рамках той или иной образовательной системы проходит определенные возрастные этапы; традиционно проце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сс взр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осления отражает формула «учет возрастных </w:t>
      </w:r>
      <w:r w:rsidRPr="00BD72C8">
        <w:rPr>
          <w:rFonts w:ascii="Times New Roman" w:hAnsi="Times New Roman" w:cs="Times New Roman"/>
          <w:sz w:val="20"/>
          <w:szCs w:val="20"/>
        </w:rPr>
        <w:lastRenderedPageBreak/>
        <w:t>особенностей учащихся», когда ставится задача «перевода» детей из возраста в возраст, «конструирования» возраста средствами образования).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Все четыре процесса должны реализовываться в любой образовательной системе. Однако очевидно, что одновременное активное движение образовательной системы сразу по всем направлениям 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является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чересчур затратным, приводит к распылению сил и ресурсов. Для эффективного развития учреждения необходимо расставить приоритеты в выборе ведущего  направления движения.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Именно система дополнительного образования детей представляет собой сферу, объективно объединяющую в единый процесс воспитание, обучение и творческое развитие личности ребенка. Именно здесь создается атмосфера доброжелательности, взаимного интереса единомышленников, партнерские отношения педагога и воспитанников.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А это как раз те особенности, которые выделяют воспитание в сфере дополнительного образования, способствуют формированию здорового образа жизни молодого поколения; дают педагогам возможность научить учащихся ориентироваться на общечеловеческие духовные ценности, под влиянием которых и формируется личность, готовая к участию в общественно-экономической жизни страны.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Поэтому для решения имеющихся в дополнительном образовании проблем и перевода его в качественно новое состояние требуется изменение всей системы управления, в том числе и воспитательным процессом. Это объясняется несколькими факторами.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Во-первых: изменение целей на всех уровнях и этапах проходящих в дополнительном образовании процессов требует пересмотра их организации и протекания;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Во-вторых: перечисленные факторы могут быть учтены только при условии технологичности педагогического процесса,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диагностичности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 xml:space="preserve"> его результатов и, прежде всего, адекватности новой системы управления в целях создания единого образовательного пространства в учреждении.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В целях реализации данных условий необходимо вводить в работу педагогов современные, наиболее эффективные методы, технологии и приемы воспитания, а также вести совместно с психологом постоянный мониторинг результативности их внедрения. Поэтому организация работы индивидуального сопровождения </w:t>
      </w:r>
      <w:proofErr w:type="gramStart"/>
      <w:r w:rsidRPr="00BD72C8">
        <w:rPr>
          <w:rFonts w:ascii="Times New Roman" w:hAnsi="Times New Roman" w:cs="Times New Roman"/>
          <w:sz w:val="20"/>
          <w:szCs w:val="20"/>
        </w:rPr>
        <w:t>одарённых</w:t>
      </w:r>
      <w:proofErr w:type="gramEnd"/>
      <w:r w:rsidRPr="00BD72C8">
        <w:rPr>
          <w:rFonts w:ascii="Times New Roman" w:hAnsi="Times New Roman" w:cs="Times New Roman"/>
          <w:sz w:val="20"/>
          <w:szCs w:val="20"/>
        </w:rPr>
        <w:t xml:space="preserve"> и талантливых обучающихся начинается с психолого-педагогического сопровожд</w:t>
      </w:r>
      <w:r w:rsidRPr="00BD72C8">
        <w:rPr>
          <w:rFonts w:ascii="Times New Roman" w:hAnsi="Times New Roman" w:cs="Times New Roman"/>
          <w:sz w:val="20"/>
          <w:szCs w:val="20"/>
        </w:rPr>
        <w:t>ения образовательного процесса: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1.      Тест: Структура интеллекта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Амтхауера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>: (1 раз в год сентябрь)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2.      Тест «Диагностика творческих сп</w:t>
      </w:r>
      <w:r w:rsidRPr="00BD72C8">
        <w:rPr>
          <w:rFonts w:ascii="Times New Roman" w:hAnsi="Times New Roman" w:cs="Times New Roman"/>
          <w:sz w:val="20"/>
          <w:szCs w:val="20"/>
        </w:rPr>
        <w:t>особностей» (сентябрь-октябрь).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3.      Аттестация учащихся (3 раза в год в соответствии с критериями оценки: вводная, промежуточная и итоговая).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4.      Выявление причин развития-падения интереса у учащихся к выбранному профилю занятия,  оценка личного продвижения учащегося в процессе освоения курсов </w:t>
      </w:r>
      <w:r w:rsidRPr="00BD72C8">
        <w:rPr>
          <w:rFonts w:ascii="Times New Roman" w:hAnsi="Times New Roman" w:cs="Times New Roman"/>
          <w:sz w:val="20"/>
          <w:szCs w:val="20"/>
        </w:rPr>
        <w:t>по выбору. (1 раз в год – май).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5.      Ознакомление учащегося и его родителей с результатами тестирования способностей и склонностей учащихся  к тому или иному виду деятельности.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6.      Индивидуальные консультации учащимся, основанные на результатах диагностики и мониторинга в принятии решения при выборе профиля обучения, а так же на</w:t>
      </w:r>
      <w:r w:rsidRPr="00BD72C8">
        <w:rPr>
          <w:rFonts w:ascii="Times New Roman" w:hAnsi="Times New Roman" w:cs="Times New Roman"/>
          <w:sz w:val="20"/>
          <w:szCs w:val="20"/>
        </w:rPr>
        <w:t>правления дальнейшего обучения.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7.      Групповые тренинги, нацеленные на освоение учащимися способов </w:t>
      </w:r>
      <w:proofErr w:type="spellStart"/>
      <w:r w:rsidRPr="00BD72C8">
        <w:rPr>
          <w:rFonts w:ascii="Times New Roman" w:hAnsi="Times New Roman" w:cs="Times New Roman"/>
          <w:sz w:val="20"/>
          <w:szCs w:val="20"/>
        </w:rPr>
        <w:t>самопрезентации</w:t>
      </w:r>
      <w:proofErr w:type="spellEnd"/>
      <w:r w:rsidRPr="00BD72C8">
        <w:rPr>
          <w:rFonts w:ascii="Times New Roman" w:hAnsi="Times New Roman" w:cs="Times New Roman"/>
          <w:sz w:val="20"/>
          <w:szCs w:val="20"/>
        </w:rPr>
        <w:t>, самоконтроля, организации труда.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BD72C8">
        <w:rPr>
          <w:rFonts w:ascii="Times New Roman" w:hAnsi="Times New Roman" w:cs="Times New Roman"/>
          <w:sz w:val="20"/>
          <w:szCs w:val="20"/>
        </w:rPr>
        <w:t>Индивидуальное сопровождение одарённых и талантливых обучающихся реализуется через проведение воспитательной и оргмассовой работы в форме подготовки и участия в мероприятиях областного, Всероссийского и международного уровня (соревнования, концерты, выставки, конкурсы, фестивали)</w:t>
      </w:r>
      <w:r w:rsidRPr="00BD72C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>То есть повышение воспитательной функции системы дополнительного образования в современных условиях является позитивным сдвигом и закономерной необходимостью социума. Демократизация современного дополнительного образования представляет педагогу и воспитаннику право свободы выбора, подходов, направлений, способо</w:t>
      </w:r>
      <w:r w:rsidRPr="00BD72C8">
        <w:rPr>
          <w:rFonts w:ascii="Times New Roman" w:hAnsi="Times New Roman" w:cs="Times New Roman"/>
          <w:sz w:val="20"/>
          <w:szCs w:val="20"/>
        </w:rPr>
        <w:t>в учебно-воспитательной работы.</w:t>
      </w:r>
    </w:p>
    <w:p w:rsidR="00BD72C8" w:rsidRPr="00BD72C8" w:rsidRDefault="00BD72C8" w:rsidP="00BD72C8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D72C8">
        <w:rPr>
          <w:rFonts w:ascii="Times New Roman" w:hAnsi="Times New Roman" w:cs="Times New Roman"/>
          <w:sz w:val="20"/>
          <w:szCs w:val="20"/>
        </w:rPr>
        <w:t xml:space="preserve">Сам процесс воспитания становится целенаправленным, целостным, индивидуально-творческим. А комплексный подход к организации воспитания обеспечивает его эффективность. Меняются цели и задачи в деятельности педагогов, пересматривается  их функционал, то есть педагог оказывается самым заинтересованным лицом в построении эффективной воспитательной системы в своем объединении и в учреждении в целом. Поэтому одним из основных направлений обновления содержания воспитания должно стать повышение профессионализации, компетентности педагогов. В этой новой модели профессиональной готовности к работе с детьми центральным является умение общаться с учащимися, инициировать их </w:t>
      </w:r>
      <w:r w:rsidRPr="00BD72C8">
        <w:rPr>
          <w:rFonts w:ascii="Times New Roman" w:hAnsi="Times New Roman" w:cs="Times New Roman"/>
          <w:sz w:val="20"/>
          <w:szCs w:val="20"/>
        </w:rPr>
        <w:lastRenderedPageBreak/>
        <w:t>духовную энергию, стимулировать максимальное самовыражение, создавать условия для патриотического и духовно-нравственного воспитания, интеллектуального, творческого и физического развития, реализации  творческого потенциала.</w:t>
      </w:r>
    </w:p>
    <w:sectPr w:rsidR="00BD72C8" w:rsidRPr="00BD72C8" w:rsidSect="00C9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72C8"/>
    <w:rsid w:val="00616ED3"/>
    <w:rsid w:val="008F4AD7"/>
    <w:rsid w:val="00BD72C8"/>
    <w:rsid w:val="00C9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2017-07-31T05:11:00Z</dcterms:created>
  <dcterms:modified xsi:type="dcterms:W3CDTF">2017-07-31T05:18:00Z</dcterms:modified>
</cp:coreProperties>
</file>