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9819" w14:textId="12a9819">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Об утверждении критериев оценки степени риска и проверочных листов по проверкам за системой образования</w:t>
      </w:r>
    </w:p>
    <w:p>
      <w:pPr>
        <w:spacing w:after="0"/>
        <w:ind w:left="0"/>
        <w:jc w:val="left"/>
      </w:pPr>
      <w:r>
        <w:rPr>
          <w:rFonts w:ascii="Consolas"/>
          <w:b w:val="false"/>
          <w:i w:val="false"/>
          <w:color w:val="000000"/>
          <w:sz w:val="20"/>
        </w:rPr>
        <w:t>Совместный приказ и.о. Министра образования и науки Республики Казахстан от 31 декабря 2015 года № 719 и и.о. Министра национальной экономики Республики Казахстан от 31 декабря 2015 года № 843. Зарегистрирован в Министерстве юстиции Республики Казахстан 31 декабря 2015 года № 12777</w:t>
      </w:r>
    </w:p>
    <w:p>
      <w:pPr>
        <w:spacing w:after="0"/>
        <w:ind w:left="0"/>
        <w:jc w:val="left"/>
      </w:pPr>
      <w:bookmarkStart w:name="z1" w:id="0"/>
      <w:r>
        <w:rPr>
          <w:rFonts w:ascii="Consolas"/>
          <w:b w:val="false"/>
          <w:i w:val="false"/>
          <w:color w:val="000000"/>
          <w:sz w:val="20"/>
        </w:rPr>
        <w:t>      В соответствии с </w:t>
      </w:r>
      <w:r>
        <w:rPr>
          <w:rFonts w:ascii="Consolas"/>
          <w:b w:val="false"/>
          <w:i w:val="false"/>
          <w:color w:val="000000"/>
          <w:sz w:val="20"/>
        </w:rPr>
        <w:t>пунктом 3</w:t>
      </w:r>
      <w:r>
        <w:rPr>
          <w:rFonts w:ascii="Consolas"/>
          <w:b w:val="false"/>
          <w:i w:val="false"/>
          <w:color w:val="000000"/>
          <w:sz w:val="20"/>
        </w:rPr>
        <w:t xml:space="preserve"> статьи 141, </w:t>
      </w:r>
      <w:r>
        <w:rPr>
          <w:rFonts w:ascii="Consolas"/>
          <w:b w:val="false"/>
          <w:i w:val="false"/>
          <w:color w:val="000000"/>
          <w:sz w:val="20"/>
        </w:rPr>
        <w:t>пунктом 1</w:t>
      </w:r>
      <w:r>
        <w:rPr>
          <w:rFonts w:ascii="Consolas"/>
          <w:b w:val="false"/>
          <w:i w:val="false"/>
          <w:color w:val="000000"/>
          <w:sz w:val="20"/>
        </w:rPr>
        <w:t xml:space="preserve"> статьи 143 Предпринимательского кодекса Республики Казахстан от 29 октября 2015 года </w:t>
      </w:r>
      <w:r>
        <w:rPr>
          <w:rFonts w:ascii="Consolas"/>
          <w:b/>
          <w:i w:val="false"/>
          <w:color w:val="000000"/>
          <w:sz w:val="20"/>
        </w:rPr>
        <w:t>ПРИКАЗЫВАЕМ:</w:t>
      </w:r>
      <w:r>
        <w:br/>
      </w:r>
      <w:r>
        <w:rPr>
          <w:rFonts w:ascii="Consolas"/>
          <w:b w:val="false"/>
          <w:i w:val="false"/>
          <w:color w:val="000000"/>
          <w:sz w:val="20"/>
        </w:rPr>
        <w:t>
</w:t>
      </w:r>
      <w:r>
        <w:rPr>
          <w:rFonts w:ascii="Consolas"/>
          <w:b w:val="false"/>
          <w:i w:val="false"/>
          <w:color w:val="000000"/>
          <w:sz w:val="20"/>
        </w:rPr>
        <w:t>
      1. Утвердить:</w:t>
      </w:r>
      <w:r>
        <w:br/>
      </w:r>
      <w:r>
        <w:rPr>
          <w:rFonts w:ascii="Consolas"/>
          <w:b w:val="false"/>
          <w:i w:val="false"/>
          <w:color w:val="000000"/>
          <w:sz w:val="20"/>
        </w:rPr>
        <w:t>
      1) критерии оценки степени риска за системой образования, согласно </w:t>
      </w:r>
      <w:r>
        <w:rPr>
          <w:rFonts w:ascii="Consolas"/>
          <w:b w:val="false"/>
          <w:i w:val="false"/>
          <w:color w:val="000000"/>
          <w:sz w:val="20"/>
        </w:rPr>
        <w:t>приложению 1</w:t>
      </w:r>
      <w:r>
        <w:rPr>
          <w:rFonts w:ascii="Consolas"/>
          <w:b w:val="false"/>
          <w:i w:val="false"/>
          <w:color w:val="000000"/>
          <w:sz w:val="20"/>
        </w:rPr>
        <w:t xml:space="preserve"> к настоящему совместному приказу; </w:t>
      </w:r>
      <w:r>
        <w:br/>
      </w:r>
      <w:r>
        <w:rPr>
          <w:rFonts w:ascii="Consolas"/>
          <w:b w:val="false"/>
          <w:i w:val="false"/>
          <w:color w:val="000000"/>
          <w:sz w:val="20"/>
        </w:rPr>
        <w:t>
      2) проверочный лист в сфере государственного контроля за системой образования в отношении организаций образования, реализующих общеобразовательные учебные программы дошкольного воспитания и обучения согласно </w:t>
      </w:r>
      <w:r>
        <w:rPr>
          <w:rFonts w:ascii="Consolas"/>
          <w:b w:val="false"/>
          <w:i w:val="false"/>
          <w:color w:val="000000"/>
          <w:sz w:val="20"/>
        </w:rPr>
        <w:t>приложению 2</w:t>
      </w:r>
      <w:r>
        <w:rPr>
          <w:rFonts w:ascii="Consolas"/>
          <w:b w:val="false"/>
          <w:i w:val="false"/>
          <w:color w:val="000000"/>
          <w:sz w:val="20"/>
        </w:rPr>
        <w:t xml:space="preserve"> к настоящему совместному приказу;</w:t>
      </w:r>
      <w:r>
        <w:br/>
      </w:r>
      <w:r>
        <w:rPr>
          <w:rFonts w:ascii="Consolas"/>
          <w:b w:val="false"/>
          <w:i w:val="false"/>
          <w:color w:val="000000"/>
          <w:sz w:val="20"/>
        </w:rPr>
        <w:t>
      3) проверочный лист в сфере государственного контроля за системой образования в отношении организаций образования, реализующих общеобразовательные учебные программы начального образования согласно </w:t>
      </w:r>
      <w:r>
        <w:rPr>
          <w:rFonts w:ascii="Consolas"/>
          <w:b w:val="false"/>
          <w:i w:val="false"/>
          <w:color w:val="000000"/>
          <w:sz w:val="20"/>
        </w:rPr>
        <w:t>приложению 3</w:t>
      </w:r>
      <w:r>
        <w:rPr>
          <w:rFonts w:ascii="Consolas"/>
          <w:b w:val="false"/>
          <w:i w:val="false"/>
          <w:color w:val="000000"/>
          <w:sz w:val="20"/>
        </w:rPr>
        <w:t xml:space="preserve"> к настоящему совместному приказу;</w:t>
      </w:r>
      <w:r>
        <w:br/>
      </w:r>
      <w:r>
        <w:rPr>
          <w:rFonts w:ascii="Consolas"/>
          <w:b w:val="false"/>
          <w:i w:val="false"/>
          <w:color w:val="000000"/>
          <w:sz w:val="20"/>
        </w:rPr>
        <w:t>
      4) проверочный лист в сфере государственного контроля за системой образования в отношении организаций образования, реализующих общеобразовательные учебные программы основного среднего образования согласно </w:t>
      </w:r>
      <w:r>
        <w:rPr>
          <w:rFonts w:ascii="Consolas"/>
          <w:b w:val="false"/>
          <w:i w:val="false"/>
          <w:color w:val="000000"/>
          <w:sz w:val="20"/>
        </w:rPr>
        <w:t>приложению 4</w:t>
      </w:r>
      <w:r>
        <w:rPr>
          <w:rFonts w:ascii="Consolas"/>
          <w:b w:val="false"/>
          <w:i w:val="false"/>
          <w:color w:val="000000"/>
          <w:sz w:val="20"/>
        </w:rPr>
        <w:t xml:space="preserve"> к настоящему совместному приказу;</w:t>
      </w:r>
      <w:r>
        <w:br/>
      </w:r>
      <w:r>
        <w:rPr>
          <w:rFonts w:ascii="Consolas"/>
          <w:b w:val="false"/>
          <w:i w:val="false"/>
          <w:color w:val="000000"/>
          <w:sz w:val="20"/>
        </w:rPr>
        <w:t>
      5) проверочный лист в сфере государственного контроля за системой образования в отношении организаций образования, реализующих общеобразовательные учебные программы общего среднего образования согласно </w:t>
      </w:r>
      <w:r>
        <w:rPr>
          <w:rFonts w:ascii="Consolas"/>
          <w:b w:val="false"/>
          <w:i w:val="false"/>
          <w:color w:val="000000"/>
          <w:sz w:val="20"/>
        </w:rPr>
        <w:t>приложению 5</w:t>
      </w:r>
      <w:r>
        <w:rPr>
          <w:rFonts w:ascii="Consolas"/>
          <w:b w:val="false"/>
          <w:i w:val="false"/>
          <w:color w:val="000000"/>
          <w:sz w:val="20"/>
        </w:rPr>
        <w:t xml:space="preserve"> к настоящему совместному приказу;</w:t>
      </w:r>
      <w:r>
        <w:br/>
      </w:r>
      <w:r>
        <w:rPr>
          <w:rFonts w:ascii="Consolas"/>
          <w:b w:val="false"/>
          <w:i w:val="false"/>
          <w:color w:val="000000"/>
          <w:sz w:val="20"/>
        </w:rPr>
        <w:t>
      6) проверочный лист в сфере государственного контроля за системой образования в отношении организаций образования, реализующих образовательные программы технического и профессионального образования согласно </w:t>
      </w:r>
      <w:r>
        <w:rPr>
          <w:rFonts w:ascii="Consolas"/>
          <w:b w:val="false"/>
          <w:i w:val="false"/>
          <w:color w:val="000000"/>
          <w:sz w:val="20"/>
        </w:rPr>
        <w:t>приложению 6</w:t>
      </w:r>
      <w:r>
        <w:rPr>
          <w:rFonts w:ascii="Consolas"/>
          <w:b w:val="false"/>
          <w:i w:val="false"/>
          <w:color w:val="000000"/>
          <w:sz w:val="20"/>
        </w:rPr>
        <w:t xml:space="preserve"> к настоящему совместному приказу;</w:t>
      </w:r>
      <w:r>
        <w:br/>
      </w:r>
      <w:r>
        <w:rPr>
          <w:rFonts w:ascii="Consolas"/>
          <w:b w:val="false"/>
          <w:i w:val="false"/>
          <w:color w:val="000000"/>
          <w:sz w:val="20"/>
        </w:rPr>
        <w:t>
      7) проверочный лист в сфере государственного контроля за системой образования в отношении организаций образования, реализующих образовательные программы послесреднего образования согласно </w:t>
      </w:r>
      <w:r>
        <w:rPr>
          <w:rFonts w:ascii="Consolas"/>
          <w:b w:val="false"/>
          <w:i w:val="false"/>
          <w:color w:val="000000"/>
          <w:sz w:val="20"/>
        </w:rPr>
        <w:t>приложению 7</w:t>
      </w:r>
      <w:r>
        <w:rPr>
          <w:rFonts w:ascii="Consolas"/>
          <w:b w:val="false"/>
          <w:i w:val="false"/>
          <w:color w:val="000000"/>
          <w:sz w:val="20"/>
        </w:rPr>
        <w:t xml:space="preserve"> к настоящему совместному приказу;</w:t>
      </w:r>
      <w:r>
        <w:br/>
      </w:r>
      <w:r>
        <w:rPr>
          <w:rFonts w:ascii="Consolas"/>
          <w:b w:val="false"/>
          <w:i w:val="false"/>
          <w:color w:val="000000"/>
          <w:sz w:val="20"/>
        </w:rPr>
        <w:t>
      8) проверочный лист в сфере государственного контроля за системой образования в отношении организаций образования, реализующих образовательные программы высшего и послевузовского образования согласно </w:t>
      </w:r>
      <w:r>
        <w:rPr>
          <w:rFonts w:ascii="Consolas"/>
          <w:b w:val="false"/>
          <w:i w:val="false"/>
          <w:color w:val="000000"/>
          <w:sz w:val="20"/>
        </w:rPr>
        <w:t>приложению 8</w:t>
      </w:r>
      <w:r>
        <w:rPr>
          <w:rFonts w:ascii="Consolas"/>
          <w:b w:val="false"/>
          <w:i w:val="false"/>
          <w:color w:val="000000"/>
          <w:sz w:val="20"/>
        </w:rPr>
        <w:t xml:space="preserve"> к настоящему совместному приказу;</w:t>
      </w:r>
      <w:r>
        <w:br/>
      </w:r>
      <w:r>
        <w:rPr>
          <w:rFonts w:ascii="Consolas"/>
          <w:b w:val="false"/>
          <w:i w:val="false"/>
          <w:color w:val="000000"/>
          <w:sz w:val="20"/>
        </w:rPr>
        <w:t>
      9) проверочный лист в сфере государственного контроля за системой образования в отношении органов управления образованием согласно </w:t>
      </w:r>
      <w:r>
        <w:rPr>
          <w:rFonts w:ascii="Consolas"/>
          <w:b w:val="false"/>
          <w:i w:val="false"/>
          <w:color w:val="000000"/>
          <w:sz w:val="20"/>
        </w:rPr>
        <w:t>приложению 9</w:t>
      </w:r>
      <w:r>
        <w:rPr>
          <w:rFonts w:ascii="Consolas"/>
          <w:b w:val="false"/>
          <w:i w:val="false"/>
          <w:color w:val="000000"/>
          <w:sz w:val="20"/>
        </w:rPr>
        <w:t xml:space="preserve"> к настоящему совместному приказу;</w:t>
      </w:r>
      <w:r>
        <w:br/>
      </w:r>
      <w:r>
        <w:rPr>
          <w:rFonts w:ascii="Consolas"/>
          <w:b w:val="false"/>
          <w:i w:val="false"/>
          <w:color w:val="000000"/>
          <w:sz w:val="20"/>
        </w:rPr>
        <w:t>
      10) проверочный лист в сфере государственного контроля за системой образования в отношении организаций образования, реализующих образовательные программы организаций дополнительного образования для детей согласно </w:t>
      </w:r>
      <w:r>
        <w:rPr>
          <w:rFonts w:ascii="Consolas"/>
          <w:b w:val="false"/>
          <w:i w:val="false"/>
          <w:color w:val="000000"/>
          <w:sz w:val="20"/>
        </w:rPr>
        <w:t>приложению 10</w:t>
      </w:r>
      <w:r>
        <w:rPr>
          <w:rFonts w:ascii="Consolas"/>
          <w:b w:val="false"/>
          <w:i w:val="false"/>
          <w:color w:val="000000"/>
          <w:sz w:val="20"/>
        </w:rPr>
        <w:t xml:space="preserve"> к настоящему совместному приказу.</w:t>
      </w:r>
      <w:r>
        <w:br/>
      </w:r>
      <w:r>
        <w:rPr>
          <w:rFonts w:ascii="Consolas"/>
          <w:b w:val="false"/>
          <w:i w:val="false"/>
          <w:color w:val="000000"/>
          <w:sz w:val="20"/>
        </w:rPr>
        <w:t>
</w:t>
      </w:r>
      <w:r>
        <w:rPr>
          <w:rFonts w:ascii="Consolas"/>
          <w:b w:val="false"/>
          <w:i w:val="false"/>
          <w:color w:val="000000"/>
          <w:sz w:val="20"/>
        </w:rPr>
        <w:t>
      2. Признать утратившим силу совместный </w:t>
      </w:r>
      <w:r>
        <w:rPr>
          <w:rFonts w:ascii="Consolas"/>
          <w:b w:val="false"/>
          <w:i w:val="false"/>
          <w:color w:val="000000"/>
          <w:sz w:val="20"/>
        </w:rPr>
        <w:t>приказ</w:t>
      </w:r>
      <w:r>
        <w:rPr>
          <w:rFonts w:ascii="Consolas"/>
          <w:b w:val="false"/>
          <w:i w:val="false"/>
          <w:color w:val="000000"/>
          <w:sz w:val="20"/>
        </w:rPr>
        <w:t xml:space="preserve"> исполняющего обязанности Министра образования и науки Республики Казахстан от 24 июля 2015 года № 479 и исполняющего обязанности Министра национальной экономики Республики Казахстан от 31 июля 2015 года № 583 «Об утверждении критериев оценки степени риска и форм проверочных листов по проверкам за системой образования» (зарегистрированный в Реестре государственной регистрации нормативных правовых актов № 11994, опубликованный в информационно-правовой системе «Әділет» 29 сентября 2015 года).</w:t>
      </w:r>
      <w:r>
        <w:br/>
      </w:r>
      <w:r>
        <w:rPr>
          <w:rFonts w:ascii="Consolas"/>
          <w:b w:val="false"/>
          <w:i w:val="false"/>
          <w:color w:val="000000"/>
          <w:sz w:val="20"/>
        </w:rPr>
        <w:t>
</w:t>
      </w:r>
      <w:r>
        <w:rPr>
          <w:rFonts w:ascii="Consolas"/>
          <w:b w:val="false"/>
          <w:i w:val="false"/>
          <w:color w:val="000000"/>
          <w:sz w:val="20"/>
        </w:rPr>
        <w:t>
      3. Комитету по контролю в сфере образования и науки Министерства образования и науки Республики Казахстан (Нюсупов С.) в установленном законодательством порядке обеспечить:</w:t>
      </w:r>
      <w:r>
        <w:br/>
      </w:r>
      <w:r>
        <w:rPr>
          <w:rFonts w:ascii="Consolas"/>
          <w:b w:val="false"/>
          <w:i w:val="false"/>
          <w:color w:val="000000"/>
          <w:sz w:val="20"/>
        </w:rPr>
        <w:t>
      1) государственную регистрацию настоящего совместного приказа в Министерстве юстиции Республики Казахстан;</w:t>
      </w:r>
      <w:r>
        <w:br/>
      </w:r>
      <w:r>
        <w:rPr>
          <w:rFonts w:ascii="Consolas"/>
          <w:b w:val="false"/>
          <w:i w:val="false"/>
          <w:color w:val="000000"/>
          <w:sz w:val="20"/>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w:t>
      </w:r>
      <w:r>
        <w:br/>
      </w:r>
      <w:r>
        <w:rPr>
          <w:rFonts w:ascii="Consolas"/>
          <w:b w:val="false"/>
          <w:i w:val="false"/>
          <w:color w:val="000000"/>
          <w:sz w:val="20"/>
        </w:rPr>
        <w:t>
      3) размещение настоящего совместного приказа на интернет-ресурсе Министерства образования и науки Республики Казахстан.</w:t>
      </w:r>
      <w:r>
        <w:br/>
      </w:r>
      <w:r>
        <w:rPr>
          <w:rFonts w:ascii="Consolas"/>
          <w:b w:val="false"/>
          <w:i w:val="false"/>
          <w:color w:val="000000"/>
          <w:sz w:val="20"/>
        </w:rPr>
        <w:t>
</w:t>
      </w:r>
      <w:r>
        <w:rPr>
          <w:rFonts w:ascii="Consolas"/>
          <w:b w:val="false"/>
          <w:i w:val="false"/>
          <w:color w:val="000000"/>
          <w:sz w:val="20"/>
        </w:rPr>
        <w:t xml:space="preserve">
      4. Контроль за исполнением настоящего совместного приказа возложить на вице-министра образования и науки Республики Казахстан Балыкбаева Т. </w:t>
      </w:r>
      <w:r>
        <w:br/>
      </w:r>
      <w:r>
        <w:rPr>
          <w:rFonts w:ascii="Consolas"/>
          <w:b w:val="false"/>
          <w:i w:val="false"/>
          <w:color w:val="000000"/>
          <w:sz w:val="20"/>
        </w:rPr>
        <w:t>
</w:t>
      </w:r>
      <w:r>
        <w:rPr>
          <w:rFonts w:ascii="Consolas"/>
          <w:b w:val="false"/>
          <w:i w:val="false"/>
          <w:color w:val="000000"/>
          <w:sz w:val="20"/>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5"/>
        <w:gridCol w:w="7215"/>
      </w:tblGrid>
      <w:tr>
        <w:trPr>
          <w:trHeight w:val="96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color w:val="000000"/>
                <w:sz w:val="20"/>
              </w:rPr>
              <w:t>Исполняющий обязанности</w:t>
            </w:r>
            <w:r>
              <w:br/>
            </w:r>
            <w:r>
              <w:rPr>
                <w:rFonts w:ascii="Consolas"/>
                <w:b w:val="false"/>
                <w:i w:val="false"/>
                <w:color w:val="000000"/>
                <w:sz w:val="20"/>
              </w:rPr>
              <w:t>
</w:t>
            </w:r>
            <w:r>
              <w:rPr>
                <w:rFonts w:ascii="Consolas"/>
                <w:b w:val="false"/>
                <w:i/>
                <w:color w:val="000000"/>
                <w:sz w:val="20"/>
              </w:rPr>
              <w:t>Министра образования и науки</w:t>
            </w:r>
            <w:r>
              <w:br/>
            </w:r>
            <w:r>
              <w:rPr>
                <w:rFonts w:ascii="Consolas"/>
                <w:b w:val="false"/>
                <w:i w:val="false"/>
                <w:color w:val="000000"/>
                <w:sz w:val="20"/>
              </w:rPr>
              <w:t>
</w:t>
            </w:r>
            <w:r>
              <w:rPr>
                <w:rFonts w:ascii="Consolas"/>
                <w:b w:val="false"/>
                <w:i/>
                <w:color w:val="000000"/>
                <w:sz w:val="20"/>
              </w:rPr>
              <w:t>Республики Казахстан</w:t>
            </w:r>
            <w:r>
              <w:br/>
            </w:r>
            <w:r>
              <w:rPr>
                <w:rFonts w:ascii="Consolas"/>
                <w:b w:val="false"/>
                <w:i w:val="false"/>
                <w:color w:val="000000"/>
                <w:sz w:val="20"/>
              </w:rPr>
              <w:t>
</w:t>
            </w:r>
            <w:r>
              <w:rPr>
                <w:rFonts w:ascii="Consolas"/>
                <w:b w:val="false"/>
                <w:i/>
                <w:color w:val="000000"/>
                <w:sz w:val="20"/>
              </w:rPr>
              <w:t>_____________ Балыкбаев Т.</w:t>
            </w:r>
            <w:r>
              <w:br/>
            </w:r>
            <w:r>
              <w:rPr>
                <w:rFonts w:ascii="Consolas"/>
                <w:b w:val="false"/>
                <w:i w:val="false"/>
                <w:color w:val="000000"/>
                <w:sz w:val="20"/>
              </w:rPr>
              <w:t>
</w:t>
            </w:r>
            <w:r>
              <w:rPr>
                <w:rFonts w:ascii="Consolas"/>
                <w:b w:val="false"/>
                <w:i/>
                <w:color w:val="000000"/>
                <w:sz w:val="20"/>
              </w:rPr>
              <w:t>31 декабря 2015 год</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color w:val="000000"/>
                <w:sz w:val="20"/>
              </w:rPr>
              <w:t>Исполняющий обязанности</w:t>
            </w:r>
            <w:r>
              <w:br/>
            </w:r>
            <w:r>
              <w:rPr>
                <w:rFonts w:ascii="Consolas"/>
                <w:b w:val="false"/>
                <w:i w:val="false"/>
                <w:color w:val="000000"/>
                <w:sz w:val="20"/>
              </w:rPr>
              <w:t>
</w:t>
            </w:r>
            <w:r>
              <w:rPr>
                <w:rFonts w:ascii="Consolas"/>
                <w:b w:val="false"/>
                <w:i/>
                <w:color w:val="000000"/>
                <w:sz w:val="20"/>
              </w:rPr>
              <w:t>Министра национальной экономики</w:t>
            </w:r>
            <w:r>
              <w:br/>
            </w:r>
            <w:r>
              <w:rPr>
                <w:rFonts w:ascii="Consolas"/>
                <w:b w:val="false"/>
                <w:i w:val="false"/>
                <w:color w:val="000000"/>
                <w:sz w:val="20"/>
              </w:rPr>
              <w:t>
</w:t>
            </w:r>
            <w:r>
              <w:rPr>
                <w:rFonts w:ascii="Consolas"/>
                <w:b w:val="false"/>
                <w:i/>
                <w:color w:val="000000"/>
                <w:sz w:val="20"/>
              </w:rPr>
              <w:t>Республики Казахстан</w:t>
            </w:r>
            <w:r>
              <w:br/>
            </w:r>
            <w:r>
              <w:rPr>
                <w:rFonts w:ascii="Consolas"/>
                <w:b w:val="false"/>
                <w:i w:val="false"/>
                <w:color w:val="000000"/>
                <w:sz w:val="20"/>
              </w:rPr>
              <w:t>
</w:t>
            </w:r>
            <w:r>
              <w:rPr>
                <w:rFonts w:ascii="Consolas"/>
                <w:b w:val="false"/>
                <w:i/>
                <w:color w:val="000000"/>
                <w:sz w:val="20"/>
              </w:rPr>
              <w:t>_____________ Кусаинов М.</w:t>
            </w:r>
            <w:r>
              <w:br/>
            </w:r>
            <w:r>
              <w:rPr>
                <w:rFonts w:ascii="Consolas"/>
                <w:b w:val="false"/>
                <w:i w:val="false"/>
                <w:color w:val="000000"/>
                <w:sz w:val="20"/>
              </w:rPr>
              <w:t>
</w:t>
            </w:r>
            <w:r>
              <w:rPr>
                <w:rFonts w:ascii="Consolas"/>
                <w:b w:val="false"/>
                <w:i/>
                <w:color w:val="000000"/>
                <w:sz w:val="20"/>
              </w:rPr>
              <w:t>31 декабря 2015 год</w:t>
            </w:r>
          </w:p>
        </w:tc>
      </w:tr>
    </w:tbl>
    <w:p>
      <w:pPr>
        <w:spacing w:after="0"/>
        <w:ind w:left="0"/>
        <w:jc w:val="left"/>
      </w:pPr>
      <w:r>
        <w:rPr>
          <w:rFonts w:ascii="Consolas"/>
          <w:b w:val="false"/>
          <w:i/>
          <w:color w:val="000000"/>
          <w:sz w:val="20"/>
        </w:rPr>
        <w:t>      «СОГЛАСОВАН»</w:t>
      </w:r>
      <w:r>
        <w:br/>
      </w:r>
      <w:r>
        <w:rPr>
          <w:rFonts w:ascii="Consolas"/>
          <w:b w:val="false"/>
          <w:i w:val="false"/>
          <w:color w:val="000000"/>
          <w:sz w:val="20"/>
        </w:rPr>
        <w:t>
</w:t>
      </w:r>
      <w:r>
        <w:rPr>
          <w:rFonts w:ascii="Consolas"/>
          <w:b w:val="false"/>
          <w:i/>
          <w:color w:val="000000"/>
          <w:sz w:val="20"/>
        </w:rPr>
        <w:t>      Председатель Комитета</w:t>
      </w:r>
      <w:r>
        <w:br/>
      </w:r>
      <w:r>
        <w:rPr>
          <w:rFonts w:ascii="Consolas"/>
          <w:b w:val="false"/>
          <w:i w:val="false"/>
          <w:color w:val="000000"/>
          <w:sz w:val="20"/>
        </w:rPr>
        <w:t>
</w:t>
      </w:r>
      <w:r>
        <w:rPr>
          <w:rFonts w:ascii="Consolas"/>
          <w:b w:val="false"/>
          <w:i/>
          <w:color w:val="000000"/>
          <w:sz w:val="20"/>
        </w:rPr>
        <w:t>      по правовой статистике и</w:t>
      </w:r>
      <w:r>
        <w:br/>
      </w:r>
      <w:r>
        <w:rPr>
          <w:rFonts w:ascii="Consolas"/>
          <w:b w:val="false"/>
          <w:i w:val="false"/>
          <w:color w:val="000000"/>
          <w:sz w:val="20"/>
        </w:rPr>
        <w:t>
</w:t>
      </w:r>
      <w:r>
        <w:rPr>
          <w:rFonts w:ascii="Consolas"/>
          <w:b w:val="false"/>
          <w:i/>
          <w:color w:val="000000"/>
          <w:sz w:val="20"/>
        </w:rPr>
        <w:t xml:space="preserve">      специальным учетам </w:t>
      </w:r>
      <w:r>
        <w:br/>
      </w:r>
      <w:r>
        <w:rPr>
          <w:rFonts w:ascii="Consolas"/>
          <w:b w:val="false"/>
          <w:i w:val="false"/>
          <w:color w:val="000000"/>
          <w:sz w:val="20"/>
        </w:rPr>
        <w:t>
</w:t>
      </w:r>
      <w:r>
        <w:rPr>
          <w:rFonts w:ascii="Consolas"/>
          <w:b w:val="false"/>
          <w:i/>
          <w:color w:val="000000"/>
          <w:sz w:val="20"/>
        </w:rPr>
        <w:t>      Генеральной прокуратуры</w:t>
      </w:r>
      <w:r>
        <w:br/>
      </w:r>
      <w:r>
        <w:rPr>
          <w:rFonts w:ascii="Consolas"/>
          <w:b w:val="false"/>
          <w:i w:val="false"/>
          <w:color w:val="000000"/>
          <w:sz w:val="20"/>
        </w:rPr>
        <w:t>
</w:t>
      </w:r>
      <w:r>
        <w:rPr>
          <w:rFonts w:ascii="Consolas"/>
          <w:b w:val="false"/>
          <w:i/>
          <w:color w:val="000000"/>
          <w:sz w:val="20"/>
        </w:rPr>
        <w:t>      Республики Казахстан</w:t>
      </w:r>
      <w:r>
        <w:br/>
      </w:r>
      <w:r>
        <w:rPr>
          <w:rFonts w:ascii="Consolas"/>
          <w:b w:val="false"/>
          <w:i w:val="false"/>
          <w:color w:val="000000"/>
          <w:sz w:val="20"/>
        </w:rPr>
        <w:t>
</w:t>
      </w:r>
      <w:r>
        <w:rPr>
          <w:rFonts w:ascii="Consolas"/>
          <w:b w:val="false"/>
          <w:i/>
          <w:color w:val="000000"/>
          <w:sz w:val="20"/>
        </w:rPr>
        <w:t>      _______________ Айтпаева С.</w:t>
      </w:r>
      <w:r>
        <w:br/>
      </w:r>
      <w:r>
        <w:rPr>
          <w:rFonts w:ascii="Consolas"/>
          <w:b w:val="false"/>
          <w:i w:val="false"/>
          <w:color w:val="000000"/>
          <w:sz w:val="20"/>
        </w:rPr>
        <w:t>
</w:t>
      </w:r>
      <w:r>
        <w:rPr>
          <w:rFonts w:ascii="Consolas"/>
          <w:b w:val="false"/>
          <w:i/>
          <w:color w:val="000000"/>
          <w:sz w:val="20"/>
        </w:rPr>
        <w:t>      30 декабря 2015 год</w:t>
      </w:r>
    </w:p>
    <w:bookmarkStart w:name="z6" w:id="1"/>
    <w:p>
      <w:pPr>
        <w:spacing w:after="0"/>
        <w:ind w:left="0"/>
        <w:jc w:val="right"/>
      </w:pPr>
      <w:r>
        <w:rPr>
          <w:rFonts w:ascii="Consolas"/>
          <w:b w:val="false"/>
          <w:i w:val="false"/>
          <w:color w:val="000000"/>
          <w:sz w:val="20"/>
        </w:rPr>
        <w:t xml:space="preserve">
Приложение 1         </w:t>
      </w:r>
      <w:r>
        <w:br/>
      </w:r>
      <w:r>
        <w:rPr>
          <w:rFonts w:ascii="Consolas"/>
          <w:b w:val="false"/>
          <w:i w:val="false"/>
          <w:color w:val="000000"/>
          <w:sz w:val="20"/>
        </w:rPr>
        <w:t xml:space="preserve">
к совместному приказу     </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xml:space="preserve">
Министра образования и науки  </w:t>
      </w:r>
      <w:r>
        <w:br/>
      </w:r>
      <w:r>
        <w:rPr>
          <w:rFonts w:ascii="Consolas"/>
          <w:b w:val="false"/>
          <w:i w:val="false"/>
          <w:color w:val="000000"/>
          <w:sz w:val="20"/>
        </w:rPr>
        <w:t xml:space="preserve">
Республики Казахстан     </w:t>
      </w:r>
      <w:r>
        <w:br/>
      </w:r>
      <w:r>
        <w:rPr>
          <w:rFonts w:ascii="Consolas"/>
          <w:b w:val="false"/>
          <w:i w:val="false"/>
          <w:color w:val="000000"/>
          <w:sz w:val="20"/>
        </w:rPr>
        <w:t>
от 31 декабря 2015 года № 719 и</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Министра национальной экономики</w:t>
      </w:r>
      <w:r>
        <w:br/>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от 31 декабря 2015 года № 843 </w:t>
      </w:r>
    </w:p>
    <w:bookmarkEnd w:id="1"/>
    <w:bookmarkStart w:name="z7" w:id="2"/>
    <w:p>
      <w:pPr>
        <w:spacing w:after="0"/>
        <w:ind w:left="0"/>
        <w:jc w:val="left"/>
      </w:pPr>
      <w:r>
        <w:rPr>
          <w:rFonts w:ascii="Consolas"/>
          <w:b/>
          <w:i w:val="false"/>
          <w:color w:val="000000"/>
        </w:rPr>
        <w:t xml:space="preserve"> 
Критерии оценки степени риска </w:t>
      </w:r>
      <w:r>
        <w:br/>
      </w:r>
      <w:r>
        <w:rPr>
          <w:rFonts w:ascii="Consolas"/>
          <w:b/>
          <w:i w:val="false"/>
          <w:color w:val="000000"/>
        </w:rPr>
        <w:t>
за системой образования</w:t>
      </w:r>
    </w:p>
    <w:bookmarkEnd w:id="2"/>
    <w:bookmarkStart w:name="z8" w:id="3"/>
    <w:p>
      <w:pPr>
        <w:spacing w:after="0"/>
        <w:ind w:left="0"/>
        <w:jc w:val="left"/>
      </w:pPr>
      <w:r>
        <w:rPr>
          <w:rFonts w:ascii="Consolas"/>
          <w:b w:val="false"/>
          <w:i w:val="false"/>
          <w:color w:val="000000"/>
          <w:sz w:val="20"/>
        </w:rPr>
        <w:t>
      1. Критерии оценки степени риска за системой образования (далее – Критерии) разработаны для отбора проверяемых субъектов (объектов) с целью проведения проверок за системой образования.</w:t>
      </w:r>
      <w:r>
        <w:br/>
      </w:r>
      <w:r>
        <w:rPr>
          <w:rFonts w:ascii="Consolas"/>
          <w:b w:val="false"/>
          <w:i w:val="false"/>
          <w:color w:val="000000"/>
          <w:sz w:val="20"/>
        </w:rPr>
        <w:t>
</w:t>
      </w:r>
      <w:r>
        <w:rPr>
          <w:rFonts w:ascii="Consolas"/>
          <w:b w:val="false"/>
          <w:i w:val="false"/>
          <w:color w:val="000000"/>
          <w:sz w:val="20"/>
        </w:rPr>
        <w:t>
      2. В настоящих Критериях используются следующие понятия:</w:t>
      </w:r>
      <w:r>
        <w:br/>
      </w:r>
      <w:r>
        <w:rPr>
          <w:rFonts w:ascii="Consolas"/>
          <w:b w:val="false"/>
          <w:i w:val="false"/>
          <w:color w:val="000000"/>
          <w:sz w:val="20"/>
        </w:rPr>
        <w:t>
</w:t>
      </w:r>
      <w:r>
        <w:rPr>
          <w:rFonts w:ascii="Consolas"/>
          <w:b w:val="false"/>
          <w:i w:val="false"/>
          <w:color w:val="000000"/>
          <w:sz w:val="20"/>
        </w:rPr>
        <w:t>
      1) риск – вероятность снижения качества предоставляемых образовательных услуг и причинения вреда законным интересам физических и юридических лиц, государства в результате деятельности проверяемого субъекта (объекта);</w:t>
      </w:r>
      <w:r>
        <w:br/>
      </w:r>
      <w:r>
        <w:rPr>
          <w:rFonts w:ascii="Consolas"/>
          <w:b w:val="false"/>
          <w:i w:val="false"/>
          <w:color w:val="000000"/>
          <w:sz w:val="20"/>
        </w:rPr>
        <w:t>
</w:t>
      </w:r>
      <w:r>
        <w:rPr>
          <w:rFonts w:ascii="Consolas"/>
          <w:b w:val="false"/>
          <w:i w:val="false"/>
          <w:color w:val="000000"/>
          <w:sz w:val="20"/>
        </w:rPr>
        <w:t>
      2) система оценки рисков – комплекс мероприятий, проводимый органом контроля и надзора, с целью назначения и проведения проверок;</w:t>
      </w:r>
      <w:r>
        <w:br/>
      </w:r>
      <w:r>
        <w:rPr>
          <w:rFonts w:ascii="Consolas"/>
          <w:b w:val="false"/>
          <w:i w:val="false"/>
          <w:color w:val="000000"/>
          <w:sz w:val="20"/>
        </w:rPr>
        <w:t>
</w:t>
      </w:r>
      <w:r>
        <w:rPr>
          <w:rFonts w:ascii="Consolas"/>
          <w:b w:val="false"/>
          <w:i w:val="false"/>
          <w:color w:val="000000"/>
          <w:sz w:val="20"/>
        </w:rPr>
        <w:t>
      3) критерии оценки степени риска – совокупность количественных и качественных показателей, связанных с непосредственной деятельностью проверяемого субъекта (объекта), особенностями отраслевого развития и факторами, влияющими на это развитие, позволяющих отнести проверяемых субъектов к различным степеням риска;</w:t>
      </w:r>
      <w:r>
        <w:br/>
      </w:r>
      <w:r>
        <w:rPr>
          <w:rFonts w:ascii="Consolas"/>
          <w:b w:val="false"/>
          <w:i w:val="false"/>
          <w:color w:val="000000"/>
          <w:sz w:val="20"/>
        </w:rPr>
        <w:t>
</w:t>
      </w:r>
      <w:r>
        <w:rPr>
          <w:rFonts w:ascii="Consolas"/>
          <w:b w:val="false"/>
          <w:i w:val="false"/>
          <w:color w:val="000000"/>
          <w:sz w:val="20"/>
        </w:rPr>
        <w:t>
      4) объективные критерии оценки степени риска (далее – объективные критерии) – критерии оценки степени риска, используемые для отбора проверяемых субъектов (объектов) в зависимости от степени риска в определенной сфере деятельности и не зависящие непосредственно от отдельного проверяемого субъекта (объекта);</w:t>
      </w:r>
      <w:r>
        <w:br/>
      </w:r>
      <w:r>
        <w:rPr>
          <w:rFonts w:ascii="Consolas"/>
          <w:b w:val="false"/>
          <w:i w:val="false"/>
          <w:color w:val="000000"/>
          <w:sz w:val="20"/>
        </w:rPr>
        <w:t>
</w:t>
      </w:r>
      <w:r>
        <w:rPr>
          <w:rFonts w:ascii="Consolas"/>
          <w:b w:val="false"/>
          <w:i w:val="false"/>
          <w:color w:val="000000"/>
          <w:sz w:val="20"/>
        </w:rPr>
        <w:t xml:space="preserve">
      5)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в зависимости от результатов деятельности конкретного проверяемого субъекта (объекта); </w:t>
      </w:r>
      <w:r>
        <w:br/>
      </w:r>
      <w:r>
        <w:rPr>
          <w:rFonts w:ascii="Consolas"/>
          <w:b w:val="false"/>
          <w:i w:val="false"/>
          <w:color w:val="000000"/>
          <w:sz w:val="20"/>
        </w:rPr>
        <w:t>
</w:t>
      </w:r>
      <w:r>
        <w:rPr>
          <w:rFonts w:ascii="Consolas"/>
          <w:b w:val="false"/>
          <w:i w:val="false"/>
          <w:color w:val="000000"/>
          <w:sz w:val="20"/>
        </w:rPr>
        <w:t>
      6) проверяемые субъекты – физические лица, юридические лица, в том числе государственные органы, за деятельностью которых осуществляется контроль;</w:t>
      </w:r>
      <w:r>
        <w:br/>
      </w:r>
      <w:r>
        <w:rPr>
          <w:rFonts w:ascii="Consolas"/>
          <w:b w:val="false"/>
          <w:i w:val="false"/>
          <w:color w:val="000000"/>
          <w:sz w:val="20"/>
        </w:rPr>
        <w:t>
</w:t>
      </w:r>
      <w:r>
        <w:rPr>
          <w:rFonts w:ascii="Consolas"/>
          <w:b w:val="false"/>
          <w:i w:val="false"/>
          <w:color w:val="000000"/>
          <w:sz w:val="20"/>
        </w:rPr>
        <w:t>
      7) проверяемые объекты – имущество, находящееся на праве собственности или ином законном основании у проверяемого субъекта, подлежащее контролю;</w:t>
      </w:r>
      <w:r>
        <w:br/>
      </w:r>
      <w:r>
        <w:rPr>
          <w:rFonts w:ascii="Consolas"/>
          <w:b w:val="false"/>
          <w:i w:val="false"/>
          <w:color w:val="000000"/>
          <w:sz w:val="20"/>
        </w:rPr>
        <w:t>
</w:t>
      </w:r>
      <w:r>
        <w:rPr>
          <w:rFonts w:ascii="Consolas"/>
          <w:b w:val="false"/>
          <w:i w:val="false"/>
          <w:color w:val="000000"/>
          <w:sz w:val="20"/>
        </w:rPr>
        <w:t>
      8) грубые нарушения – нарушения требований, установленных нормативными правовыми актами в сфере образования, влекущие или подтверждающие снижение качества образовательного процесса; по соответствию качественного состава педагогов; неоднократно подтвержденные при проведении внеплановых проверок по жалобам и обращениям физических и юридических лиц;</w:t>
      </w:r>
      <w:r>
        <w:br/>
      </w:r>
      <w:r>
        <w:rPr>
          <w:rFonts w:ascii="Consolas"/>
          <w:b w:val="false"/>
          <w:i w:val="false"/>
          <w:color w:val="000000"/>
          <w:sz w:val="20"/>
        </w:rPr>
        <w:t>
</w:t>
      </w:r>
      <w:r>
        <w:rPr>
          <w:rFonts w:ascii="Consolas"/>
          <w:b w:val="false"/>
          <w:i w:val="false"/>
          <w:color w:val="000000"/>
          <w:sz w:val="20"/>
        </w:rPr>
        <w:t>
      9) значительные нарушения – нарушения требований, установленных нормативными правовыми актами в сфере образования, в части создания условий для ведения образовательного процесса; однократно подтвержденные при проведении внеплановой проверки по жалобам и обращениям физических и юридических лиц;</w:t>
      </w:r>
      <w:r>
        <w:br/>
      </w:r>
      <w:r>
        <w:rPr>
          <w:rFonts w:ascii="Consolas"/>
          <w:b w:val="false"/>
          <w:i w:val="false"/>
          <w:color w:val="000000"/>
          <w:sz w:val="20"/>
        </w:rPr>
        <w:t>
</w:t>
      </w:r>
      <w:r>
        <w:rPr>
          <w:rFonts w:ascii="Consolas"/>
          <w:b w:val="false"/>
          <w:i w:val="false"/>
          <w:color w:val="000000"/>
          <w:sz w:val="20"/>
        </w:rPr>
        <w:t>
      10) незначительные нарушения – нарушения требований, установленных нормативными правовыми актами в сфере образования, в части организации учебно-воспитательного процесса;</w:t>
      </w:r>
      <w:r>
        <w:br/>
      </w:r>
      <w:r>
        <w:rPr>
          <w:rFonts w:ascii="Consolas"/>
          <w:b w:val="false"/>
          <w:i w:val="false"/>
          <w:color w:val="000000"/>
          <w:sz w:val="20"/>
        </w:rPr>
        <w:t>
</w:t>
      </w:r>
      <w:r>
        <w:rPr>
          <w:rFonts w:ascii="Consolas"/>
          <w:b w:val="false"/>
          <w:i w:val="false"/>
          <w:color w:val="000000"/>
          <w:sz w:val="20"/>
        </w:rPr>
        <w:t xml:space="preserve">
      11) период оценки – определенный временной период, за который проводится оценки рисков по субъективным критериям на основании отчетных данных, результатов мониторинга автоматизированных информационных систем и других источников информации. </w:t>
      </w:r>
      <w:r>
        <w:br/>
      </w:r>
      <w:r>
        <w:rPr>
          <w:rFonts w:ascii="Consolas"/>
          <w:b w:val="false"/>
          <w:i w:val="false"/>
          <w:color w:val="000000"/>
          <w:sz w:val="20"/>
        </w:rPr>
        <w:t>
</w:t>
      </w:r>
      <w:r>
        <w:rPr>
          <w:rFonts w:ascii="Consolas"/>
          <w:b w:val="false"/>
          <w:i w:val="false"/>
          <w:color w:val="000000"/>
          <w:sz w:val="20"/>
        </w:rPr>
        <w:t>
      3. Критерии формируются посредством объективных и субъективных критериев.</w:t>
      </w:r>
      <w:r>
        <w:br/>
      </w:r>
      <w:r>
        <w:rPr>
          <w:rFonts w:ascii="Consolas"/>
          <w:b w:val="false"/>
          <w:i w:val="false"/>
          <w:color w:val="000000"/>
          <w:sz w:val="20"/>
        </w:rPr>
        <w:t>
</w:t>
      </w:r>
      <w:r>
        <w:rPr>
          <w:rFonts w:ascii="Consolas"/>
          <w:b w:val="false"/>
          <w:i w:val="false"/>
          <w:color w:val="000000"/>
          <w:sz w:val="20"/>
        </w:rPr>
        <w:t>
      4. Проверяемые субъекты (объекты) распределяются по степеням риска (высокая и не отнесенная к высокой степени) с учетом одного из следующих объективных критериев:</w:t>
      </w:r>
      <w:r>
        <w:br/>
      </w:r>
      <w:r>
        <w:rPr>
          <w:rFonts w:ascii="Consolas"/>
          <w:b w:val="false"/>
          <w:i w:val="false"/>
          <w:color w:val="000000"/>
          <w:sz w:val="20"/>
        </w:rPr>
        <w:t xml:space="preserve">
      1) к группе высокого риска относятся проверяемые субъекты (объекты), образовательная деятельность которых ведется в соответствии с государственными стандартами образования. </w:t>
      </w:r>
      <w:r>
        <w:br/>
      </w:r>
      <w:r>
        <w:rPr>
          <w:rFonts w:ascii="Consolas"/>
          <w:b w:val="false"/>
          <w:i w:val="false"/>
          <w:color w:val="000000"/>
          <w:sz w:val="20"/>
        </w:rPr>
        <w:t>
      К ним относятся следующие проверяемые субъекты:</w:t>
      </w:r>
      <w:r>
        <w:br/>
      </w:r>
      <w:r>
        <w:rPr>
          <w:rFonts w:ascii="Consolas"/>
          <w:b w:val="false"/>
          <w:i w:val="false"/>
          <w:color w:val="000000"/>
          <w:sz w:val="20"/>
        </w:rPr>
        <w:t xml:space="preserve">
      организации образования, реализующие общеобразовательные учебные программы дошкольного воспитания и обучения; </w:t>
      </w:r>
      <w:r>
        <w:br/>
      </w:r>
      <w:r>
        <w:rPr>
          <w:rFonts w:ascii="Consolas"/>
          <w:b w:val="false"/>
          <w:i w:val="false"/>
          <w:color w:val="000000"/>
          <w:sz w:val="20"/>
        </w:rPr>
        <w:t>
      организации образования, реализующие общеобразовательные учебные программы начального образования;</w:t>
      </w:r>
      <w:r>
        <w:br/>
      </w:r>
      <w:r>
        <w:rPr>
          <w:rFonts w:ascii="Consolas"/>
          <w:b w:val="false"/>
          <w:i w:val="false"/>
          <w:color w:val="000000"/>
          <w:sz w:val="20"/>
        </w:rPr>
        <w:t>
      организации образования, реализующие общеобразовательные учебные программы основного среднего образования;</w:t>
      </w:r>
      <w:r>
        <w:br/>
      </w:r>
      <w:r>
        <w:rPr>
          <w:rFonts w:ascii="Consolas"/>
          <w:b w:val="false"/>
          <w:i w:val="false"/>
          <w:color w:val="000000"/>
          <w:sz w:val="20"/>
        </w:rPr>
        <w:t>
      организации образования, реализующие общеобразовательные учебные программы общего среднего образования;</w:t>
      </w:r>
      <w:r>
        <w:br/>
      </w:r>
      <w:r>
        <w:rPr>
          <w:rFonts w:ascii="Consolas"/>
          <w:b w:val="false"/>
          <w:i w:val="false"/>
          <w:color w:val="000000"/>
          <w:sz w:val="20"/>
        </w:rPr>
        <w:t>
      организации образования, реализующие образовательные программы технического и профессионального образования;</w:t>
      </w:r>
      <w:r>
        <w:br/>
      </w:r>
      <w:r>
        <w:rPr>
          <w:rFonts w:ascii="Consolas"/>
          <w:b w:val="false"/>
          <w:i w:val="false"/>
          <w:color w:val="000000"/>
          <w:sz w:val="20"/>
        </w:rPr>
        <w:t>
      организации образования, реализующие образовательные программы послесреднего образования;</w:t>
      </w:r>
      <w:r>
        <w:br/>
      </w:r>
      <w:r>
        <w:rPr>
          <w:rFonts w:ascii="Consolas"/>
          <w:b w:val="false"/>
          <w:i w:val="false"/>
          <w:color w:val="000000"/>
          <w:sz w:val="20"/>
        </w:rPr>
        <w:t>
      организации образования, реализующие образовательные программы высшего и послевузовского образования.</w:t>
      </w:r>
      <w:r>
        <w:br/>
      </w:r>
      <w:r>
        <w:rPr>
          <w:rFonts w:ascii="Consolas"/>
          <w:b w:val="false"/>
          <w:i w:val="false"/>
          <w:color w:val="000000"/>
          <w:sz w:val="20"/>
        </w:rPr>
        <w:t>
      В отношении проверяемых субъектов (объектов), отнесенных к высокой степени риска применяются выборочные, внеплановые проверки и иные формы контроля.</w:t>
      </w:r>
      <w:r>
        <w:br/>
      </w:r>
      <w:r>
        <w:rPr>
          <w:rFonts w:ascii="Consolas"/>
          <w:b w:val="false"/>
          <w:i w:val="false"/>
          <w:color w:val="000000"/>
          <w:sz w:val="20"/>
        </w:rPr>
        <w:t xml:space="preserve">
      2) к группе, не отнесенной к высокой степени риска, относятся проверяемые субъекты (объекты), ведущие дополнительную образовательную деятельность или осуществляющие управление образованием. </w:t>
      </w:r>
      <w:r>
        <w:br/>
      </w:r>
      <w:r>
        <w:rPr>
          <w:rFonts w:ascii="Consolas"/>
          <w:b w:val="false"/>
          <w:i w:val="false"/>
          <w:color w:val="000000"/>
          <w:sz w:val="20"/>
        </w:rPr>
        <w:t>
      В отношении проверяемых субъектов (объектов), не отнесенных к высокой степени риска, применяются внеплановые проверки и иные формы контроля.</w:t>
      </w:r>
      <w:r>
        <w:br/>
      </w:r>
      <w:r>
        <w:rPr>
          <w:rFonts w:ascii="Consolas"/>
          <w:b w:val="false"/>
          <w:i w:val="false"/>
          <w:color w:val="000000"/>
          <w:sz w:val="20"/>
        </w:rPr>
        <w:t>
</w:t>
      </w:r>
      <w:r>
        <w:rPr>
          <w:rFonts w:ascii="Consolas"/>
          <w:b w:val="false"/>
          <w:i w:val="false"/>
          <w:color w:val="000000"/>
          <w:sz w:val="20"/>
        </w:rPr>
        <w:t>
      5. В отношении проверяемых субъектов (объектов), отнесенных по объективным критериям к высокой степени риска, применяются субъективные критерии.</w:t>
      </w:r>
      <w:r>
        <w:br/>
      </w:r>
      <w:r>
        <w:rPr>
          <w:rFonts w:ascii="Consolas"/>
          <w:b w:val="false"/>
          <w:i w:val="false"/>
          <w:color w:val="000000"/>
          <w:sz w:val="20"/>
        </w:rPr>
        <w:t>
</w:t>
      </w:r>
      <w:r>
        <w:rPr>
          <w:rFonts w:ascii="Consolas"/>
          <w:b w:val="false"/>
          <w:i w:val="false"/>
          <w:color w:val="000000"/>
          <w:sz w:val="20"/>
        </w:rPr>
        <w:t>
      6. Для определения субъективных критериев применяются следующие информационные источники:</w:t>
      </w:r>
      <w:r>
        <w:br/>
      </w:r>
      <w:r>
        <w:rPr>
          <w:rFonts w:ascii="Consolas"/>
          <w:b w:val="false"/>
          <w:i w:val="false"/>
          <w:color w:val="000000"/>
          <w:sz w:val="20"/>
        </w:rPr>
        <w:t>
      1) результаты мониторинга отчетности и сведений, представляемых проверяемым субъектом, в том числе посредством автоматизированных информационных систем;</w:t>
      </w:r>
      <w:r>
        <w:br/>
      </w:r>
      <w:r>
        <w:rPr>
          <w:rFonts w:ascii="Consolas"/>
          <w:b w:val="false"/>
          <w:i w:val="false"/>
          <w:color w:val="000000"/>
          <w:sz w:val="20"/>
        </w:rPr>
        <w:t>
      2) наличие и количество подтвержденных жалоб и обращений;</w:t>
      </w:r>
      <w:r>
        <w:br/>
      </w:r>
      <w:r>
        <w:rPr>
          <w:rFonts w:ascii="Consolas"/>
          <w:b w:val="false"/>
          <w:i w:val="false"/>
          <w:color w:val="000000"/>
          <w:sz w:val="20"/>
        </w:rPr>
        <w:t>
      3) результаты иных форм контроля;</w:t>
      </w:r>
      <w:r>
        <w:br/>
      </w:r>
      <w:r>
        <w:rPr>
          <w:rFonts w:ascii="Consolas"/>
          <w:b w:val="false"/>
          <w:i w:val="false"/>
          <w:color w:val="000000"/>
          <w:sz w:val="20"/>
        </w:rPr>
        <w:t>
      4) сведения государственных органов, средств массовой информации.</w:t>
      </w:r>
      <w:r>
        <w:br/>
      </w:r>
      <w:r>
        <w:rPr>
          <w:rFonts w:ascii="Consolas"/>
          <w:b w:val="false"/>
          <w:i w:val="false"/>
          <w:color w:val="000000"/>
          <w:sz w:val="20"/>
        </w:rPr>
        <w:t>
</w:t>
      </w:r>
      <w:r>
        <w:rPr>
          <w:rFonts w:ascii="Consolas"/>
          <w:b w:val="false"/>
          <w:i w:val="false"/>
          <w:color w:val="000000"/>
          <w:sz w:val="20"/>
        </w:rPr>
        <w:t>
      7. Субъективные критерии определяются в соответствии с </w:t>
      </w:r>
      <w:r>
        <w:rPr>
          <w:rFonts w:ascii="Consolas"/>
          <w:b w:val="false"/>
          <w:i w:val="false"/>
          <w:color w:val="000000"/>
          <w:sz w:val="20"/>
        </w:rPr>
        <w:t>приложением</w:t>
      </w:r>
      <w:r>
        <w:rPr>
          <w:rFonts w:ascii="Consolas"/>
          <w:b w:val="false"/>
          <w:i w:val="false"/>
          <w:color w:val="000000"/>
          <w:sz w:val="20"/>
        </w:rPr>
        <w:t xml:space="preserve"> к настоящим Критериям.</w:t>
      </w:r>
      <w:r>
        <w:br/>
      </w:r>
      <w:r>
        <w:rPr>
          <w:rFonts w:ascii="Consolas"/>
          <w:b w:val="false"/>
          <w:i w:val="false"/>
          <w:color w:val="000000"/>
          <w:sz w:val="20"/>
        </w:rPr>
        <w:t>
</w:t>
      </w:r>
      <w:r>
        <w:rPr>
          <w:rFonts w:ascii="Consolas"/>
          <w:b w:val="false"/>
          <w:i w:val="false"/>
          <w:color w:val="000000"/>
          <w:sz w:val="20"/>
        </w:rPr>
        <w:t>
      8. Оценка субъективных критериев деятельности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высшего и послевузовского образования осуществляется в соответствии с </w:t>
      </w:r>
      <w:r>
        <w:rPr>
          <w:rFonts w:ascii="Consolas"/>
          <w:b w:val="false"/>
          <w:i w:val="false"/>
          <w:color w:val="000000"/>
          <w:sz w:val="20"/>
        </w:rPr>
        <w:t>приложением</w:t>
      </w:r>
      <w:r>
        <w:rPr>
          <w:rFonts w:ascii="Consolas"/>
          <w:b w:val="false"/>
          <w:i w:val="false"/>
          <w:color w:val="000000"/>
          <w:sz w:val="20"/>
        </w:rPr>
        <w:t xml:space="preserve"> к настоящим Критериям.</w:t>
      </w:r>
      <w:r>
        <w:br/>
      </w:r>
      <w:r>
        <w:rPr>
          <w:rFonts w:ascii="Consolas"/>
          <w:b w:val="false"/>
          <w:i w:val="false"/>
          <w:color w:val="000000"/>
          <w:sz w:val="20"/>
        </w:rPr>
        <w:t>
</w:t>
      </w:r>
      <w:r>
        <w:rPr>
          <w:rFonts w:ascii="Consolas"/>
          <w:b w:val="false"/>
          <w:i w:val="false"/>
          <w:color w:val="000000"/>
          <w:sz w:val="20"/>
        </w:rPr>
        <w:t>
      9. При анализе и оценке не применяются данные субъективных критериев, ранее учтенных и использованных в отношении конкретного проверяемого субъекта (объекта).</w:t>
      </w:r>
      <w:r>
        <w:br/>
      </w:r>
      <w:r>
        <w:rPr>
          <w:rFonts w:ascii="Consolas"/>
          <w:b w:val="false"/>
          <w:i w:val="false"/>
          <w:color w:val="000000"/>
          <w:sz w:val="20"/>
        </w:rPr>
        <w:t>
</w:t>
      </w:r>
      <w:r>
        <w:rPr>
          <w:rFonts w:ascii="Consolas"/>
          <w:b w:val="false"/>
          <w:i w:val="false"/>
          <w:color w:val="000000"/>
          <w:sz w:val="20"/>
        </w:rPr>
        <w:t>
      10.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соответствуют степени нарушения – грубое, значительное и незначительное.</w:t>
      </w:r>
      <w:r>
        <w:br/>
      </w:r>
      <w:r>
        <w:rPr>
          <w:rFonts w:ascii="Consolas"/>
          <w:b w:val="false"/>
          <w:i w:val="false"/>
          <w:color w:val="000000"/>
          <w:sz w:val="20"/>
        </w:rPr>
        <w:t>
</w:t>
      </w:r>
      <w:r>
        <w:rPr>
          <w:rFonts w:ascii="Consolas"/>
          <w:b w:val="false"/>
          <w:i w:val="false"/>
          <w:color w:val="000000"/>
          <w:sz w:val="20"/>
        </w:rPr>
        <w:t>
      11. Для отнесения проверяемого субъекта к степени риска применяется следующий порядок расчета показателя степени риска.</w:t>
      </w:r>
      <w:r>
        <w:br/>
      </w:r>
      <w:r>
        <w:rPr>
          <w:rFonts w:ascii="Consolas"/>
          <w:b w:val="false"/>
          <w:i w:val="false"/>
          <w:color w:val="000000"/>
          <w:sz w:val="20"/>
        </w:rPr>
        <w:t>
      При выявлении одного грубого нарушения, проверяемому субъекту приравнивается показатель степени риска 100 и в отношении него проводится выборочная проверка.</w:t>
      </w:r>
      <w:r>
        <w:br/>
      </w:r>
      <w:r>
        <w:rPr>
          <w:rFonts w:ascii="Consolas"/>
          <w:b w:val="false"/>
          <w:i w:val="false"/>
          <w:color w:val="000000"/>
          <w:sz w:val="20"/>
        </w:rPr>
        <w:t xml:space="preserve">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 </w:t>
      </w:r>
      <w:r>
        <w:br/>
      </w:r>
      <w:r>
        <w:rPr>
          <w:rFonts w:ascii="Consolas"/>
          <w:b w:val="false"/>
          <w:i w:val="false"/>
          <w:color w:val="000000"/>
          <w:sz w:val="20"/>
        </w:rPr>
        <w:t>
      При определении показателя значительных нарушений применяется коэффициент 0,7 и данный показатель рассчитывается по следующей формуле:</w:t>
      </w:r>
      <w:r>
        <w:br/>
      </w:r>
      <w:r>
        <w:rPr>
          <w:rFonts w:ascii="Consolas"/>
          <w:b w:val="false"/>
          <w:i w:val="false"/>
          <w:color w:val="000000"/>
          <w:sz w:val="20"/>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з</w:t>
      </w:r>
      <w:r>
        <w:rPr>
          <w:rFonts w:ascii="Consolas"/>
          <w:b w:val="false"/>
          <w:i w:val="false"/>
          <w:color w:val="000000"/>
          <w:sz w:val="20"/>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2</w:t>
      </w:r>
      <w:r>
        <w:rPr>
          <w:rFonts w:ascii="Consolas"/>
          <w:b w:val="false"/>
          <w:i w:val="false"/>
          <w:color w:val="000000"/>
          <w:sz w:val="20"/>
        </w:rPr>
        <w:t xml:space="preserve"> х 100/</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1</w:t>
      </w:r>
      <w:r>
        <w:rPr>
          <w:rFonts w:ascii="Consolas"/>
          <w:b w:val="false"/>
          <w:i w:val="false"/>
          <w:color w:val="000000"/>
          <w:sz w:val="20"/>
        </w:rPr>
        <w:t>) х 0,7</w:t>
      </w:r>
      <w:r>
        <w:br/>
      </w:r>
      <w:r>
        <w:rPr>
          <w:rFonts w:ascii="Consolas"/>
          <w:b w:val="false"/>
          <w:i w:val="false"/>
          <w:color w:val="000000"/>
          <w:sz w:val="20"/>
        </w:rPr>
        <w:t>
      где:</w:t>
      </w:r>
      <w:r>
        <w:br/>
      </w:r>
      <w:r>
        <w:rPr>
          <w:rFonts w:ascii="Consolas"/>
          <w:b w:val="false"/>
          <w:i w:val="false"/>
          <w:color w:val="000000"/>
          <w:sz w:val="20"/>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з</w:t>
      </w:r>
      <w:r>
        <w:rPr>
          <w:rFonts w:ascii="Consolas"/>
          <w:b w:val="false"/>
          <w:i w:val="false"/>
          <w:color w:val="000000"/>
          <w:sz w:val="20"/>
        </w:rPr>
        <w:t xml:space="preserve"> – показатель значительных нарушений;</w:t>
      </w:r>
      <w:r>
        <w:br/>
      </w:r>
      <w:r>
        <w:rPr>
          <w:rFonts w:ascii="Consolas"/>
          <w:b w:val="false"/>
          <w:i w:val="false"/>
          <w:color w:val="000000"/>
          <w:sz w:val="20"/>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1</w:t>
      </w:r>
      <w:r>
        <w:rPr>
          <w:rFonts w:ascii="Consolas"/>
          <w:b w:val="false"/>
          <w:i w:val="false"/>
          <w:color w:val="000000"/>
          <w:sz w:val="20"/>
        </w:rPr>
        <w:t xml:space="preserve"> – общее количество значительных нарушений;</w:t>
      </w:r>
      <w:r>
        <w:br/>
      </w:r>
      <w:r>
        <w:rPr>
          <w:rFonts w:ascii="Consolas"/>
          <w:b w:val="false"/>
          <w:i w:val="false"/>
          <w:color w:val="000000"/>
          <w:sz w:val="20"/>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2</w:t>
      </w:r>
      <w:r>
        <w:rPr>
          <w:rFonts w:ascii="Consolas"/>
          <w:b w:val="false"/>
          <w:i w:val="false"/>
          <w:color w:val="000000"/>
          <w:sz w:val="20"/>
        </w:rPr>
        <w:t xml:space="preserve"> – количество выявленных значительных нарушений;</w:t>
      </w:r>
      <w:r>
        <w:br/>
      </w:r>
      <w:r>
        <w:rPr>
          <w:rFonts w:ascii="Consolas"/>
          <w:b w:val="false"/>
          <w:i w:val="false"/>
          <w:color w:val="000000"/>
          <w:sz w:val="20"/>
        </w:rPr>
        <w:t>
      При определении показателя незначительных нарушений применяется коэффициент 0,3 и данный показатель рассчитывается по следующей формуле:</w:t>
      </w:r>
      <w:r>
        <w:br/>
      </w:r>
      <w:r>
        <w:rPr>
          <w:rFonts w:ascii="Consolas"/>
          <w:b w:val="false"/>
          <w:i w:val="false"/>
          <w:color w:val="000000"/>
          <w:sz w:val="20"/>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н</w:t>
      </w:r>
      <w:r>
        <w:rPr>
          <w:rFonts w:ascii="Consolas"/>
          <w:b w:val="false"/>
          <w:i w:val="false"/>
          <w:color w:val="000000"/>
          <w:sz w:val="20"/>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2</w:t>
      </w:r>
      <w:r>
        <w:rPr>
          <w:rFonts w:ascii="Consolas"/>
          <w:b w:val="false"/>
          <w:i w:val="false"/>
          <w:color w:val="000000"/>
          <w:sz w:val="20"/>
        </w:rPr>
        <w:t xml:space="preserve"> х 100/</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1</w:t>
      </w:r>
      <w:r>
        <w:rPr>
          <w:rFonts w:ascii="Consolas"/>
          <w:b w:val="false"/>
          <w:i w:val="false"/>
          <w:color w:val="000000"/>
          <w:sz w:val="20"/>
        </w:rPr>
        <w:t>) х 0,3</w:t>
      </w:r>
      <w:r>
        <w:br/>
      </w:r>
      <w:r>
        <w:rPr>
          <w:rFonts w:ascii="Consolas"/>
          <w:b w:val="false"/>
          <w:i w:val="false"/>
          <w:color w:val="000000"/>
          <w:sz w:val="20"/>
        </w:rPr>
        <w:t>
      где:</w:t>
      </w:r>
      <w:r>
        <w:br/>
      </w:r>
      <w:r>
        <w:rPr>
          <w:rFonts w:ascii="Consolas"/>
          <w:b w:val="false"/>
          <w:i w:val="false"/>
          <w:color w:val="000000"/>
          <w:sz w:val="20"/>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н</w:t>
      </w:r>
      <w:r>
        <w:rPr>
          <w:rFonts w:ascii="Consolas"/>
          <w:b w:val="false"/>
          <w:i w:val="false"/>
          <w:color w:val="000000"/>
          <w:sz w:val="20"/>
        </w:rPr>
        <w:t xml:space="preserve"> – показатель незначительных нарушений;</w:t>
      </w:r>
      <w:r>
        <w:br/>
      </w:r>
      <w:r>
        <w:rPr>
          <w:rFonts w:ascii="Consolas"/>
          <w:b w:val="false"/>
          <w:i w:val="false"/>
          <w:color w:val="000000"/>
          <w:sz w:val="20"/>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1</w:t>
      </w:r>
      <w:r>
        <w:rPr>
          <w:rFonts w:ascii="Consolas"/>
          <w:b w:val="false"/>
          <w:i w:val="false"/>
          <w:color w:val="000000"/>
          <w:sz w:val="20"/>
        </w:rPr>
        <w:t xml:space="preserve"> – общее количество незначительных нарушений;</w:t>
      </w:r>
      <w:r>
        <w:br/>
      </w:r>
      <w:r>
        <w:rPr>
          <w:rFonts w:ascii="Consolas"/>
          <w:b w:val="false"/>
          <w:i w:val="false"/>
          <w:color w:val="000000"/>
          <w:sz w:val="20"/>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2</w:t>
      </w:r>
      <w:r>
        <w:rPr>
          <w:rFonts w:ascii="Consolas"/>
          <w:b w:val="false"/>
          <w:i w:val="false"/>
          <w:color w:val="000000"/>
          <w:sz w:val="20"/>
        </w:rPr>
        <w:t xml:space="preserve"> – количество выявленных незначительных нарушений; </w:t>
      </w:r>
      <w:r>
        <w:br/>
      </w:r>
      <w:r>
        <w:rPr>
          <w:rFonts w:ascii="Consolas"/>
          <w:b w:val="false"/>
          <w:i w:val="false"/>
          <w:color w:val="000000"/>
          <w:sz w:val="20"/>
        </w:rPr>
        <w:t>
      Общий показатель степени риска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r>
        <w:br/>
      </w:r>
      <w:r>
        <w:rPr>
          <w:rFonts w:ascii="Consolas"/>
          <w:b w:val="false"/>
          <w:i w:val="false"/>
          <w:color w:val="000000"/>
          <w:sz w:val="20"/>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 xml:space="preserve">Р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з</w:t>
      </w:r>
      <w:r>
        <w:rPr>
          <w:rFonts w:ascii="Consolas"/>
          <w:b w:val="false"/>
          <w:i w:val="false"/>
          <w:color w:val="000000"/>
          <w:sz w:val="20"/>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н</w:t>
      </w:r>
      <w:r>
        <w:br/>
      </w:r>
      <w:r>
        <w:rPr>
          <w:rFonts w:ascii="Consolas"/>
          <w:b w:val="false"/>
          <w:i w:val="false"/>
          <w:color w:val="000000"/>
          <w:sz w:val="20"/>
        </w:rPr>
        <w:t>
      где:</w:t>
      </w:r>
      <w:r>
        <w:br/>
      </w:r>
      <w:r>
        <w:rPr>
          <w:rFonts w:ascii="Consolas"/>
          <w:b w:val="false"/>
          <w:i w:val="false"/>
          <w:color w:val="000000"/>
          <w:sz w:val="20"/>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 – общий показатель степени риска;</w:t>
      </w:r>
      <w:r>
        <w:br/>
      </w:r>
      <w:r>
        <w:rPr>
          <w:rFonts w:ascii="Consolas"/>
          <w:b w:val="false"/>
          <w:i w:val="false"/>
          <w:color w:val="000000"/>
          <w:sz w:val="20"/>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з</w:t>
      </w:r>
      <w:r>
        <w:rPr>
          <w:rFonts w:ascii="Consolas"/>
          <w:b w:val="false"/>
          <w:i w:val="false"/>
          <w:color w:val="000000"/>
          <w:sz w:val="20"/>
        </w:rPr>
        <w:t xml:space="preserve"> – показатель значительных нарушений; </w:t>
      </w:r>
      <w:r>
        <w:br/>
      </w:r>
      <w:r>
        <w:rPr>
          <w:rFonts w:ascii="Consolas"/>
          <w:b w:val="false"/>
          <w:i w:val="false"/>
          <w:color w:val="000000"/>
          <w:sz w:val="20"/>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r>
        <w:rPr>
          <w:rFonts w:ascii="Consolas"/>
          <w:b w:val="false"/>
          <w:i w:val="false"/>
          <w:color w:val="000000"/>
          <w:sz w:val="20"/>
        </w:rPr>
        <w:t>Р</w:t>
      </w:r>
      <w:r>
        <w:rPr>
          <w:rFonts w:ascii="Consolas"/>
          <w:b w:val="false"/>
          <w:i w:val="false"/>
          <w:color w:val="000000"/>
          <w:vertAlign w:val="subscript"/>
        </w:rPr>
        <w:t>н</w:t>
      </w:r>
      <w:r>
        <w:rPr>
          <w:rFonts w:ascii="Consolas"/>
          <w:b w:val="false"/>
          <w:i w:val="false"/>
          <w:color w:val="000000"/>
          <w:sz w:val="20"/>
        </w:rPr>
        <w:t xml:space="preserve"> – показатель незначительных нарушений.</w:t>
      </w:r>
      <w:r>
        <w:br/>
      </w:r>
      <w:r>
        <w:rPr>
          <w:rFonts w:ascii="Consolas"/>
          <w:b w:val="false"/>
          <w:i w:val="false"/>
          <w:color w:val="000000"/>
          <w:sz w:val="20"/>
        </w:rPr>
        <w:t>
</w:t>
      </w:r>
      <w:r>
        <w:rPr>
          <w:rFonts w:ascii="Consolas"/>
          <w:b w:val="false"/>
          <w:i w:val="false"/>
          <w:color w:val="000000"/>
          <w:sz w:val="20"/>
        </w:rPr>
        <w:t>
      12. По показателям степени риска проверяемый субъект (объект) относится:</w:t>
      </w:r>
      <w:r>
        <w:br/>
      </w:r>
      <w:r>
        <w:rPr>
          <w:rFonts w:ascii="Consolas"/>
          <w:b w:val="false"/>
          <w:i w:val="false"/>
          <w:color w:val="000000"/>
          <w:sz w:val="20"/>
        </w:rPr>
        <w:t>
      1) к высокой степени риска – при показателе степени риска от 60 до 100 включительно и в отношении него проводится выборочная проверка;</w:t>
      </w:r>
      <w:r>
        <w:br/>
      </w:r>
      <w:r>
        <w:rPr>
          <w:rFonts w:ascii="Consolas"/>
          <w:b w:val="false"/>
          <w:i w:val="false"/>
          <w:color w:val="000000"/>
          <w:sz w:val="20"/>
        </w:rPr>
        <w:t>
      2) не отнесенной к высокой степени риска – при показателе степени риска от 0 до 60 и в отношении него не проводится выборочная проверка.</w:t>
      </w:r>
      <w:r>
        <w:br/>
      </w:r>
      <w:r>
        <w:rPr>
          <w:rFonts w:ascii="Consolas"/>
          <w:b w:val="false"/>
          <w:i w:val="false"/>
          <w:color w:val="000000"/>
          <w:sz w:val="20"/>
        </w:rPr>
        <w:t>
</w:t>
      </w:r>
      <w:r>
        <w:rPr>
          <w:rFonts w:ascii="Consolas"/>
          <w:b w:val="false"/>
          <w:i w:val="false"/>
          <w:color w:val="000000"/>
          <w:sz w:val="20"/>
        </w:rPr>
        <w:t>
      13. Кратность проведения выборочной проверки определяется по результатам проводимого анализа и оценки получаемых сведений по субъективным критериям и не может быть чаще одного раза в год.</w:t>
      </w:r>
      <w:r>
        <w:br/>
      </w:r>
      <w:r>
        <w:rPr>
          <w:rFonts w:ascii="Consolas"/>
          <w:b w:val="false"/>
          <w:i w:val="false"/>
          <w:color w:val="000000"/>
          <w:sz w:val="20"/>
        </w:rPr>
        <w:t>
</w:t>
      </w:r>
      <w:r>
        <w:rPr>
          <w:rFonts w:ascii="Consolas"/>
          <w:b w:val="false"/>
          <w:i w:val="false"/>
          <w:color w:val="000000"/>
          <w:sz w:val="20"/>
        </w:rPr>
        <w:t>
      14. Выборочные проверки проводятся на основании списков формируемых на полугодия по результатам проводимого анализа и оценки.</w:t>
      </w:r>
      <w:r>
        <w:br/>
      </w:r>
      <w:r>
        <w:rPr>
          <w:rFonts w:ascii="Consolas"/>
          <w:b w:val="false"/>
          <w:i w:val="false"/>
          <w:color w:val="000000"/>
          <w:sz w:val="20"/>
        </w:rPr>
        <w:t>
</w:t>
      </w:r>
      <w:r>
        <w:rPr>
          <w:rFonts w:ascii="Consolas"/>
          <w:b w:val="false"/>
          <w:i w:val="false"/>
          <w:color w:val="000000"/>
          <w:sz w:val="20"/>
        </w:rPr>
        <w:t>
      15. Для организаций, осуществляющих образовательную деятельность период оценки, используемый в Критериях – 1 раз в год.</w:t>
      </w:r>
      <w:r>
        <w:br/>
      </w:r>
      <w:r>
        <w:rPr>
          <w:rFonts w:ascii="Consolas"/>
          <w:b w:val="false"/>
          <w:i w:val="false"/>
          <w:color w:val="000000"/>
          <w:sz w:val="20"/>
        </w:rPr>
        <w:t>
</w:t>
      </w:r>
      <w:r>
        <w:rPr>
          <w:rFonts w:ascii="Consolas"/>
          <w:b w:val="false"/>
          <w:i w:val="false"/>
          <w:color w:val="000000"/>
          <w:sz w:val="20"/>
        </w:rPr>
        <w:t>
      16. Списки выборочных проверок утверждаются первым руководителем государственного органа и направляются в уполномоченный орган по правовой статистике и специальным учетам в срок не позднее, чем за пятнадцать календарных дней до начала соответствующего отчетного периода.</w:t>
      </w:r>
      <w:r>
        <w:br/>
      </w:r>
      <w:r>
        <w:rPr>
          <w:rFonts w:ascii="Consolas"/>
          <w:b w:val="false"/>
          <w:i w:val="false"/>
          <w:color w:val="000000"/>
          <w:sz w:val="20"/>
        </w:rPr>
        <w:t>
</w:t>
      </w:r>
      <w:r>
        <w:rPr>
          <w:rFonts w:ascii="Consolas"/>
          <w:b w:val="false"/>
          <w:i w:val="false"/>
          <w:color w:val="000000"/>
          <w:sz w:val="20"/>
        </w:rPr>
        <w:t>
      17. Списки выборочных проверок составляются с учетом:</w:t>
      </w:r>
      <w:r>
        <w:br/>
      </w:r>
      <w:r>
        <w:rPr>
          <w:rFonts w:ascii="Consolas"/>
          <w:b w:val="false"/>
          <w:i w:val="false"/>
          <w:color w:val="000000"/>
          <w:sz w:val="20"/>
        </w:rPr>
        <w:t>
      1) приоритетности проверяемых субъектов (объектов) с наибольшим показателем степени риска по субъективным критериям;</w:t>
      </w:r>
      <w:r>
        <w:br/>
      </w:r>
      <w:r>
        <w:rPr>
          <w:rFonts w:ascii="Consolas"/>
          <w:b w:val="false"/>
          <w:i w:val="false"/>
          <w:color w:val="000000"/>
          <w:sz w:val="20"/>
        </w:rPr>
        <w:t>
      2) нагрузки на должностных лиц, осуществляющих проверки, государственного органа.</w:t>
      </w:r>
    </w:p>
    <w:bookmarkEnd w:id="3"/>
    <w:bookmarkStart w:name="z36" w:id="4"/>
    <w:p>
      <w:pPr>
        <w:spacing w:after="0"/>
        <w:ind w:left="0"/>
        <w:jc w:val="right"/>
      </w:pPr>
      <w:r>
        <w:rPr>
          <w:rFonts w:ascii="Consolas"/>
          <w:b w:val="false"/>
          <w:i w:val="false"/>
          <w:color w:val="000000"/>
          <w:sz w:val="20"/>
        </w:rPr>
        <w:t xml:space="preserve">
Приложение      </w:t>
      </w:r>
      <w:r>
        <w:br/>
      </w:r>
      <w:r>
        <w:rPr>
          <w:rFonts w:ascii="Consolas"/>
          <w:b w:val="false"/>
          <w:i w:val="false"/>
          <w:color w:val="000000"/>
          <w:sz w:val="20"/>
        </w:rPr>
        <w:t xml:space="preserve">
к Критериям оценки   </w:t>
      </w:r>
      <w:r>
        <w:br/>
      </w:r>
      <w:r>
        <w:rPr>
          <w:rFonts w:ascii="Consolas"/>
          <w:b w:val="false"/>
          <w:i w:val="false"/>
          <w:color w:val="000000"/>
          <w:sz w:val="20"/>
        </w:rPr>
        <w:t xml:space="preserve">
степени риска     </w:t>
      </w:r>
      <w:r>
        <w:br/>
      </w:r>
      <w:r>
        <w:rPr>
          <w:rFonts w:ascii="Consolas"/>
          <w:b w:val="false"/>
          <w:i w:val="false"/>
          <w:color w:val="000000"/>
          <w:sz w:val="20"/>
        </w:rPr>
        <w:t>
за системой образования</w:t>
      </w:r>
    </w:p>
    <w:bookmarkEnd w:id="4"/>
    <w:bookmarkStart w:name="z37" w:id="5"/>
    <w:p>
      <w:pPr>
        <w:spacing w:after="0"/>
        <w:ind w:left="0"/>
        <w:jc w:val="left"/>
      </w:pPr>
      <w:r>
        <w:rPr>
          <w:rFonts w:ascii="Consolas"/>
          <w:b w:val="false"/>
          <w:i w:val="false"/>
          <w:color w:val="000000"/>
          <w:sz w:val="20"/>
        </w:rPr>
        <w:t>
</w:t>
      </w:r>
      <w:r>
        <w:rPr>
          <w:rFonts w:ascii="Consolas"/>
          <w:b/>
          <w:i w:val="false"/>
          <w:color w:val="000000"/>
          <w:sz w:val="20"/>
        </w:rPr>
        <w:t>                     Субъективные критерии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5"/>
        <w:gridCol w:w="3085"/>
      </w:tblGrid>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Критерии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Степень нарушения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Результаты мониторинга отчетности и сведений, представляемых проверяемым субъектом, в том числе посредством автоматизированных информационных систем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Для деятельности организаций образования, реализующих общеобразовательные учебные программы дошкольного воспитания и обучения</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 Не представление отчетности в сфере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 Не соблюдение требований государственного общеобязательного стандарта образования и типовых учебных планов по объему предусмотренной учебной нагрузки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 Отсутствие учебно-методической литературы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 Отсутствие спортивного, музыкального залов и отдельных игровых комнат в детских садах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 Наличие педагогов, не имеющих специального педагогического или профессионального образования по соответствующему профилю или занимаемой должности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6. Нарушение педагогическими работниками сроков повышения квалификации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7. Превышение норм наполняемости детей в группах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Субъективные критерии деятельности организаций образования, реализующих общеобразовательные учебные программы начального образования</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8. Не представление отчетности в сфере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9. Отсутствие учредительных документов организации образования, в том числе несоответствие содержания Устава организаций образования требованиям законодательства об образовании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10. Несвоевременное прохождение аттестации руководителем организации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 Несоблюдение сроков прохождения аттестации педагогическими работниками организации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Отсутствие повышения квалификации руководящих кадров, педагогических работников организаций образования не реже одного раза в пять лет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 Отсутствие учителей с высшей и первой квалификационными категориями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14.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или занимаемой должности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15. Наличие факта допуска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16. Наличие предметов типового учебного плана, которые не преподаются из-за отсутствия специалистов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17. Наличие учащихся, не обеспеченных учебной литературой, в том числе по языкам обучения, на полный период обучения в соответствии с типовыми учебными планами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18. Отсутствие медицинского обслуживания обучающихся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19. Отсутствие объекта питания для обучающихся, либо функционирование объекта питания для обучающихся при отсутствии санитарно-эпидемиологического заключения о соответствии объекта питания санитарным правилам и нормам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20. Отсутствие компьютеров, используемых в учебном процессе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 Отсутствие компьютеров, подключенных к сети Интернет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22. Отсутствие интерактивных досок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23. Отсутствие библиотеки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24. Отсутствие спортивного зала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25. Отсутствие стандартного спортивного оборудования в спортивном зале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26. Несоблюдение порядка комплектования классов, в том числе нарушение норм наполняемости в классе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27. Наличие первых или выпускных классов, совмещенных с другими классами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28. Наличие трехсменного обучения в школе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29. Низкий уровень освоения обучающимися обязательного (базового) уровня среднего образования и объема учебной нагрузки (по результатам текущего контроля)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30. Наличие учащихся 1-ых классов, оставленных на повторный год обучения, без рекомендаций психолого-медико-педагогической консультации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 Наличие второгодников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Субъективные критерии деятельности организаций образования, реализующих общеобразовательные учебные программы основного среднего образования</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 Не представление отчетности в сфере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33. Отсутствие учредительных документов организации образования, в том числе несоответствие содержания Устава организаций образования требованиям законодательства об образовании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 Несвоевременное прохождение аттестации руководителем организации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35. Несоблюдение сроков прохождения аттестации педагогическими работниками организации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36. Отсутствие повышения квалификации руководящих кадров, педагогических работников организаций образования не реже одного раза в пять лет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37. Отсутствие учителей с высшей и первой квалификационными категориями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38.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или занимаемой должности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39. Наличие факта допуска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40. Наличие предметов типового учебного плана, которые не преподаются из-за отсутствия специалистов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 Наличие учащихся, не обеспеченных учебной литературой, в том числе по языкам обучения, на полный период обучения в соответствии с типовыми учебными планами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42. Отсутствие медицинского обслуживания обучающихся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43. Отсутствие объекта питания для обучающихся, либо функционирование объекта питания для обучающихся при отсутствии санитарно-эпидемиологического заключения о соответствии объекта питания санитарным правилам и нормам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 Отсутствие кабинета физики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45. Отсутствие кабинета химии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46. Отсутствие кабинета биологии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47. Углубленное изучение предметов (химия, биология, физика, языки) при отсутствии специализированного кабинета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48. Отсутствие лингафонно-мультимедийного кабинета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49. Отсутствие интерактивных досок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50. Отсутствие кабинета информатики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51. Отсутствие компьютеров, используемых в учебном процессе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52. Отсутствие компьютеров, подключенных к сети Интернет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53. Отсутствие учебных мастерских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54. Отсутствие спортивного зала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55. Отсутствие стандартного спортивного оборудования в спортивном зале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56. Отсутствие библиотеки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57. Несоблюдение порядка комплектования классов, в том числе нарушение норм наполняемости в классе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58. Наличие выпускных классов, совмещенных с другими классами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59. Наличие трехсменного обучения в школе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60. Низкий уровень освоения обучающимися обязательного (базового) уровня среднего образования и объема учебной нагрузки (по результатам текущего контроля)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61. По результатам итоговой аттестации доля обучающихся 9-го класса, не подтвердивших получение свидетельства об окончании основной школы с отличием, более 50 %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62. Наличие второгодников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63. Наличие обучающихся, получивших 0 баллов по предметам внешней оценки учебных достижений (ВОУД)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64. Наличие обучающихся, набравших менее 50 % правильных ответов от общего количества вопросов ВОУД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65. Наличие выпускников, трудоустроенных на работу после 9-го класса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66. Наличие выпускников 9-го класса, не трудоустроенных и не продолживших обучение в 10-ом классе в организациях, дающих среднее образование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Субъективные критерии деятельности организаций образования, реализующих общеобразовательные учебные программы общего среднего образования</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67. Не представление отчетности в сфере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68. Отсутствие учредительных документов организации образования, в том числе несоответствие содержания Устава организаций образования требованиям законодательства об образовании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69. Несвоевременное прохождение аттестации руководителем организации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70. Несоблюдение сроков прохождения аттестации педагогическими работниками организации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71. Отсутствие повышения квалификации руководящих кадров, педагогических работников организаций образования не реже одного раза в пять лет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72. Отсутствие учителей с высшей и первой квалификационными категориями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73.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или занимаемой должности</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74. Наличие факта допуска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75. Наличие предметов типового учебного плана, которые не преподаются из-за отсутствия специалистов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76. Наличие учащихся, не обеспеченных учебной литературой, в том числе по языкам обучения, на полный период обучения в соответствии с типовыми учебными планами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77. Отсутствие медицинского обслуживания обучающихся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78. Отсутствие объекта питания для обучающихся, либо функционирование объекта питания для обучающихся при отсутствии санитарно-эпидемиологического заключения о соответствии объекта питания санитарным правилам и нормам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79. Отсутствие кабинета физики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80. Отсутствие кабинета химии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81. Отсутствие кабинета биологии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82. Углубленное изучение предметов (химия, биология, физика, языки) при отсутствии специализированного кабинета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83. Отсутствие лингафонно-мультимедийного кабинета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84. Отсутствие интерактивных досок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85. Отсутствие кабинета информатики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86. Отсутствие компьютеров, используемых в учебном процессе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87. Отсутствие компьютеров, подключенных к сети Интернет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88. Отсутствие учебных мастерских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89. Отсутствие спортивного зала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90. Отсутствие стандартного спортивного оборудования в спортивном зале</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91. Отсутствие библиотеки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92. Наличие трехсменного обучения в школе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93. Несоблюдение порядка комплектования классов, в том числе нарушение норм наполняемости в классе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94. Наличие выпускных классов, совмещенных с другими классами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95. Низкий уровень освоения обучающимися обязательного (базового) уровня среднего образования и объема учебной нагрузки (по результатам текущего контроля)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96. Наличие второгодников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97. Наличие выпускников 11 класса, получивших справку соответствующего образца (с записью «прослушал»), по итогам завершения учебного года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98. Наличие выпускников, получивших неудовлетворительные оценки по предметам единого национального тестирования (ЕНТ)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99. Процент участия выпускников в ЕНТ ниже среднего по району (городу республиканского значения), по области, по республике, в предыдущем учебном году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100. Доля выпускников, не преодолевших пороговый уровень по итогам ЕНТ для поступления в высшие учебные заведения (за исключением в национальные вузы), более 50 %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101. Доля претендентов, по итогам ЕНТ не подтвердивших получение аттестата с отличием, более 50 %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102. Доля претендентов, по итогам ЕНТ не подтвердивших получение знака «Алтын белгі», более 50 %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Субъективные критерии деятельности организаций образования, реализующих образовательные программы технического и профессионального, послесреднего образования</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103. Не представление отчетности в сфере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104. Нарушение педагогическими работниками сроков прохождения аттестации гражданских служащих в сфере образования и науки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105. Отсутствие преподавателей с высшей и первой квалификационными категориями и (или) магистров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грубое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106. Наличие педагогов, не имеющих специального педагогического или профессионального образования по соответствующему профилю или занимаемой должности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грубое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107. Не обеспечение инженерно-педагогическими кадрами в соответствии с преподаваемыми дисциплинами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108. Несоответствие количества педагогических работников перечню должностей педагогических работников типовым штатам работников государственных организаций образования и перечня должностей педагогических работников и приравненных к ним лиц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109. Наличие обучающихся, не обеспеченных учебной литературой, в том числе по языкам обучения, на полный период обучения, учебно-методическими комплексами и цифровыми образовательными ресурсами в соответствии с государственными общеобязательными стандартами образования и типовыми учебными планами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110. Отсутствие компьютеров, используемых в учебном процессе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значительное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111. Отсутствие компьютеров, подключенных к сети Интернет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значительное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112. Отсутствие кабинетов общеобразовательных дисциплин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113. Отсутствие кабинетов специальных дисциплин с учетом подготавливаемой квалификации в соответствии с государственным общеобязательным стандартом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114. Отсутствие необходимых лабораторий в соответствии с государственным общеобязательным стандартом образования подготавливаемых специальностей (квалификаций)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значительное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115. Отсутствие необходимых мастерских в соответствии с государственным общеобязательным стандартом образования подготавливаемых специальностей (квалификаций)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значительное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116. Отсутствие необходимых учебных полигонов в соответствии с государственным общеобязательным стандартом образования подготавливаемых специальностей (квалификаций)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117. Отсутствие необходимых учебных хозяйств в соответствии с государственным общеобязательным стандартом образования подготавливаемых специальностей (квалификаций)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118. Отсутствие спортивного зала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119. Отсутствие договоров с организациями, определенными в качестве баз практики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120. Отсутствие медицинского обслуживания обучающихся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121. Отсутствие объекта питания для обучающихся, либо функционирование объекта питания для обучающихся при отсутствии санитарно-эпидемиологического заключения о соответствии объекта питания санитарным правилам и нормам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122. Нарушение при создании отделений в организации (кроме организаций образования Министерства обороны Республики Казахстан) при наличии: </w:t>
            </w:r>
            <w:r>
              <w:br/>
            </w:r>
            <w:r>
              <w:rPr>
                <w:rFonts w:ascii="Consolas"/>
                <w:b w:val="false"/>
                <w:i w:val="false"/>
                <w:color w:val="000000"/>
                <w:sz w:val="20"/>
              </w:rPr>
              <w:t>
</w:t>
            </w:r>
            <w:r>
              <w:rPr>
                <w:rFonts w:ascii="Consolas"/>
                <w:b w:val="false"/>
                <w:i w:val="false"/>
                <w:color w:val="000000"/>
                <w:sz w:val="20"/>
              </w:rPr>
              <w:t xml:space="preserve">менее 150 обучающихся по одной или нескольким родственным специальностям при очной форме обучения; </w:t>
            </w:r>
            <w:r>
              <w:br/>
            </w:r>
            <w:r>
              <w:rPr>
                <w:rFonts w:ascii="Consolas"/>
                <w:b w:val="false"/>
                <w:i w:val="false"/>
                <w:color w:val="000000"/>
                <w:sz w:val="20"/>
              </w:rPr>
              <w:t>
</w:t>
            </w:r>
            <w:r>
              <w:rPr>
                <w:rFonts w:ascii="Consolas"/>
                <w:b w:val="false"/>
                <w:i w:val="false"/>
                <w:color w:val="000000"/>
                <w:sz w:val="20"/>
              </w:rPr>
              <w:t>менее 100 обучающихся при вечерней, заочной формах обучения</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123. Наличие обучающихся, отчисленных по результатам промежуточной аттестации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124. Наличие выпускников, не участвовавших в процедуре оценки уровня профессиональной подготовленности и присвоения квалификации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125. Наличие выпускников, не сдавших оценку уровня профессиональной подготовленности и присвоения квалификации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126. Наличие выпускников, получивших неудовлетворительную оценку уровня профессиональной подготовленности и присвоения квалификации при повторной сдаче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Субъективные критерии деятельности организаций образования, реализующих образовательные программы высшего и послевузовского образования</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127. Не представление отчетности в сфере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128. Прием студентов без сертификатов единого национального тестирования (ЕНТ) и комплексного тестирования (КТ)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129. Прием студентов с сертификатами ЕНТ и КТ с баллами ниже порогового уровня, установленного законодательством Республики Казахстан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130. Невыполнение требования по соотношению студентов очной и заочной форм обучения вуза не менее 4:1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значительное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131. Невыполнение требования по минимальному контингенту студентов очной формы обучения, соответствующий статусу вуза (университет не менее 2100, академия не менее 700, институт не менее 900 человек)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значительное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132. Средний балл внешней оценки учебных достижений менее 50 % от максимального балла, установленного законодательством Республики Казахстан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133. Несоответствие стоимости обучения на один год обучения обучающихся минимальным расходам (затратам), предусмотренных постановлением Правительства Республики Казахстан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134. Отсутствие доктора наук или докторов философии (PhD) для послевузовского образования по специальностям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135. Несоответствие требованиям по организации кафедры: не менее 10 штатных преподавателей по профилю кафедры. Доля преподавателей с учеными степенями и званиями от числа штатных преподавателей кафедры должна составлять: </w:t>
            </w:r>
            <w:r>
              <w:br/>
            </w:r>
            <w:r>
              <w:rPr>
                <w:rFonts w:ascii="Consolas"/>
                <w:b w:val="false"/>
                <w:i w:val="false"/>
                <w:color w:val="000000"/>
                <w:sz w:val="20"/>
              </w:rPr>
              <w:t>
</w:t>
            </w:r>
            <w:r>
              <w:rPr>
                <w:rFonts w:ascii="Consolas"/>
                <w:b w:val="false"/>
                <w:i w:val="false"/>
                <w:color w:val="000000"/>
                <w:sz w:val="20"/>
              </w:rPr>
              <w:t>для институтов и приравненных к ним организациям:</w:t>
            </w:r>
            <w:r>
              <w:br/>
            </w:r>
            <w:r>
              <w:rPr>
                <w:rFonts w:ascii="Consolas"/>
                <w:b w:val="false"/>
                <w:i w:val="false"/>
                <w:color w:val="000000"/>
                <w:sz w:val="20"/>
              </w:rPr>
              <w:t>
</w:t>
            </w:r>
            <w:r>
              <w:rPr>
                <w:rFonts w:ascii="Consolas"/>
                <w:b w:val="false"/>
                <w:i w:val="false"/>
                <w:color w:val="000000"/>
                <w:sz w:val="20"/>
              </w:rPr>
              <w:t>не менее 45 %, для педагогических институтов не менее 50 %, для организаций образования культуры и искусства, в том числе преподавателей с почетными званиями Республики Казахстан и приравненных к ним, – не менее 35 %.</w:t>
            </w:r>
            <w:r>
              <w:br/>
            </w:r>
            <w:r>
              <w:rPr>
                <w:rFonts w:ascii="Consolas"/>
                <w:b w:val="false"/>
                <w:i w:val="false"/>
                <w:color w:val="000000"/>
                <w:sz w:val="20"/>
              </w:rPr>
              <w:t>
</w:t>
            </w:r>
            <w:r>
              <w:rPr>
                <w:rFonts w:ascii="Consolas"/>
                <w:b w:val="false"/>
                <w:i w:val="false"/>
                <w:color w:val="000000"/>
                <w:sz w:val="20"/>
              </w:rPr>
              <w:t>Кафедры, осуществляющие подготовку кадров по специальностям искусства, музыки и культуры, туризма, а также кафедры медицины, физического воспитания, рисования и черчения, графики, иностранных языков, казахского языка, русского языка (для неязыковых вузов) могут быть организованы при меньшем числе штатных преподавателей;</w:t>
            </w:r>
            <w:r>
              <w:br/>
            </w:r>
            <w:r>
              <w:rPr>
                <w:rFonts w:ascii="Consolas"/>
                <w:b w:val="false"/>
                <w:i w:val="false"/>
                <w:color w:val="000000"/>
                <w:sz w:val="20"/>
              </w:rPr>
              <w:t>
</w:t>
            </w:r>
            <w:r>
              <w:rPr>
                <w:rFonts w:ascii="Consolas"/>
                <w:b w:val="false"/>
                <w:i w:val="false"/>
                <w:color w:val="000000"/>
                <w:sz w:val="20"/>
              </w:rPr>
              <w:t xml:space="preserve">для национальных исследовательских, исследовательских университетах, национальных высших учебных заведениях, университетах, академиях (кроме правоохранительных органов, специальных государственных органов и государственного органа в области обороны): </w:t>
            </w:r>
            <w:r>
              <w:br/>
            </w:r>
            <w:r>
              <w:rPr>
                <w:rFonts w:ascii="Consolas"/>
                <w:b w:val="false"/>
                <w:i w:val="false"/>
                <w:color w:val="000000"/>
                <w:sz w:val="20"/>
              </w:rPr>
              <w:t>
</w:t>
            </w:r>
            <w:r>
              <w:rPr>
                <w:rFonts w:ascii="Consolas"/>
                <w:b w:val="false"/>
                <w:i w:val="false"/>
                <w:color w:val="000000"/>
                <w:sz w:val="20"/>
              </w:rPr>
              <w:t xml:space="preserve">для национальных исследовательских университетов, исследовательских университетов – не менее 70 %; </w:t>
            </w:r>
            <w:r>
              <w:br/>
            </w:r>
            <w:r>
              <w:rPr>
                <w:rFonts w:ascii="Consolas"/>
                <w:b w:val="false"/>
                <w:i w:val="false"/>
                <w:color w:val="000000"/>
                <w:sz w:val="20"/>
              </w:rPr>
              <w:t>
</w:t>
            </w:r>
            <w:r>
              <w:rPr>
                <w:rFonts w:ascii="Consolas"/>
                <w:b w:val="false"/>
                <w:i w:val="false"/>
                <w:color w:val="000000"/>
                <w:sz w:val="20"/>
              </w:rPr>
              <w:t xml:space="preserve">для национальных вузов (кроме организаций образования искусства и культуры) – не менее 55 %; </w:t>
            </w:r>
            <w:r>
              <w:br/>
            </w:r>
            <w:r>
              <w:rPr>
                <w:rFonts w:ascii="Consolas"/>
                <w:b w:val="false"/>
                <w:i w:val="false"/>
                <w:color w:val="000000"/>
                <w:sz w:val="20"/>
              </w:rPr>
              <w:t>
</w:t>
            </w:r>
            <w:r>
              <w:rPr>
                <w:rFonts w:ascii="Consolas"/>
                <w:b w:val="false"/>
                <w:i w:val="false"/>
                <w:color w:val="000000"/>
                <w:sz w:val="20"/>
              </w:rPr>
              <w:t>для университетов, академий – не менее 50 %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136. Отсутствие у вуза фундаментальных, поисковых, прикладных научно-исследовательских, опытно-конструкторских работ и инновационной деятельности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137. Отсутствие внедрения результатов научных исследований и инновационных технологий обучения в учебный процесс вуза и производство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значительное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138. Отсутствие патентов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139. Отсутствие коммерциализированных проектов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140. Отсутствие научно-исследовательских работ, проведенных за счет привлеченных средств компании, организации и бизнес структур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 Отсутствие профессорско-преподавательского состава и научных работников, имеющих публикации в научных журналах с ненулевым импакт-фактором или индексом цитируемости статей за последние 5 лет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142. Отсутствие научно-исследовательской работы вузов, выполняемых совместно с зарубежными научными и иными организациями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143. Несоблюдение требования по выбору профессиональной практики в соответствии с профилем подготовки специалистов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144. Наличие доли выпускников, трудоустроенных по специальностям за последние 3 года, менее 70 %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145. Наличие студентов, обучающихся по дистанционной образовательной технологии менее 50 % от общего контингента студентов очного отделения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незначительное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146. Отсутствие объектов питания для обучающихся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147. Отсутствие медицинского обслуживания обучающихся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148. Несоответствие норме учебных площадей на одного студента приведенного контингента с учетом сменности учебных занятий (не менее 6м</w:t>
            </w:r>
            <w:r>
              <w:rPr>
                <w:rFonts w:ascii="Consolas"/>
                <w:b w:val="false"/>
                <w:i w:val="false"/>
                <w:color w:val="000000"/>
                <w:vertAlign w:val="superscript"/>
              </w:rPr>
              <w:t>2</w:t>
            </w:r>
            <w:r>
              <w:rPr>
                <w:rFonts w:ascii="Consolas"/>
                <w:b w:val="false"/>
                <w:i w:val="false"/>
                <w:color w:val="000000"/>
                <w:sz w:val="20"/>
              </w:rPr>
              <w:t>.)</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Наличие и количество подтвержденных жалоб и обращений (для всех организаций образования)</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 Наличие 1-2 подтвержденных жалоб и обращений от физических и юридических лиц, права которых нарушены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 Наличие 3 (трех) и более подтвержденных жалоб и обращений от физических и юридических лиц, права которых нарушены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Результаты государственной аттестации (для всех организаций образования)</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 Не аттестовано по результатам государственной аттестации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значительное </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 Не исполнение предписания (постановления) по устранению нарушений, в ходе государственной аттестации организации образования по несоответствию образовательных услуг требованиям государственного общеобразовательного стандарта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грубое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Анализ официальных интернет-ресурсов государственных органов, средств массовой информации (для всех организаций образования)</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 Наличие сведений в средствах массовой информации, подтвержденных компетентными органами, о нарушениях в работе организации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 Наличие сведений на официальных интернет-ресурсах государственных органов о нарушениях и недостатках в деятельности организации образования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грубое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 xml:space="preserve">Результаты аудита (экспертизы) независимых организаций </w:t>
            </w:r>
            <w:r>
              <w:br/>
            </w:r>
            <w:r>
              <w:rPr>
                <w:rFonts w:ascii="Consolas"/>
                <w:b w:val="false"/>
                <w:i w:val="false"/>
                <w:color w:val="000000"/>
                <w:sz w:val="20"/>
              </w:rPr>
              <w:t>
</w:t>
            </w:r>
            <w:r>
              <w:rPr>
                <w:rFonts w:ascii="Consolas"/>
                <w:b/>
                <w:i w:val="false"/>
                <w:color w:val="000000"/>
                <w:sz w:val="20"/>
              </w:rPr>
              <w:t>(для организаций образования, реализующих образовательные программы высшего и послевузовского образования)</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 Отсутствие свидетельства о прохождении институциональной аккредитации в аккредитационных органах, внесенных в реестр аккредитационных органов, аккредитованных организаций образования и образовательных учебных программ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r>
        <w:trPr>
          <w:trHeight w:val="30" w:hRule="atLeast"/>
        </w:trPr>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 Отсутствие свидетельства о прохождении специализированной аккредитации в аккредитационных органах, внесенных в реестр аккредитационных органов, аккредитованных организаций образования и образовательных учебных программ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значительное</w:t>
            </w:r>
          </w:p>
        </w:tc>
      </w:tr>
    </w:tbl>
    <w:bookmarkStart w:name="z38" w:id="6"/>
    <w:p>
      <w:pPr>
        <w:spacing w:after="0"/>
        <w:ind w:left="0"/>
        <w:jc w:val="right"/>
      </w:pPr>
      <w:r>
        <w:rPr>
          <w:rFonts w:ascii="Consolas"/>
          <w:b w:val="false"/>
          <w:i w:val="false"/>
          <w:color w:val="000000"/>
          <w:sz w:val="20"/>
        </w:rPr>
        <w:t xml:space="preserve">
Приложение 2         </w:t>
      </w:r>
      <w:r>
        <w:br/>
      </w:r>
      <w:r>
        <w:rPr>
          <w:rFonts w:ascii="Consolas"/>
          <w:b w:val="false"/>
          <w:i w:val="false"/>
          <w:color w:val="000000"/>
          <w:sz w:val="20"/>
        </w:rPr>
        <w:t xml:space="preserve">
к совместному приказу     </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xml:space="preserve">
Министра образования и науки  </w:t>
      </w:r>
      <w:r>
        <w:br/>
      </w:r>
      <w:r>
        <w:rPr>
          <w:rFonts w:ascii="Consolas"/>
          <w:b w:val="false"/>
          <w:i w:val="false"/>
          <w:color w:val="000000"/>
          <w:sz w:val="20"/>
        </w:rPr>
        <w:t xml:space="preserve">
Республики Казахстан     </w:t>
      </w:r>
      <w:r>
        <w:br/>
      </w:r>
      <w:r>
        <w:rPr>
          <w:rFonts w:ascii="Consolas"/>
          <w:b w:val="false"/>
          <w:i w:val="false"/>
          <w:color w:val="000000"/>
          <w:sz w:val="20"/>
        </w:rPr>
        <w:t>
от 31 декабря 2015 года № 719 и</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Министра национальной экономики</w:t>
      </w:r>
      <w:r>
        <w:br/>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от 31 декабря 2015 года № 843 </w:t>
      </w:r>
    </w:p>
    <w:bookmarkEnd w:id="6"/>
    <w:bookmarkStart w:name="z39" w:id="7"/>
    <w:p>
      <w:pPr>
        <w:spacing w:after="0"/>
        <w:ind w:left="0"/>
        <w:jc w:val="left"/>
      </w:pPr>
      <w:r>
        <w:rPr>
          <w:rFonts w:ascii="Consolas"/>
          <w:b w:val="false"/>
          <w:i w:val="false"/>
          <w:color w:val="000000"/>
          <w:sz w:val="20"/>
        </w:rPr>
        <w:t>
</w:t>
      </w:r>
      <w:r>
        <w:rPr>
          <w:rFonts w:ascii="Consolas"/>
          <w:b/>
          <w:i w:val="false"/>
          <w:color w:val="000000"/>
          <w:sz w:val="20"/>
        </w:rPr>
        <w:t>                         Проверочный лист</w:t>
      </w:r>
      <w:r>
        <w:br/>
      </w:r>
      <w:r>
        <w:rPr>
          <w:rFonts w:ascii="Consolas"/>
          <w:b w:val="false"/>
          <w:i w:val="false"/>
          <w:color w:val="000000"/>
          <w:sz w:val="20"/>
        </w:rPr>
        <w:t>
</w:t>
      </w:r>
      <w:r>
        <w:rPr>
          <w:rFonts w:ascii="Consolas"/>
          <w:b/>
          <w:i w:val="false"/>
          <w:color w:val="000000"/>
          <w:sz w:val="20"/>
        </w:rPr>
        <w:t xml:space="preserve">    в сфере государственного контроля за системой образования </w:t>
      </w:r>
      <w:r>
        <w:br/>
      </w:r>
      <w:r>
        <w:rPr>
          <w:rFonts w:ascii="Consolas"/>
          <w:b w:val="false"/>
          <w:i w:val="false"/>
          <w:color w:val="000000"/>
          <w:sz w:val="20"/>
        </w:rPr>
        <w:t>
</w:t>
      </w:r>
      <w:r>
        <w:rPr>
          <w:rFonts w:ascii="Consolas"/>
          <w:b/>
          <w:i w:val="false"/>
          <w:color w:val="000000"/>
          <w:sz w:val="20"/>
        </w:rPr>
        <w:t>          в отношении организаций образования, реализующих</w:t>
      </w:r>
      <w:r>
        <w:br/>
      </w:r>
      <w:r>
        <w:rPr>
          <w:rFonts w:ascii="Consolas"/>
          <w:b w:val="false"/>
          <w:i w:val="false"/>
          <w:color w:val="000000"/>
          <w:sz w:val="20"/>
        </w:rPr>
        <w:t>
</w:t>
      </w:r>
      <w:r>
        <w:rPr>
          <w:rFonts w:ascii="Consolas"/>
          <w:b/>
          <w:i w:val="false"/>
          <w:color w:val="000000"/>
          <w:sz w:val="20"/>
        </w:rPr>
        <w:t>  общеобразовательные учебные программы дошкольного воспитания</w:t>
      </w:r>
      <w:r>
        <w:br/>
      </w:r>
      <w:r>
        <w:rPr>
          <w:rFonts w:ascii="Consolas"/>
          <w:b w:val="false"/>
          <w:i w:val="false"/>
          <w:color w:val="000000"/>
          <w:sz w:val="20"/>
        </w:rPr>
        <w:t>
</w:t>
      </w:r>
      <w:r>
        <w:rPr>
          <w:rFonts w:ascii="Consolas"/>
          <w:b/>
          <w:i w:val="false"/>
          <w:color w:val="000000"/>
          <w:sz w:val="20"/>
        </w:rPr>
        <w:t>                            и обучения</w:t>
      </w:r>
    </w:p>
    <w:bookmarkEnd w:id="7"/>
    <w:p>
      <w:pPr>
        <w:spacing w:after="0"/>
        <w:ind w:left="0"/>
        <w:jc w:val="left"/>
      </w:pPr>
      <w:r>
        <w:rPr>
          <w:rFonts w:ascii="Consolas"/>
          <w:b w:val="false"/>
          <w:i w:val="false"/>
          <w:color w:val="000000"/>
          <w:sz w:val="20"/>
        </w:rPr>
        <w:t>Государственный орган, назначивший проверку 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Акт о назначении проверки ___________________________________________</w:t>
      </w:r>
      <w:r>
        <w:br/>
      </w:r>
      <w:r>
        <w:rPr>
          <w:rFonts w:ascii="Consolas"/>
          <w:b w:val="false"/>
          <w:i w:val="false"/>
          <w:color w:val="000000"/>
          <w:sz w:val="20"/>
        </w:rPr>
        <w:t>
                                           (№, дата)</w:t>
      </w:r>
      <w:r>
        <w:br/>
      </w:r>
      <w:r>
        <w:rPr>
          <w:rFonts w:ascii="Consolas"/>
          <w:b w:val="false"/>
          <w:i w:val="false"/>
          <w:color w:val="000000"/>
          <w:sz w:val="20"/>
        </w:rPr>
        <w:t>
Наименование проверяемого субъекта (объекта)_________________________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Бизнес-идентификационный код (БИН) проверяемого субъекта (объекта)</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Адрес места нахождения ______________________________________________</w:t>
      </w:r>
      <w:r>
        <w:br/>
      </w:r>
      <w:r>
        <w:rPr>
          <w:rFonts w:ascii="Consolas"/>
          <w:b w:val="false"/>
          <w:i w:val="false"/>
          <w:color w:val="000000"/>
          <w:sz w:val="20"/>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671"/>
        <w:gridCol w:w="1187"/>
        <w:gridCol w:w="1187"/>
        <w:gridCol w:w="1625"/>
        <w:gridCol w:w="1626"/>
      </w:tblGrid>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Перечень требований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Требуется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требуется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Соответствует требованиям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соответствует требованиям</w:t>
            </w:r>
          </w:p>
        </w:tc>
      </w:tr>
      <w:tr>
        <w:trPr>
          <w:trHeight w:val="2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Соответствие требованиям </w:t>
            </w:r>
            <w:r>
              <w:rPr>
                <w:rFonts w:ascii="Consolas"/>
                <w:b w:val="false"/>
                <w:i w:val="false"/>
                <w:color w:val="000000"/>
                <w:sz w:val="20"/>
              </w:rPr>
              <w:t>Закона</w:t>
            </w:r>
            <w:r>
              <w:rPr>
                <w:rFonts w:ascii="Consolas"/>
                <w:b w:val="false"/>
                <w:i w:val="false"/>
                <w:color w:val="000000"/>
                <w:sz w:val="20"/>
              </w:rPr>
              <w:t xml:space="preserve"> Республики Казахстан «Об образовании»</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требованиям Государственного общеобязательного стандарта образования дошкольного обучения и воспитания</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Осуществление образовательной деятельности в соответствии с типовыми учебными планами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максимального допустимого объема недельной учебной нагрузки воспитанников и обучающихся всех возрастных уровней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деятельности дошкольных организаций</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талона о приеме уведомления о начале деятельности посредством государственной информационной системы разрешений и уведомлений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учредительных и правоустанавливающих документов организации образования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Реализация в полном объеме общеобразовательных учебных программ дошкольного воспитания и обучения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педагогическими работниками аттестации не реже одного раза в пять лет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руководителем организации образования аттестации один раз в три года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Функционирование коллегиальных органов управления организации образования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сотрудников организаций образования во время учебно-воспитательного процесса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функций, определенных Уставом дошкольной организации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штатной численности организации образования Типовым штатам работников государственных организаций образования и перечню должностей педагогических работников и приравненных к ним лиц</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детей текущим медицинским наблюдением медицинскими работниками, входящими в штат дошкольной организации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сбалансированного питания детей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договоров, регулирующих взаимоотношения между дошкольной организацией и родителями или законными представителями родителей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правил внутреннего распорядка, должностных инструкций работников, разработанных дошкольной организацией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Создание условий для осуществления воспитательно-образовательного процесса в дошкольной организации в соответствии с требованиями государственного общеобязательного стандарта образования дошкольного воспитания и обучения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Сохранение места за ребенком в дошкольной организации на период болезни, лечения и оздоровления в медицинских, санаторно-курортных или иных организациях или на период трудового отпуска родителей или законных представителей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Отчисление детей из дошкольной организации в случае несвоевременной ежемесячной оплаты за содержание ребенка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Отчисление детей из дошкольной организации в случае пропуска ребенком более одного месяца без уважительных причин и без предупреждения администрации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Отчисление детей из дошкольной организации при наличии медицинских противопоказаний, препятствующих его пребыванию на основании справки врачебной консультативной комиссии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Должностное(-ые) лицо(-а)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r>
        <w:br/>
      </w:r>
      <w:r>
        <w:rPr>
          <w:rFonts w:ascii="Consolas"/>
          <w:b w:val="false"/>
          <w:i w:val="false"/>
          <w:color w:val="000000"/>
          <w:sz w:val="20"/>
        </w:rPr>
        <w:t>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p>
    <w:p>
      <w:pPr>
        <w:spacing w:after="0"/>
        <w:ind w:left="0"/>
        <w:jc w:val="left"/>
      </w:pPr>
      <w:r>
        <w:rPr>
          <w:rFonts w:ascii="Consolas"/>
          <w:b w:val="false"/>
          <w:i w:val="false"/>
          <w:color w:val="000000"/>
          <w:sz w:val="20"/>
        </w:rPr>
        <w:t>Руководитель</w:t>
      </w:r>
      <w:r>
        <w:br/>
      </w:r>
      <w:r>
        <w:rPr>
          <w:rFonts w:ascii="Consolas"/>
          <w:b w:val="false"/>
          <w:i w:val="false"/>
          <w:color w:val="000000"/>
          <w:sz w:val="20"/>
        </w:rPr>
        <w:t>
проверяемого субъекта________________________ _____________ _________</w:t>
      </w:r>
      <w:r>
        <w:br/>
      </w:r>
      <w:r>
        <w:rPr>
          <w:rFonts w:ascii="Consolas"/>
          <w:b w:val="false"/>
          <w:i w:val="false"/>
          <w:color w:val="000000"/>
          <w:sz w:val="20"/>
        </w:rPr>
        <w:t>
                    (фамилия, имя, отчество    (должность)  (подпись)</w:t>
      </w:r>
      <w:r>
        <w:br/>
      </w:r>
      <w:r>
        <w:rPr>
          <w:rFonts w:ascii="Consolas"/>
          <w:b w:val="false"/>
          <w:i w:val="false"/>
          <w:color w:val="000000"/>
          <w:sz w:val="20"/>
        </w:rPr>
        <w:t>
                        (при его наличии)</w:t>
      </w:r>
    </w:p>
    <w:bookmarkStart w:name="z40" w:id="8"/>
    <w:p>
      <w:pPr>
        <w:spacing w:after="0"/>
        <w:ind w:left="0"/>
        <w:jc w:val="right"/>
      </w:pPr>
      <w:r>
        <w:rPr>
          <w:rFonts w:ascii="Consolas"/>
          <w:b w:val="false"/>
          <w:i w:val="false"/>
          <w:color w:val="000000"/>
          <w:sz w:val="20"/>
        </w:rPr>
        <w:t xml:space="preserve">
Приложение 3         </w:t>
      </w:r>
      <w:r>
        <w:br/>
      </w:r>
      <w:r>
        <w:rPr>
          <w:rFonts w:ascii="Consolas"/>
          <w:b w:val="false"/>
          <w:i w:val="false"/>
          <w:color w:val="000000"/>
          <w:sz w:val="20"/>
        </w:rPr>
        <w:t xml:space="preserve">
к совместному приказу     </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xml:space="preserve">
Министра образования и науки  </w:t>
      </w:r>
      <w:r>
        <w:br/>
      </w:r>
      <w:r>
        <w:rPr>
          <w:rFonts w:ascii="Consolas"/>
          <w:b w:val="false"/>
          <w:i w:val="false"/>
          <w:color w:val="000000"/>
          <w:sz w:val="20"/>
        </w:rPr>
        <w:t xml:space="preserve">
Республики Казахстан     </w:t>
      </w:r>
      <w:r>
        <w:br/>
      </w:r>
      <w:r>
        <w:rPr>
          <w:rFonts w:ascii="Consolas"/>
          <w:b w:val="false"/>
          <w:i w:val="false"/>
          <w:color w:val="000000"/>
          <w:sz w:val="20"/>
        </w:rPr>
        <w:t>
от 31 декабря 2015 года № 719 и</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Министра национальной экономики</w:t>
      </w:r>
      <w:r>
        <w:br/>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от 31 декабря 2015 года № 843 </w:t>
      </w:r>
    </w:p>
    <w:bookmarkEnd w:id="8"/>
    <w:bookmarkStart w:name="z41" w:id="9"/>
    <w:p>
      <w:pPr>
        <w:spacing w:after="0"/>
        <w:ind w:left="0"/>
        <w:jc w:val="left"/>
      </w:pPr>
      <w:r>
        <w:rPr>
          <w:rFonts w:ascii="Consolas"/>
          <w:b/>
          <w:i w:val="false"/>
          <w:color w:val="000000"/>
        </w:rPr>
        <w:t xml:space="preserve"> 
Проверочный лист</w:t>
      </w:r>
      <w:r>
        <w:br/>
      </w:r>
      <w:r>
        <w:rPr>
          <w:rFonts w:ascii="Consolas"/>
          <w:b/>
          <w:i w:val="false"/>
          <w:color w:val="000000"/>
        </w:rPr>
        <w:t xml:space="preserve">
в сфере государственного контроля за системой образования </w:t>
      </w:r>
      <w:r>
        <w:br/>
      </w:r>
      <w:r>
        <w:rPr>
          <w:rFonts w:ascii="Consolas"/>
          <w:b/>
          <w:i w:val="false"/>
          <w:color w:val="000000"/>
        </w:rPr>
        <w:t>
в отношении организаций образования, реализующих</w:t>
      </w:r>
      <w:r>
        <w:br/>
      </w:r>
      <w:r>
        <w:rPr>
          <w:rFonts w:ascii="Consolas"/>
          <w:b/>
          <w:i w:val="false"/>
          <w:color w:val="000000"/>
        </w:rPr>
        <w:t>
общеобразовательные учебные программы начального образования</w:t>
      </w:r>
    </w:p>
    <w:bookmarkEnd w:id="9"/>
    <w:p>
      <w:pPr>
        <w:spacing w:after="0"/>
        <w:ind w:left="0"/>
        <w:jc w:val="left"/>
      </w:pPr>
      <w:r>
        <w:rPr>
          <w:rFonts w:ascii="Consolas"/>
          <w:b w:val="false"/>
          <w:i w:val="false"/>
          <w:color w:val="000000"/>
          <w:sz w:val="20"/>
        </w:rPr>
        <w:t>Государственный орган, назначивший проверку 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Акт о назначении проверки ___________________________________________</w:t>
      </w:r>
      <w:r>
        <w:br/>
      </w:r>
      <w:r>
        <w:rPr>
          <w:rFonts w:ascii="Consolas"/>
          <w:b w:val="false"/>
          <w:i w:val="false"/>
          <w:color w:val="000000"/>
          <w:sz w:val="20"/>
        </w:rPr>
        <w:t>
                                           (№, дата)</w:t>
      </w:r>
      <w:r>
        <w:br/>
      </w:r>
      <w:r>
        <w:rPr>
          <w:rFonts w:ascii="Consolas"/>
          <w:b w:val="false"/>
          <w:i w:val="false"/>
          <w:color w:val="000000"/>
          <w:sz w:val="20"/>
        </w:rPr>
        <w:t>
Наименование проверяемого субъекта (объекта)_________________________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Бизнес-идентификационный код (БИН) проверяемого субъекта (объекта)</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Адрес места нахождения ______________________________________________</w:t>
      </w:r>
      <w:r>
        <w:br/>
      </w:r>
      <w:r>
        <w:rPr>
          <w:rFonts w:ascii="Consolas"/>
          <w:b w:val="false"/>
          <w:i w:val="false"/>
          <w:color w:val="000000"/>
          <w:sz w:val="20"/>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613"/>
        <w:gridCol w:w="1573"/>
        <w:gridCol w:w="622"/>
        <w:gridCol w:w="1433"/>
        <w:gridCol w:w="2053"/>
        <w:gridCol w:w="2053"/>
      </w:tblGrid>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Требуется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требуется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Соответствует требованиям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соответствует требованиям</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Соответствие требованиям </w:t>
            </w:r>
            <w:r>
              <w:rPr>
                <w:rFonts w:ascii="Consolas"/>
                <w:b w:val="false"/>
                <w:i w:val="false"/>
                <w:color w:val="000000"/>
                <w:sz w:val="20"/>
              </w:rPr>
              <w:t>Закона</w:t>
            </w:r>
            <w:r>
              <w:rPr>
                <w:rFonts w:ascii="Consolas"/>
                <w:b w:val="false"/>
                <w:i w:val="false"/>
                <w:color w:val="000000"/>
                <w:sz w:val="20"/>
              </w:rPr>
              <w:t xml:space="preserve"> Республики Казахстан «Об образовании»</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учредительных и правоустанавливающих документов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принципа государственной политики в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руководителем организации образования аттестации один раз в три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требованиям Государственного общеобязательного стандарта среднего образования (начального, основного среднего, общего среднего образования)</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Выполнение инвариантного компонента типового учебного плана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максимального объема недельной учебной нагрузки обучающихся, включая все виды классной и внеклассной учебной работы (факультативные, индивидуальные и кружковые занятия), государственному общеобязательному стандарту среднего образования (начального)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Деление класса на 2 группы в городских общеобразовательных организациях при наполнении класса в 24 и более обучающихся, в сельских – в 20 и более обучающихся, в малокомплектных школах – не менее 10 обучающихся при проведении уроков:</w:t>
            </w:r>
            <w:r>
              <w:br/>
            </w:r>
            <w:r>
              <w:rPr>
                <w:rFonts w:ascii="Consolas"/>
                <w:b w:val="false"/>
                <w:i w:val="false"/>
                <w:color w:val="000000"/>
                <w:sz w:val="20"/>
              </w:rPr>
              <w:t>
</w:t>
            </w:r>
            <w:r>
              <w:rPr>
                <w:rFonts w:ascii="Consolas"/>
                <w:b w:val="false"/>
                <w:i w:val="false"/>
                <w:color w:val="000000"/>
                <w:sz w:val="20"/>
              </w:rPr>
              <w:t>1) по казахскому языку в 1-4 классах с неказахским языком обучения;</w:t>
            </w:r>
            <w:r>
              <w:br/>
            </w:r>
            <w:r>
              <w:rPr>
                <w:rFonts w:ascii="Consolas"/>
                <w:b w:val="false"/>
                <w:i w:val="false"/>
                <w:color w:val="000000"/>
                <w:sz w:val="20"/>
              </w:rPr>
              <w:t>
</w:t>
            </w:r>
            <w:r>
              <w:rPr>
                <w:rFonts w:ascii="Consolas"/>
                <w:b w:val="false"/>
                <w:i w:val="false"/>
                <w:color w:val="000000"/>
                <w:sz w:val="20"/>
              </w:rPr>
              <w:t>2) по русскому языку в 3-4 классах с казахским и уйгурским, таджикским и узбекским языками обучения;</w:t>
            </w:r>
            <w:r>
              <w:br/>
            </w:r>
            <w:r>
              <w:rPr>
                <w:rFonts w:ascii="Consolas"/>
                <w:b w:val="false"/>
                <w:i w:val="false"/>
                <w:color w:val="000000"/>
                <w:sz w:val="20"/>
              </w:rPr>
              <w:t>
</w:t>
            </w:r>
            <w:r>
              <w:rPr>
                <w:rFonts w:ascii="Consolas"/>
                <w:b w:val="false"/>
                <w:i w:val="false"/>
                <w:color w:val="000000"/>
                <w:sz w:val="20"/>
              </w:rPr>
              <w:t>3) по иностранному языку в 1-4 классах.</w:t>
            </w:r>
            <w:r>
              <w:br/>
            </w:r>
            <w:r>
              <w:rPr>
                <w:rFonts w:ascii="Consolas"/>
                <w:b w:val="false"/>
                <w:i w:val="false"/>
                <w:color w:val="000000"/>
                <w:sz w:val="20"/>
              </w:rPr>
              <w:t>
</w:t>
            </w:r>
            <w:r>
              <w:rPr>
                <w:rFonts w:ascii="Consolas"/>
                <w:b w:val="false"/>
                <w:i w:val="false"/>
                <w:color w:val="000000"/>
                <w:sz w:val="20"/>
              </w:rPr>
              <w:t>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Итоги контроля определяющих базовый уровень освоения учебных предметов, включающих обязательный минимум объема знаний обучающихся и их умений и навыков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индивидуального бесплатного обучения на дому при наличии обучающихся, которые по состоянию здоровья в течение длительного времени не могут посещать организацию образования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Создание условий для получения образования, коррекции нарушения развития и социальной адаптации обучающимися с ограниченными возможностями в развитии при наличии таковых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квалификационным требованиям, предъявляемым при лицензировании образовательной деятельности для организаций образования, реализующих общеобразовательные учебные программы начального образования</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рабочих учебных планов типовым учебным планам и государственному общеобязательному стандарту образования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учителей высшей и первой категории, для которых основным местом работы является лицензиат от общего числа учителей не менее 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фонда учебной литературы по отношению к контингенту обучающихся, в том числе по языкам обучения, на полный период обучения в соответствии с государственными общеобязательными стандартами образования Республики Казахстан и типовыми учебными планами начального образования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медицинского обслуживания обучающихся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объекта питания для обучающихся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Прием в 1 класс всех детей, проживающих на территории обслуживания государственной организации образования, достигших к 1 сентября очередного учебного года шести (семи) лет, независимо от уровня подготовки, на основании заявления от законных представителей ребенка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приказов руководителя организации образования о зачислении в организацию образования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договора на предоставление образовательных услуг на платной основе, заключенного между организацией образования и законными представителями обучающегося в соответствии с Типовым договором оказания образовательных услуг (для частных организаций образования)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деятельности организаций образования начального, основного среднего, общего среднего образования</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лицензии на образовательную деятельность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педагогическими работниками аттестации не реже одного раза в пять лет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Функционирование коллегиальных органов управления организации образования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27.</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рабочих учебных программ по предметам учебного плана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 расписании учебных занятий перерыва достаточной продолжительности для питания и активного отдыха обучающихся и воспитанников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продолжительности уроков в организациях образования – сорока пяти минутам (в специальных классах – не более сорока минутам)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дневной учебной нагрузки, независимо от продолжительности учебной недели, для учащихся в начальной школе - не более пяти уроков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промежуточной аттестации обучающихся начальных классах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текущей оценка уровня освоения учебного материала и промежуточной аттестации обучающихся 1 классов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Должностное(-ые) лицо(-а)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r>
        <w:br/>
      </w:r>
      <w:r>
        <w:rPr>
          <w:rFonts w:ascii="Consolas"/>
          <w:b w:val="false"/>
          <w:i w:val="false"/>
          <w:color w:val="000000"/>
          <w:sz w:val="20"/>
        </w:rPr>
        <w:t>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p>
    <w:p>
      <w:pPr>
        <w:spacing w:after="0"/>
        <w:ind w:left="0"/>
        <w:jc w:val="left"/>
      </w:pPr>
      <w:r>
        <w:rPr>
          <w:rFonts w:ascii="Consolas"/>
          <w:b w:val="false"/>
          <w:i w:val="false"/>
          <w:color w:val="000000"/>
          <w:sz w:val="20"/>
        </w:rPr>
        <w:t>Руководитель</w:t>
      </w:r>
      <w:r>
        <w:br/>
      </w:r>
      <w:r>
        <w:rPr>
          <w:rFonts w:ascii="Consolas"/>
          <w:b w:val="false"/>
          <w:i w:val="false"/>
          <w:color w:val="000000"/>
          <w:sz w:val="20"/>
        </w:rPr>
        <w:t>
проверяемого субъекта________________________ _____________ _________</w:t>
      </w:r>
      <w:r>
        <w:br/>
      </w:r>
      <w:r>
        <w:rPr>
          <w:rFonts w:ascii="Consolas"/>
          <w:b w:val="false"/>
          <w:i w:val="false"/>
          <w:color w:val="000000"/>
          <w:sz w:val="20"/>
        </w:rPr>
        <w:t>
                    (фамилия, имя, отчество    (должность)  (подпись)</w:t>
      </w:r>
      <w:r>
        <w:br/>
      </w:r>
      <w:r>
        <w:rPr>
          <w:rFonts w:ascii="Consolas"/>
          <w:b w:val="false"/>
          <w:i w:val="false"/>
          <w:color w:val="000000"/>
          <w:sz w:val="20"/>
        </w:rPr>
        <w:t>
                        (при его наличии)</w:t>
      </w:r>
    </w:p>
    <w:bookmarkStart w:name="z42" w:id="10"/>
    <w:p>
      <w:pPr>
        <w:spacing w:after="0"/>
        <w:ind w:left="0"/>
        <w:jc w:val="right"/>
      </w:pPr>
      <w:r>
        <w:rPr>
          <w:rFonts w:ascii="Consolas"/>
          <w:b w:val="false"/>
          <w:i w:val="false"/>
          <w:color w:val="000000"/>
          <w:sz w:val="20"/>
        </w:rPr>
        <w:t xml:space="preserve">
Приложение 4         </w:t>
      </w:r>
      <w:r>
        <w:br/>
      </w:r>
      <w:r>
        <w:rPr>
          <w:rFonts w:ascii="Consolas"/>
          <w:b w:val="false"/>
          <w:i w:val="false"/>
          <w:color w:val="000000"/>
          <w:sz w:val="20"/>
        </w:rPr>
        <w:t xml:space="preserve">
к совместному приказу     </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xml:space="preserve">
Министра образования и науки  </w:t>
      </w:r>
      <w:r>
        <w:br/>
      </w:r>
      <w:r>
        <w:rPr>
          <w:rFonts w:ascii="Consolas"/>
          <w:b w:val="false"/>
          <w:i w:val="false"/>
          <w:color w:val="000000"/>
          <w:sz w:val="20"/>
        </w:rPr>
        <w:t xml:space="preserve">
Республики Казахстан     </w:t>
      </w:r>
      <w:r>
        <w:br/>
      </w:r>
      <w:r>
        <w:rPr>
          <w:rFonts w:ascii="Consolas"/>
          <w:b w:val="false"/>
          <w:i w:val="false"/>
          <w:color w:val="000000"/>
          <w:sz w:val="20"/>
        </w:rPr>
        <w:t>
от 31 декабря 2015 года № 719 и</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Министра национальной экономики</w:t>
      </w:r>
      <w:r>
        <w:br/>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от 31 декабря 2015 года № 843 </w:t>
      </w:r>
    </w:p>
    <w:bookmarkEnd w:id="10"/>
    <w:bookmarkStart w:name="z43" w:id="11"/>
    <w:p>
      <w:pPr>
        <w:spacing w:after="0"/>
        <w:ind w:left="0"/>
        <w:jc w:val="left"/>
      </w:pPr>
      <w:r>
        <w:rPr>
          <w:rFonts w:ascii="Consolas"/>
          <w:b/>
          <w:i w:val="false"/>
          <w:color w:val="000000"/>
        </w:rPr>
        <w:t xml:space="preserve"> 
Проверочный лист</w:t>
      </w:r>
      <w:r>
        <w:br/>
      </w:r>
      <w:r>
        <w:rPr>
          <w:rFonts w:ascii="Consolas"/>
          <w:b/>
          <w:i w:val="false"/>
          <w:color w:val="000000"/>
        </w:rPr>
        <w:t xml:space="preserve">
в сфере государственного контроля за системой образования </w:t>
      </w:r>
      <w:r>
        <w:br/>
      </w:r>
      <w:r>
        <w:rPr>
          <w:rFonts w:ascii="Consolas"/>
          <w:b/>
          <w:i w:val="false"/>
          <w:color w:val="000000"/>
        </w:rPr>
        <w:t>
в отношении организаций образования, реализующих общеобразовательные учебные программы</w:t>
      </w:r>
      <w:r>
        <w:br/>
      </w:r>
      <w:r>
        <w:rPr>
          <w:rFonts w:ascii="Consolas"/>
          <w:b/>
          <w:i w:val="false"/>
          <w:color w:val="000000"/>
        </w:rPr>
        <w:t>
основного среднего образования</w:t>
      </w:r>
    </w:p>
    <w:bookmarkEnd w:id="11"/>
    <w:p>
      <w:pPr>
        <w:spacing w:after="0"/>
        <w:ind w:left="0"/>
        <w:jc w:val="left"/>
      </w:pPr>
      <w:r>
        <w:rPr>
          <w:rFonts w:ascii="Consolas"/>
          <w:b w:val="false"/>
          <w:i w:val="false"/>
          <w:color w:val="000000"/>
          <w:sz w:val="20"/>
        </w:rPr>
        <w:t>Государственный орган, назначивший проверку 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Акт о назначении проверки ___________________________________________</w:t>
      </w:r>
      <w:r>
        <w:br/>
      </w:r>
      <w:r>
        <w:rPr>
          <w:rFonts w:ascii="Consolas"/>
          <w:b w:val="false"/>
          <w:i w:val="false"/>
          <w:color w:val="000000"/>
          <w:sz w:val="20"/>
        </w:rPr>
        <w:t>
                                           (№, дата)</w:t>
      </w:r>
      <w:r>
        <w:br/>
      </w:r>
      <w:r>
        <w:rPr>
          <w:rFonts w:ascii="Consolas"/>
          <w:b w:val="false"/>
          <w:i w:val="false"/>
          <w:color w:val="000000"/>
          <w:sz w:val="20"/>
        </w:rPr>
        <w:t>
Наименование проверяемого субъекта (объекта)_________________________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Бизнес-идентификационный код (БИН) проверяемого субъекта (объекта)</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Адрес места нахождения ______________________________________________</w:t>
      </w:r>
      <w:r>
        <w:br/>
      </w:r>
      <w:r>
        <w:rPr>
          <w:rFonts w:ascii="Consolas"/>
          <w:b w:val="false"/>
          <w:i w:val="false"/>
          <w:color w:val="000000"/>
          <w:sz w:val="20"/>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913"/>
        <w:gridCol w:w="1273"/>
        <w:gridCol w:w="622"/>
        <w:gridCol w:w="1433"/>
        <w:gridCol w:w="2053"/>
        <w:gridCol w:w="2053"/>
      </w:tblGrid>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Перечень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Требуется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требуется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Соответствует требованиям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соответствует требованиям</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Соответствие требованиям </w:t>
            </w:r>
            <w:r>
              <w:rPr>
                <w:rFonts w:ascii="Consolas"/>
                <w:b w:val="false"/>
                <w:i w:val="false"/>
                <w:color w:val="000000"/>
                <w:sz w:val="20"/>
              </w:rPr>
              <w:t>Закона</w:t>
            </w:r>
            <w:r>
              <w:rPr>
                <w:rFonts w:ascii="Consolas"/>
                <w:b w:val="false"/>
                <w:i w:val="false"/>
                <w:color w:val="000000"/>
                <w:sz w:val="20"/>
              </w:rPr>
              <w:t xml:space="preserve"> Республики Казахстан «Об образовании»</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учредительных и правоустанавливающих документов организации образования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руководителем организации образования аттестации один раз в три года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требованиям Государственного общеобязательного стандарта среднего образования (начального, основного среднего, общего среднего образования)</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Выполнение инвариантного компонента типового учебного плана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максимального объема недельной учебной нагрузки обучающихся, включая все виды классной и внеклассной учебной работы (факультативные, индивидуальные и кружковые занятия), государственному общеобязательному стандарту среднего образования (основного среднего)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Деление класса на 2 группы в городских общеобразовательных организациях при наполнении класса в 24 и более обучающихся, в сельских – в 20 и более обучающихся, в малокомплектных школах – не менее 10 обучающихся при проведении уроков:</w:t>
            </w:r>
            <w:r>
              <w:br/>
            </w:r>
            <w:r>
              <w:rPr>
                <w:rFonts w:ascii="Consolas"/>
                <w:b w:val="false"/>
                <w:i w:val="false"/>
                <w:color w:val="000000"/>
                <w:sz w:val="20"/>
              </w:rPr>
              <w:t>
</w:t>
            </w:r>
            <w:r>
              <w:rPr>
                <w:rFonts w:ascii="Consolas"/>
                <w:b w:val="false"/>
                <w:i w:val="false"/>
                <w:color w:val="000000"/>
                <w:sz w:val="20"/>
              </w:rPr>
              <w:t>1) по казахскому языку в 5-9 классах с неказахским языком обучения;</w:t>
            </w:r>
            <w:r>
              <w:br/>
            </w:r>
            <w:r>
              <w:rPr>
                <w:rFonts w:ascii="Consolas"/>
                <w:b w:val="false"/>
                <w:i w:val="false"/>
                <w:color w:val="000000"/>
                <w:sz w:val="20"/>
              </w:rPr>
              <w:t>
</w:t>
            </w:r>
            <w:r>
              <w:rPr>
                <w:rFonts w:ascii="Consolas"/>
                <w:b w:val="false"/>
                <w:i w:val="false"/>
                <w:color w:val="000000"/>
                <w:sz w:val="20"/>
              </w:rPr>
              <w:t>2) по казахской литературе в 5-9 классах с неказахским языком обучения;</w:t>
            </w:r>
            <w:r>
              <w:br/>
            </w:r>
            <w:r>
              <w:rPr>
                <w:rFonts w:ascii="Consolas"/>
                <w:b w:val="false"/>
                <w:i w:val="false"/>
                <w:color w:val="000000"/>
                <w:sz w:val="20"/>
              </w:rPr>
              <w:t>
</w:t>
            </w:r>
            <w:r>
              <w:rPr>
                <w:rFonts w:ascii="Consolas"/>
                <w:b w:val="false"/>
                <w:i w:val="false"/>
                <w:color w:val="000000"/>
                <w:sz w:val="20"/>
              </w:rPr>
              <w:t>3) по русскому языку в 5-9 классах с казахским и уйгурским, таджикским и узбекским языками обучения;</w:t>
            </w:r>
            <w:r>
              <w:br/>
            </w:r>
            <w:r>
              <w:rPr>
                <w:rFonts w:ascii="Consolas"/>
                <w:b w:val="false"/>
                <w:i w:val="false"/>
                <w:color w:val="000000"/>
                <w:sz w:val="20"/>
              </w:rPr>
              <w:t>
</w:t>
            </w:r>
            <w:r>
              <w:rPr>
                <w:rFonts w:ascii="Consolas"/>
                <w:b w:val="false"/>
                <w:i w:val="false"/>
                <w:color w:val="000000"/>
                <w:sz w:val="20"/>
              </w:rPr>
              <w:t>4) по иностранному языку в 5-9 классах;</w:t>
            </w:r>
            <w:r>
              <w:br/>
            </w:r>
            <w:r>
              <w:rPr>
                <w:rFonts w:ascii="Consolas"/>
                <w:b w:val="false"/>
                <w:i w:val="false"/>
                <w:color w:val="000000"/>
                <w:sz w:val="20"/>
              </w:rPr>
              <w:t>
</w:t>
            </w:r>
            <w:r>
              <w:rPr>
                <w:rFonts w:ascii="Consolas"/>
                <w:b w:val="false"/>
                <w:i w:val="false"/>
                <w:color w:val="000000"/>
                <w:sz w:val="20"/>
              </w:rPr>
              <w:t>5) по информатике в 5-9 классах;</w:t>
            </w:r>
            <w:r>
              <w:br/>
            </w:r>
            <w:r>
              <w:rPr>
                <w:rFonts w:ascii="Consolas"/>
                <w:b w:val="false"/>
                <w:i w:val="false"/>
                <w:color w:val="000000"/>
                <w:sz w:val="20"/>
              </w:rPr>
              <w:t>
</w:t>
            </w:r>
            <w:r>
              <w:rPr>
                <w:rFonts w:ascii="Consolas"/>
                <w:b w:val="false"/>
                <w:i w:val="false"/>
                <w:color w:val="000000"/>
                <w:sz w:val="20"/>
              </w:rPr>
              <w:t>6) по профильным предметам;</w:t>
            </w:r>
            <w:r>
              <w:br/>
            </w:r>
            <w:r>
              <w:rPr>
                <w:rFonts w:ascii="Consolas"/>
                <w:b w:val="false"/>
                <w:i w:val="false"/>
                <w:color w:val="000000"/>
                <w:sz w:val="20"/>
              </w:rPr>
              <w:t>
</w:t>
            </w:r>
            <w:r>
              <w:rPr>
                <w:rFonts w:ascii="Consolas"/>
                <w:b w:val="false"/>
                <w:i w:val="false"/>
                <w:color w:val="000000"/>
                <w:sz w:val="20"/>
              </w:rPr>
              <w:t>7) по технологии 5-9 классах (группы мальчиков и девочек независимо от наполняемости класса);</w:t>
            </w:r>
            <w:r>
              <w:br/>
            </w:r>
            <w:r>
              <w:rPr>
                <w:rFonts w:ascii="Consolas"/>
                <w:b w:val="false"/>
                <w:i w:val="false"/>
                <w:color w:val="000000"/>
                <w:sz w:val="20"/>
              </w:rPr>
              <w:t>
</w:t>
            </w:r>
            <w:r>
              <w:rPr>
                <w:rFonts w:ascii="Consolas"/>
                <w:b w:val="false"/>
                <w:i w:val="false"/>
                <w:color w:val="000000"/>
                <w:sz w:val="20"/>
              </w:rPr>
              <w:t>8) по физической культуре в 5-9 классах.</w:t>
            </w:r>
            <w:r>
              <w:br/>
            </w:r>
            <w:r>
              <w:rPr>
                <w:rFonts w:ascii="Consolas"/>
                <w:b w:val="false"/>
                <w:i w:val="false"/>
                <w:color w:val="000000"/>
                <w:sz w:val="20"/>
              </w:rPr>
              <w:t>
</w:t>
            </w:r>
            <w:r>
              <w:rPr>
                <w:rFonts w:ascii="Consolas"/>
                <w:b w:val="false"/>
                <w:i w:val="false"/>
                <w:color w:val="000000"/>
                <w:sz w:val="20"/>
              </w:rPr>
              <w:t>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Итоги контроля определяющих базовый уровень освоения учебных предметов, включающих обязательный минимум объема знаний обучающихся и их умений и навыков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индивидуального бесплатного обучения на дому при наличии обучающихся, которые по состоянию здоровья в течение длительного времени не могут посещать организацию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Создание условий для получения образования, коррекции нарушения развития и социальной адаптации обучающихся с ограниченными возможностями в развитии при наличии таковых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квалификационным требованиям, предъявляемым при лицензировании образовательной деятельности для организаций образования, реализующих общеобразовательные учебные программы основного среднего образования</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рабочих учебных планов типовым учебным планам и государственному общеобязательному стандарту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учителей высшей и первой категории, для которых основным местом работы является лицензиат от общего числа учителей – не менее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и типовыми учебными планами основного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медицинского обслуживания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объекта питания для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Оснащенность компьютерными классами, подключенными к сети интернет; учебно-лабораторным оборудованием; учебными предметными кабинетами в соответствии с государственным общеобязательным стандартом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Прием обучающихся в 5-9 классы организаций образования, реализующих общеобразовательные учебные программы основного среднего образования, закончивших уровень начального образования, осуществляется по решению комиссии, создаваемой приказом руководителя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доступа всех обучающихся 5-9 классов, проживающих на территории обслуживания государственной организации образования с учетом интересов законных представителей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Прием на конкурсной основе в специализированные организации образования для одаренных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договора на предоставление образовательных услуг на платной основе, заключенного между организацией образования и законными представителями обучающегося в соответствии с Типовым договором оказания образовательных услуг (для частных организаций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деятельности организаций образования начального, основного среднего, общего среднего образования</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лицензии на образовательную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педагогическими работниками аттестации не реже одного раза в пять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Функционирование коллегиальных органов управления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рабочих учебных программ по предметам учебного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расписания занятий образовательного процесса разработанного на основе учебного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продолжительности уроков в организациях образования – сорока пяти минутам (в специальных классах – не более сорока минутам)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дневной учебной нагрузки, независимо от продолжительности учебной недели, для учащихся в основной школе – не более семи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 расписании учебных занятий перерыва достаточной продолжительности для питания и активного отдыха обучающихся и воспитанников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Выдача гражданам, прошедшим итоговую аттестацию, документов об образовании государственного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Перевод учащихся 5-8 классов в следующий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текущего контроля успеваемости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Допуск обучающихся 5-8 классов к промежуточной аттестации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промежуточной аттестации обучающихся 5-8 классов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повторной промежуточной аттестации обучающихся 5-8 классов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Допуск обучающихся 9 классов к итоговой аттестации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итоговой аттестации обучающихся 9 классов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Проведение повторной итоговой аттестации, обучающихся 9 классов, получивших неудовлетворительные оценки по 1-2 предметам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Должностное(-ые) лицо(-а)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r>
        <w:br/>
      </w:r>
      <w:r>
        <w:rPr>
          <w:rFonts w:ascii="Consolas"/>
          <w:b w:val="false"/>
          <w:i w:val="false"/>
          <w:color w:val="000000"/>
          <w:sz w:val="20"/>
        </w:rPr>
        <w:t>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p>
    <w:p>
      <w:pPr>
        <w:spacing w:after="0"/>
        <w:ind w:left="0"/>
        <w:jc w:val="left"/>
      </w:pPr>
      <w:r>
        <w:rPr>
          <w:rFonts w:ascii="Consolas"/>
          <w:b w:val="false"/>
          <w:i w:val="false"/>
          <w:color w:val="000000"/>
          <w:sz w:val="20"/>
        </w:rPr>
        <w:t>Руководитель</w:t>
      </w:r>
      <w:r>
        <w:br/>
      </w:r>
      <w:r>
        <w:rPr>
          <w:rFonts w:ascii="Consolas"/>
          <w:b w:val="false"/>
          <w:i w:val="false"/>
          <w:color w:val="000000"/>
          <w:sz w:val="20"/>
        </w:rPr>
        <w:t>
проверяемого субъекта________________________ _____________ _________</w:t>
      </w:r>
      <w:r>
        <w:br/>
      </w:r>
      <w:r>
        <w:rPr>
          <w:rFonts w:ascii="Consolas"/>
          <w:b w:val="false"/>
          <w:i w:val="false"/>
          <w:color w:val="000000"/>
          <w:sz w:val="20"/>
        </w:rPr>
        <w:t>
                    (фамилия, имя, отчество    (должность)  (подпись)</w:t>
      </w:r>
      <w:r>
        <w:br/>
      </w:r>
      <w:r>
        <w:rPr>
          <w:rFonts w:ascii="Consolas"/>
          <w:b w:val="false"/>
          <w:i w:val="false"/>
          <w:color w:val="000000"/>
          <w:sz w:val="20"/>
        </w:rPr>
        <w:t>
                        (при его наличии)</w:t>
      </w:r>
    </w:p>
    <w:bookmarkStart w:name="z44" w:id="12"/>
    <w:p>
      <w:pPr>
        <w:spacing w:after="0"/>
        <w:ind w:left="0"/>
        <w:jc w:val="right"/>
      </w:pPr>
      <w:r>
        <w:rPr>
          <w:rFonts w:ascii="Consolas"/>
          <w:b w:val="false"/>
          <w:i w:val="false"/>
          <w:color w:val="000000"/>
          <w:sz w:val="20"/>
        </w:rPr>
        <w:t xml:space="preserve">
Приложение 5         </w:t>
      </w:r>
      <w:r>
        <w:br/>
      </w:r>
      <w:r>
        <w:rPr>
          <w:rFonts w:ascii="Consolas"/>
          <w:b w:val="false"/>
          <w:i w:val="false"/>
          <w:color w:val="000000"/>
          <w:sz w:val="20"/>
        </w:rPr>
        <w:t xml:space="preserve">
к совместному приказу     </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xml:space="preserve">
Министра образования и науки  </w:t>
      </w:r>
      <w:r>
        <w:br/>
      </w:r>
      <w:r>
        <w:rPr>
          <w:rFonts w:ascii="Consolas"/>
          <w:b w:val="false"/>
          <w:i w:val="false"/>
          <w:color w:val="000000"/>
          <w:sz w:val="20"/>
        </w:rPr>
        <w:t xml:space="preserve">
Республики Казахстан     </w:t>
      </w:r>
      <w:r>
        <w:br/>
      </w:r>
      <w:r>
        <w:rPr>
          <w:rFonts w:ascii="Consolas"/>
          <w:b w:val="false"/>
          <w:i w:val="false"/>
          <w:color w:val="000000"/>
          <w:sz w:val="20"/>
        </w:rPr>
        <w:t>
от 31 декабря 2015 года № 719 и</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Министра национальной экономики</w:t>
      </w:r>
      <w:r>
        <w:br/>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от 31 декабря 2015 года № 843 </w:t>
      </w:r>
    </w:p>
    <w:bookmarkEnd w:id="12"/>
    <w:bookmarkStart w:name="z45" w:id="13"/>
    <w:p>
      <w:pPr>
        <w:spacing w:after="0"/>
        <w:ind w:left="0"/>
        <w:jc w:val="left"/>
      </w:pPr>
      <w:r>
        <w:rPr>
          <w:rFonts w:ascii="Consolas"/>
          <w:b/>
          <w:i w:val="false"/>
          <w:color w:val="000000"/>
        </w:rPr>
        <w:t xml:space="preserve"> 
Проверочный лист</w:t>
      </w:r>
      <w:r>
        <w:br/>
      </w:r>
      <w:r>
        <w:rPr>
          <w:rFonts w:ascii="Consolas"/>
          <w:b/>
          <w:i w:val="false"/>
          <w:color w:val="000000"/>
        </w:rPr>
        <w:t xml:space="preserve">
в сфере государственного контроля за системой образования </w:t>
      </w:r>
      <w:r>
        <w:br/>
      </w:r>
      <w:r>
        <w:rPr>
          <w:rFonts w:ascii="Consolas"/>
          <w:b/>
          <w:i w:val="false"/>
          <w:color w:val="000000"/>
        </w:rPr>
        <w:t>
в отношении организаций образования, реализующих</w:t>
      </w:r>
      <w:r>
        <w:br/>
      </w:r>
      <w:r>
        <w:rPr>
          <w:rFonts w:ascii="Consolas"/>
          <w:b/>
          <w:i w:val="false"/>
          <w:color w:val="000000"/>
        </w:rPr>
        <w:t>
общеобразовательные учебные программы общего среднего</w:t>
      </w:r>
      <w:r>
        <w:br/>
      </w:r>
      <w:r>
        <w:rPr>
          <w:rFonts w:ascii="Consolas"/>
          <w:b/>
          <w:i w:val="false"/>
          <w:color w:val="000000"/>
        </w:rPr>
        <w:t>
образования</w:t>
      </w:r>
    </w:p>
    <w:bookmarkEnd w:id="13"/>
    <w:p>
      <w:pPr>
        <w:spacing w:after="0"/>
        <w:ind w:left="0"/>
        <w:jc w:val="left"/>
      </w:pPr>
      <w:r>
        <w:rPr>
          <w:rFonts w:ascii="Consolas"/>
          <w:b w:val="false"/>
          <w:i w:val="false"/>
          <w:color w:val="000000"/>
          <w:sz w:val="20"/>
        </w:rPr>
        <w:t>Государственный орган, назначивший проверку 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Акт о назначении проверки ___________________________________________</w:t>
      </w:r>
      <w:r>
        <w:br/>
      </w:r>
      <w:r>
        <w:rPr>
          <w:rFonts w:ascii="Consolas"/>
          <w:b w:val="false"/>
          <w:i w:val="false"/>
          <w:color w:val="000000"/>
          <w:sz w:val="20"/>
        </w:rPr>
        <w:t>
                                           (№, дата)</w:t>
      </w:r>
      <w:r>
        <w:br/>
      </w:r>
      <w:r>
        <w:rPr>
          <w:rFonts w:ascii="Consolas"/>
          <w:b w:val="false"/>
          <w:i w:val="false"/>
          <w:color w:val="000000"/>
          <w:sz w:val="20"/>
        </w:rPr>
        <w:t>
Наименование проверяемого субъекта (объекта)_________________________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Бизнес-идентификационный код (БИН) проверяемого субъекта (объекта)</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Адрес места нахождения ______________________________________________</w:t>
      </w:r>
      <w:r>
        <w:br/>
      </w:r>
      <w:r>
        <w:rPr>
          <w:rFonts w:ascii="Consolas"/>
          <w:b w:val="false"/>
          <w:i w:val="false"/>
          <w:color w:val="000000"/>
          <w:sz w:val="20"/>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4136"/>
        <w:gridCol w:w="1891"/>
        <w:gridCol w:w="1891"/>
        <w:gridCol w:w="2708"/>
        <w:gridCol w:w="2708"/>
      </w:tblGrid>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Перечень требований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Требуется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требуется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Соответствует требованиям</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соответствует требованиям</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Соответствие требованиям </w:t>
            </w:r>
            <w:r>
              <w:rPr>
                <w:rFonts w:ascii="Consolas"/>
                <w:b w:val="false"/>
                <w:i w:val="false"/>
                <w:color w:val="000000"/>
                <w:sz w:val="20"/>
              </w:rPr>
              <w:t>Закона</w:t>
            </w:r>
            <w:r>
              <w:rPr>
                <w:rFonts w:ascii="Consolas"/>
                <w:b w:val="false"/>
                <w:i w:val="false"/>
                <w:color w:val="000000"/>
                <w:sz w:val="20"/>
              </w:rPr>
              <w:t xml:space="preserve"> Республики Казахстан «Об образовании»</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учредительных и правоустанавливающих документов организации образования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руководителем организации образования аттестации один раз в три года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требованиям Государственного общеобязательного стандарта среднего образования (начального, основного среднего, общего среднего образования)</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инвариантного компонента типового учебного плана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Соответствие максимального объема недельной учебной нагрузки обучающихся, включая все виды классной и внеклассной учебной работы (факультативные, индивидуальные и кружковые занятия), государственному общеобязательному стандарту среднего образования (начального, основного среднего, общего среднего)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Деление класса на 2 группы в городских общеобразовательных организациях при наполнении класса в 24 и более обучающихся, в сельских – в 20 и более обучающихся, в малокомплектных школах – не менее 10 обучающихся при проведении уроков:</w:t>
            </w:r>
            <w:r>
              <w:br/>
            </w:r>
            <w:r>
              <w:rPr>
                <w:rFonts w:ascii="Consolas"/>
                <w:b w:val="false"/>
                <w:i w:val="false"/>
                <w:color w:val="000000"/>
                <w:sz w:val="20"/>
              </w:rPr>
              <w:t>
</w:t>
            </w:r>
            <w:r>
              <w:rPr>
                <w:rFonts w:ascii="Consolas"/>
                <w:b w:val="false"/>
                <w:i w:val="false"/>
                <w:color w:val="000000"/>
                <w:sz w:val="20"/>
              </w:rPr>
              <w:t>1) по казахскому языку в 10-11 классах с неказахским языком обучения;</w:t>
            </w:r>
            <w:r>
              <w:br/>
            </w:r>
            <w:r>
              <w:rPr>
                <w:rFonts w:ascii="Consolas"/>
                <w:b w:val="false"/>
                <w:i w:val="false"/>
                <w:color w:val="000000"/>
                <w:sz w:val="20"/>
              </w:rPr>
              <w:t>
</w:t>
            </w:r>
            <w:r>
              <w:rPr>
                <w:rFonts w:ascii="Consolas"/>
                <w:b w:val="false"/>
                <w:i w:val="false"/>
                <w:color w:val="000000"/>
                <w:sz w:val="20"/>
              </w:rPr>
              <w:t>2) по казахской литературе в 10-11 классах с неказахским языком обучения;</w:t>
            </w:r>
            <w:r>
              <w:br/>
            </w:r>
            <w:r>
              <w:rPr>
                <w:rFonts w:ascii="Consolas"/>
                <w:b w:val="false"/>
                <w:i w:val="false"/>
                <w:color w:val="000000"/>
                <w:sz w:val="20"/>
              </w:rPr>
              <w:t>
</w:t>
            </w:r>
            <w:r>
              <w:rPr>
                <w:rFonts w:ascii="Consolas"/>
                <w:b w:val="false"/>
                <w:i w:val="false"/>
                <w:color w:val="000000"/>
                <w:sz w:val="20"/>
              </w:rPr>
              <w:t>3) по русскому языку в 10-11 классах с казахским и уйгурским, таджикским и узбекским языками обучения;</w:t>
            </w:r>
            <w:r>
              <w:br/>
            </w:r>
            <w:r>
              <w:rPr>
                <w:rFonts w:ascii="Consolas"/>
                <w:b w:val="false"/>
                <w:i w:val="false"/>
                <w:color w:val="000000"/>
                <w:sz w:val="20"/>
              </w:rPr>
              <w:t>
</w:t>
            </w:r>
            <w:r>
              <w:rPr>
                <w:rFonts w:ascii="Consolas"/>
                <w:b w:val="false"/>
                <w:i w:val="false"/>
                <w:color w:val="000000"/>
                <w:sz w:val="20"/>
              </w:rPr>
              <w:t>4) по иностранному языку;</w:t>
            </w:r>
            <w:r>
              <w:br/>
            </w:r>
            <w:r>
              <w:rPr>
                <w:rFonts w:ascii="Consolas"/>
                <w:b w:val="false"/>
                <w:i w:val="false"/>
                <w:color w:val="000000"/>
                <w:sz w:val="20"/>
              </w:rPr>
              <w:t>
</w:t>
            </w:r>
            <w:r>
              <w:rPr>
                <w:rFonts w:ascii="Consolas"/>
                <w:b w:val="false"/>
                <w:i w:val="false"/>
                <w:color w:val="000000"/>
                <w:sz w:val="20"/>
              </w:rPr>
              <w:t>5) по информатике в 10-11 классах;</w:t>
            </w:r>
            <w:r>
              <w:br/>
            </w:r>
            <w:r>
              <w:rPr>
                <w:rFonts w:ascii="Consolas"/>
                <w:b w:val="false"/>
                <w:i w:val="false"/>
                <w:color w:val="000000"/>
                <w:sz w:val="20"/>
              </w:rPr>
              <w:t>
</w:t>
            </w:r>
            <w:r>
              <w:rPr>
                <w:rFonts w:ascii="Consolas"/>
                <w:b w:val="false"/>
                <w:i w:val="false"/>
                <w:color w:val="000000"/>
                <w:sz w:val="20"/>
              </w:rPr>
              <w:t>6) по профильным предметам;</w:t>
            </w:r>
            <w:r>
              <w:br/>
            </w:r>
            <w:r>
              <w:rPr>
                <w:rFonts w:ascii="Consolas"/>
                <w:b w:val="false"/>
                <w:i w:val="false"/>
                <w:color w:val="000000"/>
                <w:sz w:val="20"/>
              </w:rPr>
              <w:t>
</w:t>
            </w:r>
            <w:r>
              <w:rPr>
                <w:rFonts w:ascii="Consolas"/>
                <w:b w:val="false"/>
                <w:i w:val="false"/>
                <w:color w:val="000000"/>
                <w:sz w:val="20"/>
              </w:rPr>
              <w:t>7) по технологии в 10-11 классах (группы мальчиков и девочек независимо от наполняемости класса);</w:t>
            </w:r>
            <w:r>
              <w:br/>
            </w:r>
            <w:r>
              <w:rPr>
                <w:rFonts w:ascii="Consolas"/>
                <w:b w:val="false"/>
                <w:i w:val="false"/>
                <w:color w:val="000000"/>
                <w:sz w:val="20"/>
              </w:rPr>
              <w:t>
</w:t>
            </w:r>
            <w:r>
              <w:rPr>
                <w:rFonts w:ascii="Consolas"/>
                <w:b w:val="false"/>
                <w:i w:val="false"/>
                <w:color w:val="000000"/>
                <w:sz w:val="20"/>
              </w:rPr>
              <w:t>8) по физической культуре в 10-11 классах.</w:t>
            </w:r>
            <w:r>
              <w:br/>
            </w:r>
            <w:r>
              <w:rPr>
                <w:rFonts w:ascii="Consolas"/>
                <w:b w:val="false"/>
                <w:i w:val="false"/>
                <w:color w:val="000000"/>
                <w:sz w:val="20"/>
              </w:rPr>
              <w:t>
</w:t>
            </w:r>
            <w:r>
              <w:rPr>
                <w:rFonts w:ascii="Consolas"/>
                <w:b w:val="false"/>
                <w:i w:val="false"/>
                <w:color w:val="000000"/>
                <w:sz w:val="20"/>
              </w:rPr>
              <w:t>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Итоги форм контроля определяющих базовый уровень освоения учебных предметов, включающих обязательный минимум объема знаний обучающихся и их умений и навыков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индивидуального бесплатного обучения на дому при наличии обучающихся, которые по состоянию здоровья в течение длительного времени не могут посещать организацию образования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условий для получения образования, коррекции нарушения развития и социальной адаптации детей с ограниченными возможностями в развитии при наличии таковых</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квалификационным требованиям, предъявляемым при лицензировании образовательной деятельности для организаций образования, реализующих общеобразовательные учебные программы основного среднего образования, общего среднего образования</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рабочих учебных планов типовым учебным планам и государственному общеобязательному стандарту образования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учителей высшей и первой категории, для которых основным местом работы является лицензиат, от общего числа учителей – не менее 30 %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и типовыми учебными планами основного среднего и общего среднего образования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медицинского обслуживания обучающихся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объекта питания для обучающихся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Оснащенность компьютерными классами, подключенными к сети интернет, учебно-лабораторным оборудованием, учебными предметными кабинетами в соответствии с государственным общеобязательным стандартом образования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Прием на обучение в десятые или одиннадцатые классы профильной школы обучающихся без учета территории проживания при наличии документа государственного образца об уровне основного среднего образования, на основании личного заявления обучающихся с согласия законных представителей обучающихся с учетом интересов, склонностей и способностей обучающихся при выборе профиля обучения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Прием на конкурсной основе в специализированные организации образования для одаренных детей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договора на предоставление образовательных услуг на платной основе, заключенного между организацией образования и законными представителями обучающегося в соответствии с Типовым договором оказания образовательных услуг (для частных организаций образования)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деятельности организаций образования начального, основного среднего, общего среднего образования</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лицензии на образовательную деятельность</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рабочих учебных программ по предметам учебного плана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педагогическими работниками аттестации не реже одного раза в пять лет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Функционирование коллегиальных органов управления организации образования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27.</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29.</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расписания занятий образовательного процесса разработанного на основе учебного плана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продолжительности уроков в организациях образования – сорока пяти минутам (в специальных классах - не более сорока минутам)</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дневной учебной нагрузки, независимо от продолжительности учебной недели, для учащихся в старшей школе - не более восьми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32.</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 расписании учебных занятий перерыва достаточной продолжительности для питания и активного отдыха обучающихся и воспитанников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33.</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Выдача гражданам, прошедшим итоговую аттестацию, документов об образовании государственного образца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34.</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Перевод учащихся 10 классов в следующий класс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35.</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Проведение текущего контроля успеваемости обучающихся 10-11 классов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36.</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Допуск обучающихся 10 классов к промежуточной аттестации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37.</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промежуточной аттестации обучающихся 10 классов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38.</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Допуск обучающихся 11 классов к итоговой аттестации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39.</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итоговой аттестации обучающихся 11 классов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повторной промежуточной аттестации обучающихся 10 классов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41.</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повторной итоговой аттестации обучающихся 11 классов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Должностное(-ые) лицо(-а)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r>
        <w:br/>
      </w:r>
      <w:r>
        <w:rPr>
          <w:rFonts w:ascii="Consolas"/>
          <w:b w:val="false"/>
          <w:i w:val="false"/>
          <w:color w:val="000000"/>
          <w:sz w:val="20"/>
        </w:rPr>
        <w:t>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p>
    <w:p>
      <w:pPr>
        <w:spacing w:after="0"/>
        <w:ind w:left="0"/>
        <w:jc w:val="left"/>
      </w:pPr>
      <w:r>
        <w:rPr>
          <w:rFonts w:ascii="Consolas"/>
          <w:b w:val="false"/>
          <w:i w:val="false"/>
          <w:color w:val="000000"/>
          <w:sz w:val="20"/>
        </w:rPr>
        <w:t>Руководитель</w:t>
      </w:r>
      <w:r>
        <w:br/>
      </w:r>
      <w:r>
        <w:rPr>
          <w:rFonts w:ascii="Consolas"/>
          <w:b w:val="false"/>
          <w:i w:val="false"/>
          <w:color w:val="000000"/>
          <w:sz w:val="20"/>
        </w:rPr>
        <w:t>
проверяемого субъекта________________________ _____________ _________</w:t>
      </w:r>
      <w:r>
        <w:br/>
      </w:r>
      <w:r>
        <w:rPr>
          <w:rFonts w:ascii="Consolas"/>
          <w:b w:val="false"/>
          <w:i w:val="false"/>
          <w:color w:val="000000"/>
          <w:sz w:val="20"/>
        </w:rPr>
        <w:t>
                    (фамилия, имя, отчество    (должность)  (подпись)</w:t>
      </w:r>
      <w:r>
        <w:br/>
      </w:r>
      <w:r>
        <w:rPr>
          <w:rFonts w:ascii="Consolas"/>
          <w:b w:val="false"/>
          <w:i w:val="false"/>
          <w:color w:val="000000"/>
          <w:sz w:val="20"/>
        </w:rPr>
        <w:t>
                        (при его наличии)</w:t>
      </w:r>
    </w:p>
    <w:bookmarkStart w:name="z46" w:id="14"/>
    <w:p>
      <w:pPr>
        <w:spacing w:after="0"/>
        <w:ind w:left="0"/>
        <w:jc w:val="right"/>
      </w:pPr>
      <w:r>
        <w:rPr>
          <w:rFonts w:ascii="Consolas"/>
          <w:b w:val="false"/>
          <w:i w:val="false"/>
          <w:color w:val="000000"/>
          <w:sz w:val="20"/>
        </w:rPr>
        <w:t xml:space="preserve">
Приложение 6         </w:t>
      </w:r>
      <w:r>
        <w:br/>
      </w:r>
      <w:r>
        <w:rPr>
          <w:rFonts w:ascii="Consolas"/>
          <w:b w:val="false"/>
          <w:i w:val="false"/>
          <w:color w:val="000000"/>
          <w:sz w:val="20"/>
        </w:rPr>
        <w:t xml:space="preserve">
к совместному приказу     </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xml:space="preserve">
Министра образования и науки  </w:t>
      </w:r>
      <w:r>
        <w:br/>
      </w:r>
      <w:r>
        <w:rPr>
          <w:rFonts w:ascii="Consolas"/>
          <w:b w:val="false"/>
          <w:i w:val="false"/>
          <w:color w:val="000000"/>
          <w:sz w:val="20"/>
        </w:rPr>
        <w:t xml:space="preserve">
Республики Казахстан     </w:t>
      </w:r>
      <w:r>
        <w:br/>
      </w:r>
      <w:r>
        <w:rPr>
          <w:rFonts w:ascii="Consolas"/>
          <w:b w:val="false"/>
          <w:i w:val="false"/>
          <w:color w:val="000000"/>
          <w:sz w:val="20"/>
        </w:rPr>
        <w:t>
от 31 декабря 2015 года № 719 и</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Министра национальной экономики</w:t>
      </w:r>
      <w:r>
        <w:br/>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от 31 декабря 2015 года № 843 </w:t>
      </w:r>
    </w:p>
    <w:bookmarkEnd w:id="14"/>
    <w:bookmarkStart w:name="z47" w:id="15"/>
    <w:p>
      <w:pPr>
        <w:spacing w:after="0"/>
        <w:ind w:left="0"/>
        <w:jc w:val="left"/>
      </w:pPr>
      <w:r>
        <w:rPr>
          <w:rFonts w:ascii="Consolas"/>
          <w:b/>
          <w:i w:val="false"/>
          <w:color w:val="000000"/>
        </w:rPr>
        <w:t xml:space="preserve"> 
Проверочный лист</w:t>
      </w:r>
      <w:r>
        <w:br/>
      </w:r>
      <w:r>
        <w:rPr>
          <w:rFonts w:ascii="Consolas"/>
          <w:b/>
          <w:i w:val="false"/>
          <w:color w:val="000000"/>
        </w:rPr>
        <w:t xml:space="preserve">
в сфере государственного контроля за системой образования </w:t>
      </w:r>
      <w:r>
        <w:br/>
      </w:r>
      <w:r>
        <w:rPr>
          <w:rFonts w:ascii="Consolas"/>
          <w:b/>
          <w:i w:val="false"/>
          <w:color w:val="000000"/>
        </w:rPr>
        <w:t>
в отношении организаций образования, реализующих</w:t>
      </w:r>
      <w:r>
        <w:br/>
      </w:r>
      <w:r>
        <w:rPr>
          <w:rFonts w:ascii="Consolas"/>
          <w:b/>
          <w:i w:val="false"/>
          <w:color w:val="000000"/>
        </w:rPr>
        <w:t>
образовательные программы технического и профессионального</w:t>
      </w:r>
      <w:r>
        <w:br/>
      </w:r>
      <w:r>
        <w:rPr>
          <w:rFonts w:ascii="Consolas"/>
          <w:b/>
          <w:i w:val="false"/>
          <w:color w:val="000000"/>
        </w:rPr>
        <w:t>
образования</w:t>
      </w:r>
    </w:p>
    <w:bookmarkEnd w:id="15"/>
    <w:p>
      <w:pPr>
        <w:spacing w:after="0"/>
        <w:ind w:left="0"/>
        <w:jc w:val="left"/>
      </w:pPr>
      <w:r>
        <w:rPr>
          <w:rFonts w:ascii="Consolas"/>
          <w:b w:val="false"/>
          <w:i w:val="false"/>
          <w:color w:val="000000"/>
          <w:sz w:val="20"/>
        </w:rPr>
        <w:t>Государственный орган, назначивший проверку 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Акт о назначении проверки ___________________________________________</w:t>
      </w:r>
      <w:r>
        <w:br/>
      </w:r>
      <w:r>
        <w:rPr>
          <w:rFonts w:ascii="Consolas"/>
          <w:b w:val="false"/>
          <w:i w:val="false"/>
          <w:color w:val="000000"/>
          <w:sz w:val="20"/>
        </w:rPr>
        <w:t>
                                           (№, дата)</w:t>
      </w:r>
      <w:r>
        <w:br/>
      </w:r>
      <w:r>
        <w:rPr>
          <w:rFonts w:ascii="Consolas"/>
          <w:b w:val="false"/>
          <w:i w:val="false"/>
          <w:color w:val="000000"/>
          <w:sz w:val="20"/>
        </w:rPr>
        <w:t>
Наименование проверяемого субъекта (объекта)_________________________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Бизнес-идентификационный код (БИН) проверяемого субъекта (объекта)</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Адрес места нахождения ______________________________________________</w:t>
      </w:r>
      <w:r>
        <w:br/>
      </w:r>
      <w:r>
        <w:rPr>
          <w:rFonts w:ascii="Consolas"/>
          <w:b w:val="false"/>
          <w:i w:val="false"/>
          <w:color w:val="000000"/>
          <w:sz w:val="20"/>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6036"/>
        <w:gridCol w:w="1433"/>
        <w:gridCol w:w="1502"/>
        <w:gridCol w:w="2104"/>
        <w:gridCol w:w="2139"/>
      </w:tblGrid>
      <w:tr>
        <w:trPr>
          <w:trHeight w:val="4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Перечень требований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Требуется</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требуется</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Соответствует требованиям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соответствует требованиям</w:t>
            </w:r>
          </w:p>
        </w:tc>
      </w:tr>
      <w:tr>
        <w:trPr>
          <w:trHeight w:val="2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Соответствие требованиям </w:t>
            </w:r>
            <w:r>
              <w:rPr>
                <w:rFonts w:ascii="Consolas"/>
                <w:b w:val="false"/>
                <w:i w:val="false"/>
                <w:color w:val="000000"/>
                <w:sz w:val="20"/>
              </w:rPr>
              <w:t>Закона</w:t>
            </w:r>
            <w:r>
              <w:rPr>
                <w:rFonts w:ascii="Consolas"/>
                <w:b w:val="false"/>
                <w:i w:val="false"/>
                <w:color w:val="000000"/>
                <w:sz w:val="20"/>
              </w:rPr>
              <w:t xml:space="preserve"> Республики Казахстан «Об образовании»</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учредительных и правоустанавливающих документов организации образования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педагогическими работниками аттестации не реже одного раза в пять лет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Компенсационные расходы на содержание граждан Республики Казахстан, нуждающихся в социальной помощи, в период получения ими образования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квалификационным требованиям, предъявляемым при лицензировании образовательной деятельности для организаций образования, реализующих образовательные программы технического и профессионального образования</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рабочих учебных планов типовым учебным планам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преподавателей и мастеров производственного обучения (при наличии рабочей профессии), для которых основным местом работы является лицензиат, от общего числа преподавателей не менее 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преподавателей и мастеров производственного обучения высшей и первой категории и (или) магистров от числа преподавателей и мастеров производственного обучения для которых основным местом работы является лицензиат не менее 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фонда учебной литературы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и типовыми учебными планами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Оснащенность компьютерными классами, подключенными к сети интернет, учебно-лабораторным оборудованием, учебными предметными кабинетами, с учетом подготавливаемой квалификации в соответствии с государственным общеобязательным стандартом образования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договоров с организациями, определенными в качестве баз практики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медицинского обслуживания обучающихся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объекта питания для обучающихся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Государственному общеобязательному стандарту технического и профессионального образования</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Обеспеченность инженерно-педагогическими кадрами, имеющими базовое высшее, техническое и профессиональное образование и соответствие их образования профилю преподаваемой дисциплины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 разработке и реализации образовательной программы соблюдение допустимых норм до 25 % при изменении объема учебного времени для циклов и дисциплин при сохранении суммарного объема учебного времени, отведенных на освоение профессиональных учебных дисциплин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в рабочем учебном плане доли учебного времени профессиональной практики (не менее 40 %) от общего объема учебного времени обязательного обучения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содержания профессиональной практики рабочим учебным программам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максимального объема учебной нагрузки обучающихся, включая все виды аудиторной и внеаудиторной учебной работы, требованиям государственного общеобязательного стандарта технического и профессионального образования (не должен превышать 54 часов в неделю)</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нормативных сроков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образования обучающихся при очной форме обучения:</w:t>
            </w:r>
            <w:r>
              <w:br/>
            </w:r>
            <w:r>
              <w:rPr>
                <w:rFonts w:ascii="Consolas"/>
                <w:b w:val="false"/>
                <w:i w:val="false"/>
                <w:color w:val="000000"/>
                <w:sz w:val="20"/>
              </w:rPr>
              <w:t>
</w:t>
            </w:r>
            <w:r>
              <w:rPr>
                <w:rFonts w:ascii="Consolas"/>
                <w:b w:val="false"/>
                <w:i w:val="false"/>
                <w:color w:val="000000"/>
                <w:sz w:val="20"/>
              </w:rPr>
              <w:t>1) на базе основного среднего образования без получения общего среднего образования со сроком обучения 1 год 10 месяцев;</w:t>
            </w:r>
            <w:r>
              <w:br/>
            </w:r>
            <w:r>
              <w:rPr>
                <w:rFonts w:ascii="Consolas"/>
                <w:b w:val="false"/>
                <w:i w:val="false"/>
                <w:color w:val="000000"/>
                <w:sz w:val="20"/>
              </w:rPr>
              <w:t>
</w:t>
            </w:r>
            <w:r>
              <w:rPr>
                <w:rFonts w:ascii="Consolas"/>
                <w:b w:val="false"/>
                <w:i w:val="false"/>
                <w:color w:val="000000"/>
                <w:sz w:val="20"/>
              </w:rPr>
              <w:t>2) на базе основного среднего образования с получением общего среднего образования со сроком обучения 1 год 10 месяцев, 2 года 6 месяцев; 2 года 10 месяцев, 3 года 6 месяцев, 3 года 10 месяцев;</w:t>
            </w:r>
            <w:r>
              <w:br/>
            </w:r>
            <w:r>
              <w:rPr>
                <w:rFonts w:ascii="Consolas"/>
                <w:b w:val="false"/>
                <w:i w:val="false"/>
                <w:color w:val="000000"/>
                <w:sz w:val="20"/>
              </w:rPr>
              <w:t>
</w:t>
            </w:r>
            <w:r>
              <w:rPr>
                <w:rFonts w:ascii="Consolas"/>
                <w:b w:val="false"/>
                <w:i w:val="false"/>
                <w:color w:val="000000"/>
                <w:sz w:val="20"/>
              </w:rPr>
              <w:t>3) на базе общего среднего образования со сроком обучения – 10 месяцев, 1 год 6 месяцев, 1 год 10 месяцев, 2 года 6 месяцев, 2 года 10 месяцев;</w:t>
            </w:r>
            <w:r>
              <w:br/>
            </w:r>
            <w:r>
              <w:rPr>
                <w:rFonts w:ascii="Consolas"/>
                <w:b w:val="false"/>
                <w:i w:val="false"/>
                <w:color w:val="000000"/>
                <w:sz w:val="20"/>
              </w:rPr>
              <w:t>
</w:t>
            </w:r>
            <w:r>
              <w:rPr>
                <w:rFonts w:ascii="Consolas"/>
                <w:b w:val="false"/>
                <w:i w:val="false"/>
                <w:color w:val="000000"/>
                <w:sz w:val="20"/>
              </w:rPr>
              <w:t>4) на базе технического и профессионального образования – 10 месяцев, 1 год 10 месяцев;</w:t>
            </w:r>
            <w:r>
              <w:br/>
            </w:r>
            <w:r>
              <w:rPr>
                <w:rFonts w:ascii="Consolas"/>
                <w:b w:val="false"/>
                <w:i w:val="false"/>
                <w:color w:val="000000"/>
                <w:sz w:val="20"/>
              </w:rPr>
              <w:t>
</w:t>
            </w:r>
            <w:r>
              <w:rPr>
                <w:rFonts w:ascii="Consolas"/>
                <w:b w:val="false"/>
                <w:i w:val="false"/>
                <w:color w:val="000000"/>
                <w:sz w:val="20"/>
              </w:rPr>
              <w:t>5) на базе послесреднего, высшего образования – 10 месяцев, 1 год 6 месяцев.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общего объема учебного времени при очной форме теоретического обучения -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объема учебного времени обязательных учебных занятий для вечерней и заочной формы обучения в соотношении 70 % и 30 % от соответствующего объема учебного времени, предусмотренного для очной формы обучения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Установление последовательности изучения учебных дисциплин, распределение учебного времени по каждому из них по курсам и семестрам произведено с учетом междисциплинарных связей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Присвоение установленного и/или повышенного уровней (разряд, категория) квалификации по конкретной специальности – по завершении обучения соответствующих образовательных программ и прохождения промежуточной и итоговой аттестации обучающимися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Присвоение уровня квалификации специалиста среднего звена – по завершении полного курса обучения и прохождения итоговой аттестации обучающимися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Присвоение уровня квалификации младшего инженера – по завершении полного курса обучения высшей технической школы и прохождения итоговой аттестации обучающимися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деятельности организаций технического и профессионального образования</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лицензии на образовательную деятельность и приложений к государственной лицензии по соответствующим специальностям (квалификациям)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руководителем организации образования аттестации один раз в три года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Функционирование коллегиальных органов управления организации образования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количества педагогических работников перечню должностей педагогических работников типовым штатам работников государственных организаций образования и перечня должностей педагогических работников и приравненных к ним лиц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утвержденных руководителем организации графика учебно-воспитательного процесса на учебный год и расписания теоретических и практических занятий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расписания занятий графику учебного процесса и рабочим учебным планам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Осуществление учета учебной и воспитательной работы путем ведения журналов учета теоретического и производственного обучения и табелей учета выполнения учебных программ в учебных часах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Соответствие продолжительности академического часа для всех видов аудиторных занятий в 45 минут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перерывов между занятиями: после одного академического часа – 5 минут, после спаренных занятий – 10 минут, после двух спаренных занятий – 15 минут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каникул не менее двух раз в течение полного учебного года общей продолжительностью не более 11 недель в год, в том числе в зимний период - не менее 2 недель</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Соответствие численности групп по специальностям: </w:t>
            </w:r>
            <w:r>
              <w:br/>
            </w:r>
            <w:r>
              <w:rPr>
                <w:rFonts w:ascii="Consolas"/>
                <w:b w:val="false"/>
                <w:i w:val="false"/>
                <w:color w:val="000000"/>
                <w:sz w:val="20"/>
              </w:rPr>
              <w:t>
</w:t>
            </w:r>
            <w:r>
              <w:rPr>
                <w:rFonts w:ascii="Consolas"/>
                <w:b w:val="false"/>
                <w:i w:val="false"/>
                <w:color w:val="000000"/>
                <w:sz w:val="20"/>
              </w:rPr>
              <w:t xml:space="preserve">при очной форме обучения – не более 25 человек (по военным специальностям до 30 человек); </w:t>
            </w:r>
            <w:r>
              <w:br/>
            </w:r>
            <w:r>
              <w:rPr>
                <w:rFonts w:ascii="Consolas"/>
                <w:b w:val="false"/>
                <w:i w:val="false"/>
                <w:color w:val="000000"/>
                <w:sz w:val="20"/>
              </w:rPr>
              <w:t>
</w:t>
            </w:r>
            <w:r>
              <w:rPr>
                <w:rFonts w:ascii="Consolas"/>
                <w:b w:val="false"/>
                <w:i w:val="false"/>
                <w:color w:val="000000"/>
                <w:sz w:val="20"/>
              </w:rPr>
              <w:t xml:space="preserve">при заочной, вечерней формах обучения – не менее 15 человек; </w:t>
            </w:r>
            <w:r>
              <w:br/>
            </w:r>
            <w:r>
              <w:rPr>
                <w:rFonts w:ascii="Consolas"/>
                <w:b w:val="false"/>
                <w:i w:val="false"/>
                <w:color w:val="000000"/>
                <w:sz w:val="20"/>
              </w:rPr>
              <w:t>
</w:t>
            </w:r>
            <w:r>
              <w:rPr>
                <w:rFonts w:ascii="Consolas"/>
                <w:b w:val="false"/>
                <w:i w:val="false"/>
                <w:color w:val="000000"/>
                <w:sz w:val="20"/>
              </w:rPr>
              <w:t>исходя из специфики профиля профессии или специальности – индивидуальные занятия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Деление учебных групп на подгруппы численностью не более 13 человек (для медицинских и фармацевтических организаций образования по клиническим дисциплинам не более 8 человек) при проведении лабораторных работ, практических занятий, в том числе по физическому воспитанию и занятий по отдельным предметам, производственного обучения в мастерских (на учебных полигонах и в учебных хозяйствах), перечень которых определен в соответствии с учебным планом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отделений в организации (кроме организаций образования Министерства обороны Республики Казахстан) при наличии:</w:t>
            </w:r>
            <w:r>
              <w:br/>
            </w:r>
            <w:r>
              <w:rPr>
                <w:rFonts w:ascii="Consolas"/>
                <w:b w:val="false"/>
                <w:i w:val="false"/>
                <w:color w:val="000000"/>
                <w:sz w:val="20"/>
              </w:rPr>
              <w:t>
</w:t>
            </w:r>
            <w:r>
              <w:rPr>
                <w:rFonts w:ascii="Consolas"/>
                <w:b w:val="false"/>
                <w:i w:val="false"/>
                <w:color w:val="000000"/>
                <w:sz w:val="20"/>
              </w:rPr>
              <w:t>1) не менее 150 обучающихся по одной или нескольким родственным специальностям и профессиям при очной форме обучения;</w:t>
            </w:r>
            <w:r>
              <w:br/>
            </w:r>
            <w:r>
              <w:rPr>
                <w:rFonts w:ascii="Consolas"/>
                <w:b w:val="false"/>
                <w:i w:val="false"/>
                <w:color w:val="000000"/>
                <w:sz w:val="20"/>
              </w:rPr>
              <w:t>
</w:t>
            </w:r>
            <w:r>
              <w:rPr>
                <w:rFonts w:ascii="Consolas"/>
                <w:b w:val="false"/>
                <w:i w:val="false"/>
                <w:color w:val="000000"/>
                <w:sz w:val="20"/>
              </w:rPr>
              <w:t>2) не менее 100 обучающихся при вечерней, заочной формах обучения.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утвержденных и согласованных календарных графиков прохождения профессиональной практики и учебных программ с организациями, определенных в качестве баз практик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Организация производственного обучения в учебно-производственных мастерских, учебных хозяйствах, учебных полигонах и организациях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приема на обучение в организации образования, реализующие образовательные программы технического и профессионального образования</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приемной и апелляционной комиссий и соответствие ее состава: председатель, секретарь, члены апелляционной комиссии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Осуществление приема заявлений лиц на обучение в организациях образования:</w:t>
            </w:r>
            <w:r>
              <w:br/>
            </w:r>
            <w:r>
              <w:rPr>
                <w:rFonts w:ascii="Consolas"/>
                <w:b w:val="false"/>
                <w:i w:val="false"/>
                <w:color w:val="000000"/>
                <w:sz w:val="20"/>
              </w:rPr>
              <w:t>
</w:t>
            </w:r>
            <w:r>
              <w:rPr>
                <w:rFonts w:ascii="Consolas"/>
                <w:b w:val="false"/>
                <w:i w:val="false"/>
                <w:color w:val="000000"/>
                <w:sz w:val="20"/>
              </w:rPr>
              <w:t>1) по образовательным программам технического и профессионального образования, предусматривающим подготовку специалистов среднего звена, на очную форму обучения с 20 июня по 20 августа, на вечернюю и заочную формы обучения с 20 июня по 20 сентября, по специальностям искусства и культуры с 20 июня по 20 июля;</w:t>
            </w:r>
            <w:r>
              <w:br/>
            </w:r>
            <w:r>
              <w:rPr>
                <w:rFonts w:ascii="Consolas"/>
                <w:b w:val="false"/>
                <w:i w:val="false"/>
                <w:color w:val="000000"/>
                <w:sz w:val="20"/>
              </w:rPr>
              <w:t>
</w:t>
            </w:r>
            <w:r>
              <w:rPr>
                <w:rFonts w:ascii="Consolas"/>
                <w:b w:val="false"/>
                <w:i w:val="false"/>
                <w:color w:val="000000"/>
                <w:sz w:val="20"/>
              </w:rPr>
              <w:t>2) по образовательным программам технического и профессионального образования, предусматривающим подготовку кадров по массовым профессиям и более сложным (смежным) профессиям – с 20 июня по 20 августа, на вечернюю форму обучения – с 20 июня по 20 сентября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к заявлению абитуриента о приеме на обучение в организацию образования прилагаемых документов согласно перечню: подлинник документа об образовании, медицинская справка по форме № 086-У c приложением флюороснимка (для инвалидов І и II группы и инвалидов с детства заключение медико-социальной экспертизы), 4 фотокарточки размером 3х4, сертификат комплексного тестирования или сертификат о результатах единого национального тестирования), копия удостоверения личности, для иностранцев и лиц без гражданства – копия документа, определяющего его статус, с отметкой о регистрации по месту проживания:</w:t>
            </w:r>
            <w:r>
              <w:br/>
            </w:r>
            <w:r>
              <w:rPr>
                <w:rFonts w:ascii="Consolas"/>
                <w:b w:val="false"/>
                <w:i w:val="false"/>
                <w:color w:val="000000"/>
                <w:sz w:val="20"/>
              </w:rPr>
              <w:t>
</w:t>
            </w:r>
            <w:r>
              <w:rPr>
                <w:rFonts w:ascii="Consolas"/>
                <w:b w:val="false"/>
                <w:i w:val="false"/>
                <w:color w:val="000000"/>
                <w:sz w:val="20"/>
              </w:rPr>
              <w:t>1) иностранец - вид на жительство иностранца в Республике Казахстан;</w:t>
            </w:r>
            <w:r>
              <w:br/>
            </w:r>
            <w:r>
              <w:rPr>
                <w:rFonts w:ascii="Consolas"/>
                <w:b w:val="false"/>
                <w:i w:val="false"/>
                <w:color w:val="000000"/>
                <w:sz w:val="20"/>
              </w:rPr>
              <w:t>
</w:t>
            </w:r>
            <w:r>
              <w:rPr>
                <w:rFonts w:ascii="Consolas"/>
                <w:b w:val="false"/>
                <w:i w:val="false"/>
                <w:color w:val="000000"/>
                <w:sz w:val="20"/>
              </w:rPr>
              <w:t>2) лицо без гражданства - удостоверение лица без гражданства;</w:t>
            </w:r>
            <w:r>
              <w:br/>
            </w:r>
            <w:r>
              <w:rPr>
                <w:rFonts w:ascii="Consolas"/>
                <w:b w:val="false"/>
                <w:i w:val="false"/>
                <w:color w:val="000000"/>
                <w:sz w:val="20"/>
              </w:rPr>
              <w:t>
</w:t>
            </w:r>
            <w:r>
              <w:rPr>
                <w:rFonts w:ascii="Consolas"/>
                <w:b w:val="false"/>
                <w:i w:val="false"/>
                <w:color w:val="000000"/>
                <w:sz w:val="20"/>
              </w:rPr>
              <w:t>3) беженец – удостоверение беженца;</w:t>
            </w:r>
            <w:r>
              <w:br/>
            </w:r>
            <w:r>
              <w:rPr>
                <w:rFonts w:ascii="Consolas"/>
                <w:b w:val="false"/>
                <w:i w:val="false"/>
                <w:color w:val="000000"/>
                <w:sz w:val="20"/>
              </w:rPr>
              <w:t>
</w:t>
            </w:r>
            <w:r>
              <w:rPr>
                <w:rFonts w:ascii="Consolas"/>
                <w:b w:val="false"/>
                <w:i w:val="false"/>
                <w:color w:val="000000"/>
                <w:sz w:val="20"/>
              </w:rPr>
              <w:t>4) лицо, ищущее убежище – свидетельство лица, ищущего убежище;</w:t>
            </w:r>
            <w:r>
              <w:br/>
            </w:r>
            <w:r>
              <w:rPr>
                <w:rFonts w:ascii="Consolas"/>
                <w:b w:val="false"/>
                <w:i w:val="false"/>
                <w:color w:val="000000"/>
                <w:sz w:val="20"/>
              </w:rPr>
              <w:t>
</w:t>
            </w:r>
            <w:r>
              <w:rPr>
                <w:rFonts w:ascii="Consolas"/>
                <w:b w:val="false"/>
                <w:i w:val="false"/>
                <w:color w:val="000000"/>
                <w:sz w:val="20"/>
              </w:rPr>
              <w:t>5) оралман – удостоверение оралмана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журналов регистрации заявлений от поступающих в организацию образования по формам обучения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вступительных экзаменов для поступающих на обучение по образовательным программам технического и профессионального образования, предусматривающим подготовку специалистов среднего звена, и имеющих:</w:t>
            </w:r>
            <w:r>
              <w:br/>
            </w:r>
            <w:r>
              <w:rPr>
                <w:rFonts w:ascii="Consolas"/>
                <w:b w:val="false"/>
                <w:i w:val="false"/>
                <w:color w:val="000000"/>
                <w:sz w:val="20"/>
              </w:rPr>
              <w:t>
</w:t>
            </w:r>
            <w:r>
              <w:rPr>
                <w:rFonts w:ascii="Consolas"/>
                <w:b w:val="false"/>
                <w:i w:val="false"/>
                <w:color w:val="000000"/>
                <w:sz w:val="20"/>
              </w:rPr>
              <w:t>1) общее среднее образование по трем предметам (казахский язык или русский язык, история Казахстана и предмет по профилю специальности);</w:t>
            </w:r>
            <w:r>
              <w:br/>
            </w:r>
            <w:r>
              <w:rPr>
                <w:rFonts w:ascii="Consolas"/>
                <w:b w:val="false"/>
                <w:i w:val="false"/>
                <w:color w:val="000000"/>
                <w:sz w:val="20"/>
              </w:rPr>
              <w:t>
</w:t>
            </w:r>
            <w:r>
              <w:rPr>
                <w:rFonts w:ascii="Consolas"/>
                <w:b w:val="false"/>
                <w:i w:val="false"/>
                <w:color w:val="000000"/>
                <w:sz w:val="20"/>
              </w:rPr>
              <w:t>2) основное среднее образование – по двум предметам в объеме учебных программ основного среднего образования (казахский или русский язык и предмет по профилю специальности);</w:t>
            </w:r>
            <w:r>
              <w:br/>
            </w:r>
            <w:r>
              <w:rPr>
                <w:rFonts w:ascii="Consolas"/>
                <w:b w:val="false"/>
                <w:i w:val="false"/>
                <w:color w:val="000000"/>
                <w:sz w:val="20"/>
              </w:rPr>
              <w:t>
</w:t>
            </w:r>
            <w:r>
              <w:rPr>
                <w:rFonts w:ascii="Consolas"/>
                <w:b w:val="false"/>
                <w:i w:val="false"/>
                <w:color w:val="000000"/>
                <w:sz w:val="20"/>
              </w:rPr>
              <w:t>3)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w:t>
            </w:r>
            <w:r>
              <w:br/>
            </w:r>
            <w:r>
              <w:rPr>
                <w:rFonts w:ascii="Consolas"/>
                <w:b w:val="false"/>
                <w:i w:val="false"/>
                <w:color w:val="000000"/>
                <w:sz w:val="20"/>
              </w:rPr>
              <w:t>
</w:t>
            </w:r>
            <w:r>
              <w:rPr>
                <w:rFonts w:ascii="Consolas"/>
                <w:b w:val="false"/>
                <w:i w:val="false"/>
                <w:color w:val="000000"/>
                <w:sz w:val="20"/>
              </w:rPr>
              <w:t>4) техническое и профессиональное, послесреднее, высшее образование, соответствующее профилю специальности, проводятся в форме собеседования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вступительных экзаменов для поступающих на обучение по образовательным программам технического и профессионального образования, предусматривающим подготовку кадров по массовым профессиям и более сложным (смежным) профессиям в форме собеседования.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специальных или творческих экзаменов по программам, утвержденным организацией образования, для лица, поступающих на обучение в организации образования по специальностям искусства и культуры. Граждане, получившие по специальным или творческим экзаменам оценку «неудовлетворительно» или не явившиеся на них без уважительной причины, к остальным экзаменам не допускаются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Соблюдение сроков проведения вступительных экзаменов для лиц, поступающих на обучение по образовательным программам технического и профессионального образования, предусматривающим подготовку специалистов среднего звена, вступительные экзамены проводятся: </w:t>
            </w:r>
            <w:r>
              <w:br/>
            </w:r>
            <w:r>
              <w:rPr>
                <w:rFonts w:ascii="Consolas"/>
                <w:b w:val="false"/>
                <w:i w:val="false"/>
                <w:color w:val="000000"/>
                <w:sz w:val="20"/>
              </w:rPr>
              <w:t>
</w:t>
            </w:r>
            <w:r>
              <w:rPr>
                <w:rFonts w:ascii="Consolas"/>
                <w:b w:val="false"/>
                <w:i w:val="false"/>
                <w:color w:val="000000"/>
                <w:sz w:val="20"/>
              </w:rPr>
              <w:t xml:space="preserve">очную форму обучения – с 1 августа по 28 августа, на вечернюю и заочную формы обучения – с 1 августа по 25 сентября; </w:t>
            </w:r>
            <w:r>
              <w:br/>
            </w:r>
            <w:r>
              <w:rPr>
                <w:rFonts w:ascii="Consolas"/>
                <w:b w:val="false"/>
                <w:i w:val="false"/>
                <w:color w:val="000000"/>
                <w:sz w:val="20"/>
              </w:rPr>
              <w:t>
</w:t>
            </w:r>
            <w:r>
              <w:rPr>
                <w:rFonts w:ascii="Consolas"/>
                <w:b w:val="false"/>
                <w:i w:val="false"/>
                <w:color w:val="000000"/>
                <w:sz w:val="20"/>
              </w:rPr>
              <w:t>по специальностям искусства и культуры специальные или творческие экзамены проводятся – с 21 июля по 28 июля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сроков проведения собеседования для лиц, поступающих на очную форму обучения по образовательным программам технического и профессионального образования, предусматривающим подготовку кадров по массовым профессиям и более сложным (смежным) профессиям на очную и вечернюю формы обучения – с 1 августа по 28 августа, на вечернюю форму обучения – с 1 августа по 25 сентября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требований к оцениванию вступительных экзаменов:</w:t>
            </w:r>
            <w:r>
              <w:br/>
            </w:r>
            <w:r>
              <w:rPr>
                <w:rFonts w:ascii="Consolas"/>
                <w:b w:val="false"/>
                <w:i w:val="false"/>
                <w:color w:val="000000"/>
                <w:sz w:val="20"/>
              </w:rPr>
              <w:t>
</w:t>
            </w:r>
            <w:r>
              <w:rPr>
                <w:rFonts w:ascii="Consolas"/>
                <w:b w:val="false"/>
                <w:i w:val="false"/>
                <w:color w:val="000000"/>
                <w:sz w:val="20"/>
              </w:rPr>
              <w:t xml:space="preserve">в форме тестирования – количество тестовых заданий (вопросов) по каждому предмету 25, правильный ответ на каждое тестовое задание оценивается 1 баллом; </w:t>
            </w:r>
            <w:r>
              <w:br/>
            </w:r>
            <w:r>
              <w:rPr>
                <w:rFonts w:ascii="Consolas"/>
                <w:b w:val="false"/>
                <w:i w:val="false"/>
                <w:color w:val="000000"/>
                <w:sz w:val="20"/>
              </w:rPr>
              <w:t>
</w:t>
            </w:r>
            <w:r>
              <w:rPr>
                <w:rFonts w:ascii="Consolas"/>
                <w:b w:val="false"/>
                <w:i w:val="false"/>
                <w:color w:val="000000"/>
                <w:sz w:val="20"/>
              </w:rPr>
              <w:t>в форме экзаменов – оценки «3», «4», «5», полученные по предметам, переводятся приемной комиссией в баллы по следующей шкале: оценка «3» – 8 баллов, «4» – 17 баллов, «5» – 25 баллов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требования об освобождении от вступительных экзаменов и допуску к конкурсу лиц, предоставивших сертификат комплексного тестирования (выпускники прошлых лет, участвовавшие в комплексном тестировании в текущем году для поступления в высшие учебные заведения) или сертификат о результатах ЕНТ (выпускники текущего года, участвовавшие в едином национальном тестировании)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порядка приема и рассмотрения заявлений на апелляцию:</w:t>
            </w:r>
            <w:r>
              <w:br/>
            </w:r>
            <w:r>
              <w:rPr>
                <w:rFonts w:ascii="Consolas"/>
                <w:b w:val="false"/>
                <w:i w:val="false"/>
                <w:color w:val="000000"/>
                <w:sz w:val="20"/>
              </w:rPr>
              <w:t>
</w:t>
            </w:r>
            <w:r>
              <w:rPr>
                <w:rFonts w:ascii="Consolas"/>
                <w:b w:val="false"/>
                <w:i w:val="false"/>
                <w:color w:val="000000"/>
                <w:sz w:val="20"/>
              </w:rPr>
              <w:t>заявление подается в апелляционную комиссию до 13 часов следующего дня после объявления результатов тестирования или вступительных экзаменов и рассматривается апелляционной комиссией с участием заявителя в течение одного дня;</w:t>
            </w:r>
            <w:r>
              <w:br/>
            </w:r>
            <w:r>
              <w:rPr>
                <w:rFonts w:ascii="Consolas"/>
                <w:b w:val="false"/>
                <w:i w:val="false"/>
                <w:color w:val="000000"/>
                <w:sz w:val="20"/>
              </w:rPr>
              <w:t>
</w:t>
            </w:r>
            <w:r>
              <w:rPr>
                <w:rFonts w:ascii="Consolas"/>
                <w:b w:val="false"/>
                <w:i w:val="false"/>
                <w:color w:val="000000"/>
                <w:sz w:val="20"/>
              </w:rPr>
              <w:t>решение апелляционной комиссии принимается большинством голосов от списочного состава комиссии;</w:t>
            </w:r>
            <w:r>
              <w:br/>
            </w:r>
            <w:r>
              <w:rPr>
                <w:rFonts w:ascii="Consolas"/>
                <w:b w:val="false"/>
                <w:i w:val="false"/>
                <w:color w:val="000000"/>
                <w:sz w:val="20"/>
              </w:rPr>
              <w:t>
</w:t>
            </w:r>
            <w:r>
              <w:rPr>
                <w:rFonts w:ascii="Consolas"/>
                <w:b w:val="false"/>
                <w:i w:val="false"/>
                <w:color w:val="000000"/>
                <w:sz w:val="20"/>
              </w:rPr>
              <w:t>в случае равенства голосов, председатель комиссии имеет право решающего голоса;</w:t>
            </w:r>
            <w:r>
              <w:br/>
            </w:r>
            <w:r>
              <w:rPr>
                <w:rFonts w:ascii="Consolas"/>
                <w:b w:val="false"/>
                <w:i w:val="false"/>
                <w:color w:val="000000"/>
                <w:sz w:val="20"/>
              </w:rPr>
              <w:t>
</w:t>
            </w:r>
            <w:r>
              <w:rPr>
                <w:rFonts w:ascii="Consolas"/>
                <w:b w:val="false"/>
                <w:i w:val="false"/>
                <w:color w:val="000000"/>
                <w:sz w:val="20"/>
              </w:rPr>
              <w:t>работа комиссии оформляется протоколами, которые подписываются председателем и всеми членами комиссии.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Соблюдение требований к допуску для участия в конкурсе на зачисление в состав обучающихся. </w:t>
            </w:r>
            <w:r>
              <w:br/>
            </w:r>
            <w:r>
              <w:rPr>
                <w:rFonts w:ascii="Consolas"/>
                <w:b w:val="false"/>
                <w:i w:val="false"/>
                <w:color w:val="000000"/>
                <w:sz w:val="20"/>
              </w:rPr>
              <w:t>
</w:t>
            </w:r>
            <w:r>
              <w:rPr>
                <w:rFonts w:ascii="Consolas"/>
                <w:b w:val="false"/>
                <w:i w:val="false"/>
                <w:color w:val="000000"/>
                <w:sz w:val="20"/>
              </w:rPr>
              <w:t>Не допускаются к участию в конкурсе на зачисление в состав обучающихся лица набравшие:</w:t>
            </w:r>
            <w:r>
              <w:br/>
            </w:r>
            <w:r>
              <w:rPr>
                <w:rFonts w:ascii="Consolas"/>
                <w:b w:val="false"/>
                <w:i w:val="false"/>
                <w:color w:val="000000"/>
                <w:sz w:val="20"/>
              </w:rPr>
              <w:t>
</w:t>
            </w:r>
            <w:r>
              <w:rPr>
                <w:rFonts w:ascii="Consolas"/>
                <w:b w:val="false"/>
                <w:i w:val="false"/>
                <w:color w:val="000000"/>
                <w:sz w:val="20"/>
              </w:rPr>
              <w:t>1) менее 20 баллов из двух предметов, для имеющих основное общее образование, по специальностям образования, права, экономики, медицины и фармацевтики менее 25 баллов;</w:t>
            </w:r>
            <w:r>
              <w:br/>
            </w:r>
            <w:r>
              <w:rPr>
                <w:rFonts w:ascii="Consolas"/>
                <w:b w:val="false"/>
                <w:i w:val="false"/>
                <w:color w:val="000000"/>
                <w:sz w:val="20"/>
              </w:rPr>
              <w:t>
</w:t>
            </w:r>
            <w:r>
              <w:rPr>
                <w:rFonts w:ascii="Consolas"/>
                <w:b w:val="false"/>
                <w:i w:val="false"/>
                <w:color w:val="000000"/>
                <w:sz w:val="20"/>
              </w:rPr>
              <w:t>2) менее 30 баллов из трех предметов, для имеющих общее среднее образование, по специальностям образования, права, экономики, медицины и фармацевтики менее 35 баллов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прав на образование и обеспечение зачисления граждан наиболее способных и подготовленных к освоению образовательных программ технического и профессионального образования при проведении конкурса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Осуществление зачисления в состав обучающихся по образовательным программам технического и профессионального образования, предусматривающим подготовку специалистов среднего звена:</w:t>
            </w:r>
            <w:r>
              <w:br/>
            </w:r>
            <w:r>
              <w:rPr>
                <w:rFonts w:ascii="Consolas"/>
                <w:b w:val="false"/>
                <w:i w:val="false"/>
                <w:color w:val="000000"/>
                <w:sz w:val="20"/>
              </w:rPr>
              <w:t>
</w:t>
            </w:r>
            <w:r>
              <w:rPr>
                <w:rFonts w:ascii="Consolas"/>
                <w:b w:val="false"/>
                <w:i w:val="false"/>
                <w:color w:val="000000"/>
                <w:sz w:val="20"/>
              </w:rPr>
              <w:t>1) на очную форму обучения – с 25 августа по 30 августа;</w:t>
            </w:r>
            <w:r>
              <w:br/>
            </w:r>
            <w:r>
              <w:rPr>
                <w:rFonts w:ascii="Consolas"/>
                <w:b w:val="false"/>
                <w:i w:val="false"/>
                <w:color w:val="000000"/>
                <w:sz w:val="20"/>
              </w:rPr>
              <w:t>
</w:t>
            </w:r>
            <w:r>
              <w:rPr>
                <w:rFonts w:ascii="Consolas"/>
                <w:b w:val="false"/>
                <w:i w:val="false"/>
                <w:color w:val="000000"/>
                <w:sz w:val="20"/>
              </w:rPr>
              <w:t>2) на вечернюю и заочную формы обучения – с 15 сентября по 30 сентября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Осуществление зачисления в состав обучающихся по образовательным программам технического и профессионального образования, предусматривающим подготовку кадров по массовым профессиям и более сложным (смежным) профессиям – с 25 августа по 30 августа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протоколов открытого заседания приемной комиссии раздельно по профессиям, специальностям о зачислении в организации образования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Правилам перевода и восстановления обучающихся по типам организаций образования</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Соблюдение условия по количеству учебных предметов при академической разнице не более 4 учебных предметов при переводе обучающегося с курса на курс, из одной организации образования в другую, с одной формы обучения на другую, с одного языкового отделения на другое, с одной специальности на другую, с обучения на платной основе на обучение по образовательному заказу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r>
              <w:br/>
            </w:r>
            <w:r>
              <w:rPr>
                <w:rFonts w:ascii="Consolas"/>
                <w:b w:val="false"/>
                <w:i w:val="false"/>
                <w:color w:val="000000"/>
                <w:sz w:val="20"/>
              </w:rPr>
              <w:t>
</w:t>
            </w:r>
            <w:r>
              <w:rPr>
                <w:rFonts w:ascii="Consolas"/>
                <w:b w:val="false"/>
                <w:i w:val="false"/>
                <w:color w:val="000000"/>
                <w:sz w:val="20"/>
              </w:rPr>
              <w:t>1) обучающийся подает заявление в произвольной форме на имя руководителя организации образования с просьбой о его переводе на дальнейшее обучение по государственному образовательному заказу;</w:t>
            </w:r>
            <w:r>
              <w:br/>
            </w:r>
            <w:r>
              <w:rPr>
                <w:rFonts w:ascii="Consolas"/>
                <w:b w:val="false"/>
                <w:i w:val="false"/>
                <w:color w:val="000000"/>
                <w:sz w:val="20"/>
              </w:rPr>
              <w:t>
</w:t>
            </w:r>
            <w:r>
              <w:rPr>
                <w:rFonts w:ascii="Consolas"/>
                <w:b w:val="false"/>
                <w:i w:val="false"/>
                <w:color w:val="000000"/>
                <w:sz w:val="20"/>
              </w:rPr>
              <w:t>2) руководитель организации образования, рассмотрев данное заявление, выносит его на рассмотрение педагогического совета и на основании решения педагогического совета издает приказ о переводе обучающегося на дальнейшее обучение по государственному образовательному заказу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порядка перевода обучающегося из одной организации образования в другую: обучающийся, желающий перевестись в другую организацию образования, подает письменное заявление в произвольной форме о переводе на имя руководителя организации образования, где он обучается, и, получив письменное согласие на перевод, скрепленное печатью, обращается к руководителю интересующей его организации образования.</w:t>
            </w:r>
            <w:r>
              <w:br/>
            </w:r>
            <w:r>
              <w:rPr>
                <w:rFonts w:ascii="Consolas"/>
                <w:b w:val="false"/>
                <w:i w:val="false"/>
                <w:color w:val="000000"/>
                <w:sz w:val="20"/>
              </w:rPr>
              <w:t>
</w:t>
            </w:r>
            <w:r>
              <w:rPr>
                <w:rFonts w:ascii="Consolas"/>
                <w:b w:val="false"/>
                <w:i w:val="false"/>
                <w:color w:val="000000"/>
                <w:sz w:val="20"/>
              </w:rPr>
              <w:t>К заявлению о переводе на имя руководителя принимающей организации образования должна быть приложена копия из зачетной книжки (или книжка успеваемости) обучающегося, заверенная подписью руководителя организации образования, откуда он переводится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порядка приема обучающихся при решении вопроса о переводе: руководитель организации образования, принимающий обучающегося, издает приказ о его допуске к учебным занятиям, сдаче разницы в учебном плане, направляет письменный запрос в организацию образования, где он ранее обучался, о пересылке его личного дела. Приказ о зачислении в число обучающихся организации образования издается после получения личного дела обучающегося из организации образования, где он ранее обучался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обязательного условия восстановления в прежнюю или другую организацию образования – завершение обучающимся одного семестра и вопрос о восстановлении рассматривается только на основании его личного заявления. Восстановление на первый курс обучающихся допускается по завершению первого семестра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порядка восстановления обучающихся на платной основе, отчисленных в течение семестра за неоплату обучения – в случае погашения задолженности восстанавливаются в течение четырех недель после дня отчисления, при этом организация образования восстанавливает обучающегося при предъявлении документа о погашении задолженности по оплате, в течение трех рабочих дней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допуска восстановления ранее обучающихся в других организациях образования допускается:</w:t>
            </w:r>
            <w:r>
              <w:br/>
            </w:r>
            <w:r>
              <w:rPr>
                <w:rFonts w:ascii="Consolas"/>
                <w:b w:val="false"/>
                <w:i w:val="false"/>
                <w:color w:val="000000"/>
                <w:sz w:val="20"/>
              </w:rPr>
              <w:t>
</w:t>
            </w:r>
            <w:r>
              <w:rPr>
                <w:rFonts w:ascii="Consolas"/>
                <w:b w:val="false"/>
                <w:i w:val="false"/>
                <w:color w:val="000000"/>
                <w:sz w:val="20"/>
              </w:rPr>
              <w:t>при наличии соответствующих учебных групп обучения по курсам и специальностям;</w:t>
            </w:r>
            <w:r>
              <w:br/>
            </w:r>
            <w:r>
              <w:rPr>
                <w:rFonts w:ascii="Consolas"/>
                <w:b w:val="false"/>
                <w:i w:val="false"/>
                <w:color w:val="000000"/>
                <w:sz w:val="20"/>
              </w:rPr>
              <w:t>
</w:t>
            </w:r>
            <w:r>
              <w:rPr>
                <w:rFonts w:ascii="Consolas"/>
                <w:b w:val="false"/>
                <w:i w:val="false"/>
                <w:color w:val="000000"/>
                <w:sz w:val="20"/>
              </w:rPr>
              <w:t>при разнице учебных дисциплин, указанных в Справке, выдаваемой лицам, не завершившим обучение (или в зачетной книжке обучающегося), с перечнем учебных дисциплин рабочего учебного плана, принимающей организации образования – не более четырех учебных дисциплин.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Установление разницы в дисциплинах и учебных часах рабочего учебного плана заместителем руководителя организации образования по учебной работе и утверждение ликвидации разницы приказом руководителя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порядка восстановления ранее обучающихся в другую организацию образования:</w:t>
            </w:r>
            <w:r>
              <w:br/>
            </w:r>
            <w:r>
              <w:rPr>
                <w:rFonts w:ascii="Consolas"/>
                <w:b w:val="false"/>
                <w:i w:val="false"/>
                <w:color w:val="000000"/>
                <w:sz w:val="20"/>
              </w:rPr>
              <w:t>
</w:t>
            </w:r>
            <w:r>
              <w:rPr>
                <w:rFonts w:ascii="Consolas"/>
                <w:b w:val="false"/>
                <w:i w:val="false"/>
                <w:color w:val="000000"/>
                <w:sz w:val="20"/>
              </w:rPr>
              <w:t xml:space="preserve">руководитель организации образования, где ранее обучался обучающийся, на основании письменного запроса принимающей стороны пересылает личное дело обучающегося, при этом оставляя у себя копию Справки, зачетную книжку и опись пересылаемых документов; </w:t>
            </w:r>
            <w:r>
              <w:br/>
            </w:r>
            <w:r>
              <w:rPr>
                <w:rFonts w:ascii="Consolas"/>
                <w:b w:val="false"/>
                <w:i w:val="false"/>
                <w:color w:val="000000"/>
                <w:sz w:val="20"/>
              </w:rPr>
              <w:t>
</w:t>
            </w:r>
            <w:r>
              <w:rPr>
                <w:rFonts w:ascii="Consolas"/>
                <w:b w:val="false"/>
                <w:i w:val="false"/>
                <w:color w:val="000000"/>
                <w:sz w:val="20"/>
              </w:rPr>
              <w:t>для восстановления ранее обучающийся подает заявление в произвольной форме на имя руководителя организации образования, в котором он изъявляет желание продолжить свое обучение, при этом к заявлению о восстановлении прилагается Справка;</w:t>
            </w:r>
            <w:r>
              <w:br/>
            </w:r>
            <w:r>
              <w:rPr>
                <w:rFonts w:ascii="Consolas"/>
                <w:b w:val="false"/>
                <w:i w:val="false"/>
                <w:color w:val="000000"/>
                <w:sz w:val="20"/>
              </w:rPr>
              <w:t>
</w:t>
            </w:r>
            <w:r>
              <w:rPr>
                <w:rFonts w:ascii="Consolas"/>
                <w:b w:val="false"/>
                <w:i w:val="false"/>
                <w:color w:val="000000"/>
                <w:sz w:val="20"/>
              </w:rPr>
              <w:t>организация образования на основании представленной Справки рассматривает заявление о восстановлении в двухнедельный срок со дня его подачи, определив курс и разницу в дисциплинах.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Правилам предоставления академических отпусков обучающимся в организациях образования</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Предоставление академических отпусков обучающимся по основаниям:</w:t>
            </w:r>
            <w:r>
              <w:br/>
            </w:r>
            <w:r>
              <w:rPr>
                <w:rFonts w:ascii="Consolas"/>
                <w:b w:val="false"/>
                <w:i w:val="false"/>
                <w:color w:val="000000"/>
                <w:sz w:val="20"/>
              </w:rPr>
              <w:t>
</w:t>
            </w:r>
            <w:r>
              <w:rPr>
                <w:rFonts w:ascii="Consolas"/>
                <w:b w:val="false"/>
                <w:i w:val="false"/>
                <w:color w:val="000000"/>
                <w:sz w:val="20"/>
              </w:rPr>
              <w:t>1) заключения врачебно-консультативной комиссии (ВКК) при амбулаторно-поликлинической организации продолжительностью сроком от 6 до 12 месяцев по болезни;</w:t>
            </w:r>
            <w:r>
              <w:br/>
            </w:r>
            <w:r>
              <w:rPr>
                <w:rFonts w:ascii="Consolas"/>
                <w:b w:val="false"/>
                <w:i w:val="false"/>
                <w:color w:val="000000"/>
                <w:sz w:val="20"/>
              </w:rPr>
              <w:t>
</w:t>
            </w:r>
            <w:r>
              <w:rPr>
                <w:rFonts w:ascii="Consolas"/>
                <w:b w:val="false"/>
                <w:i w:val="false"/>
                <w:color w:val="000000"/>
                <w:sz w:val="20"/>
              </w:rPr>
              <w:t>2) решения Централизованной врачебно-консультативной комиссии (ЦВКК) противотуберкулезной организации в случае болезни туберкулезом продолжительностью сроком не более 36 месяцев;</w:t>
            </w:r>
            <w:r>
              <w:br/>
            </w:r>
            <w:r>
              <w:rPr>
                <w:rFonts w:ascii="Consolas"/>
                <w:b w:val="false"/>
                <w:i w:val="false"/>
                <w:color w:val="000000"/>
                <w:sz w:val="20"/>
              </w:rPr>
              <w:t>
</w:t>
            </w:r>
            <w:r>
              <w:rPr>
                <w:rFonts w:ascii="Consolas"/>
                <w:b w:val="false"/>
                <w:i w:val="false"/>
                <w:color w:val="000000"/>
                <w:sz w:val="20"/>
              </w:rPr>
              <w:t xml:space="preserve">3) повестки о призыве на воинскую службу; </w:t>
            </w:r>
            <w:r>
              <w:br/>
            </w:r>
            <w:r>
              <w:rPr>
                <w:rFonts w:ascii="Consolas"/>
                <w:b w:val="false"/>
                <w:i w:val="false"/>
                <w:color w:val="000000"/>
                <w:sz w:val="20"/>
              </w:rPr>
              <w:t>
</w:t>
            </w:r>
            <w:r>
              <w:rPr>
                <w:rFonts w:ascii="Consolas"/>
                <w:b w:val="false"/>
                <w:i w:val="false"/>
                <w:color w:val="000000"/>
                <w:sz w:val="20"/>
              </w:rPr>
              <w:t>4) рождения, усыновления или удочерения ребенка до достижения им возраста трех лет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 выходе обучающегося из академического отпуска после болезни наличие справки ВКК (ЦВКК) о состоянии здоровья из организации здравоохранения, наблюдавшей больного, с заключением о возможности продолжения обучения по данной специальности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Направление руководителем организации образования в течение трех рабочих дней копии приказа о предоставлении академического отпуска и после выхода из академического отпуска обучающегося по образовательному гранту:</w:t>
            </w:r>
            <w:r>
              <w:br/>
            </w:r>
            <w:r>
              <w:rPr>
                <w:rFonts w:ascii="Consolas"/>
                <w:b w:val="false"/>
                <w:i w:val="false"/>
                <w:color w:val="000000"/>
                <w:sz w:val="20"/>
              </w:rPr>
              <w:t>
</w:t>
            </w:r>
            <w:r>
              <w:rPr>
                <w:rFonts w:ascii="Consolas"/>
                <w:b w:val="false"/>
                <w:i w:val="false"/>
                <w:color w:val="000000"/>
                <w:sz w:val="20"/>
              </w:rPr>
              <w:t xml:space="preserve">финансируемому из республиканского бюджета – в Министерство образования и науки Республики Казахстан или соответствующее отраслевое министерство; </w:t>
            </w:r>
            <w:r>
              <w:br/>
            </w:r>
            <w:r>
              <w:rPr>
                <w:rFonts w:ascii="Consolas"/>
                <w:b w:val="false"/>
                <w:i w:val="false"/>
                <w:color w:val="000000"/>
                <w:sz w:val="20"/>
              </w:rPr>
              <w:t>
</w:t>
            </w:r>
            <w:r>
              <w:rPr>
                <w:rFonts w:ascii="Consolas"/>
                <w:b w:val="false"/>
                <w:i w:val="false"/>
                <w:color w:val="000000"/>
                <w:sz w:val="20"/>
              </w:rPr>
              <w:t>финансируемому из местного бюджета – в местные исполнительные органы в области образования для корректировки соответствующей суммы и сроков финансирования данной программы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Продолжение обучения при возвращении с академического отпуска:</w:t>
            </w:r>
            <w:r>
              <w:br/>
            </w:r>
            <w:r>
              <w:rPr>
                <w:rFonts w:ascii="Consolas"/>
                <w:b w:val="false"/>
                <w:i w:val="false"/>
                <w:color w:val="000000"/>
                <w:sz w:val="20"/>
              </w:rPr>
              <w:t>
</w:t>
            </w:r>
            <w:r>
              <w:rPr>
                <w:rFonts w:ascii="Consolas"/>
                <w:b w:val="false"/>
                <w:i w:val="false"/>
                <w:color w:val="000000"/>
                <w:sz w:val="20"/>
              </w:rPr>
              <w:t>с курса (и академического периода), с которого он оформлял данный отпуск;</w:t>
            </w:r>
            <w:r>
              <w:br/>
            </w:r>
            <w:r>
              <w:rPr>
                <w:rFonts w:ascii="Consolas"/>
                <w:b w:val="false"/>
                <w:i w:val="false"/>
                <w:color w:val="000000"/>
                <w:sz w:val="20"/>
              </w:rPr>
              <w:t>
</w:t>
            </w:r>
            <w:r>
              <w:rPr>
                <w:rFonts w:ascii="Consolas"/>
                <w:b w:val="false"/>
                <w:i w:val="false"/>
                <w:color w:val="000000"/>
                <w:sz w:val="20"/>
              </w:rPr>
              <w:t>если дата выхода из академического отпуска или ухода в академический отпуск не совпадает с началом или окончанием академического периода, то обучающийся по индивидуальному графику выполняет все учебные задания, по которым образовалась разница параллельно с текущими учебными занятиями, сдает все виды текущего и итогового контроля в период промежуточной аттестации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проведения текущего контроля успеваемости, промежуточной и итоговой аттестации обучающихся в организациях образования технического и профессионального, послесреднего образования</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промежуточной аттестации осуществляется в соответствии с рабочими учебными планами и программами, разработанными на основе государственных общеобязательных стандартов образования, в форме защиты курсовых проектов (работ), зачетов и экзаменов, при этом зачеты и защита курсовых проектов (работ) проводятся до начала экзаменов. Курсовые проекты (работы) выполняются по окончании теоретической части или раздела дисциплины, обеспечивающего усвоение знаний, достаточных для выполнения курсового проекта (работы) по данной дисциплине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Допуск к промежуточной аттестации получают обучающиеся:</w:t>
            </w:r>
            <w:r>
              <w:br/>
            </w:r>
            <w:r>
              <w:rPr>
                <w:rFonts w:ascii="Consolas"/>
                <w:b w:val="false"/>
                <w:i w:val="false"/>
                <w:color w:val="000000"/>
                <w:sz w:val="20"/>
              </w:rPr>
              <w:t>
</w:t>
            </w:r>
            <w:r>
              <w:rPr>
                <w:rFonts w:ascii="Consolas"/>
                <w:b w:val="false"/>
                <w:i w:val="false"/>
                <w:color w:val="000000"/>
                <w:sz w:val="20"/>
              </w:rPr>
              <w:t>полностью выполнившие все практические, лабораторные, расчетно-графические и курсовые работы (проекты), зачеты согласно типовым учебным программам по каждой дисциплине;</w:t>
            </w:r>
            <w:r>
              <w:br/>
            </w:r>
            <w:r>
              <w:rPr>
                <w:rFonts w:ascii="Consolas"/>
                <w:b w:val="false"/>
                <w:i w:val="false"/>
                <w:color w:val="000000"/>
                <w:sz w:val="20"/>
              </w:rPr>
              <w:t>
</w:t>
            </w:r>
            <w:r>
              <w:rPr>
                <w:rFonts w:ascii="Consolas"/>
                <w:b w:val="false"/>
                <w:i w:val="false"/>
                <w:color w:val="000000"/>
                <w:sz w:val="20"/>
              </w:rPr>
              <w:t>не имеющие неудовлетворительных оценок по итогам текущего учета знаний;</w:t>
            </w:r>
            <w:r>
              <w:br/>
            </w:r>
            <w:r>
              <w:rPr>
                <w:rFonts w:ascii="Consolas"/>
                <w:b w:val="false"/>
                <w:i w:val="false"/>
                <w:color w:val="000000"/>
                <w:sz w:val="20"/>
              </w:rPr>
              <w:t>
</w:t>
            </w:r>
            <w:r>
              <w:rPr>
                <w:rFonts w:ascii="Consolas"/>
                <w:b w:val="false"/>
                <w:i w:val="false"/>
                <w:color w:val="000000"/>
                <w:sz w:val="20"/>
              </w:rPr>
              <w:t>допуск с разрешения руководителя организации образования получают обучающиеся, имеющие по 1-2 дисциплинам неудовлетворительные оценки;</w:t>
            </w:r>
            <w:r>
              <w:br/>
            </w:r>
            <w:r>
              <w:rPr>
                <w:rFonts w:ascii="Consolas"/>
                <w:b w:val="false"/>
                <w:i w:val="false"/>
                <w:color w:val="000000"/>
                <w:sz w:val="20"/>
              </w:rPr>
              <w:t>
</w:t>
            </w:r>
            <w:r>
              <w:rPr>
                <w:rFonts w:ascii="Consolas"/>
                <w:b w:val="false"/>
                <w:i w:val="false"/>
                <w:color w:val="000000"/>
                <w:sz w:val="20"/>
              </w:rPr>
              <w:t>допуск решением педагогического совета получают обучающиеся, имеющие более двух неудовлетворительных оценок.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Обучающимся, не прошедшим промежуточную аттестацию по болезни или по другим уважительным причинам, руководителем организации образования устанавливаются индивидуальные сроки их сдачи, утвержденные приказом руководителя организации образования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Пересдача экзамена, при получении оценки «неудовлетворительно» (не зачтено), допускается не более одного раза по одной и той же дисциплине. Пересдача экзамена (зачета) допускается с письменного разрешения заведующего отделением, в установленные им сроки тому же преподавателю, ведущему дисциплин (или в отсутствии ведущего преподавателя другому преподавателю, имеющему квалификацию, соответствующую профилю данной дисциплины)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Обучающиеся, имеющие по результатам промежуточной аттестации более трех неудовлетворительных оценок, отчисляются из организации образования по решению педсовета приказом руководителя организации образования с выдачей ему (ей) справки установленного образца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Перевод на следующий курс приказом руководителя организации образования обучающихся, полностью выполнивших требования учебного плана определенного курса, успешно сдавших все зачеты и экзамены промежуточной аттестации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81.</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Формирование не позднее, чем за один месяц до проведения итоговой аттестации обучающихся аттестационной комиссии, в состав которой входят высококвалифицированные специалисты предприятий, преподаватели специальных дисциплин, мастера производственного обучения и представители коллегиальных органов управления учебного заведения в соотношении 75 % от представителей работодателей и 25 % от представителей организации образования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82.</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Итоговая аттестация обучающихся проводится в форме сдачи итоговых экзаменов по специальным дисциплинам и/или защиты дипломных проектов (работы). Итоговые экзамены по специальным дисциплинам проводятся в соответствии с образовательными программами в следующих формах: устно, письменно, в форме комплексных экзаменов, включающих вопросы нескольких специальных дисциплин. Защита дипломного проекта (работы) проводится на открытом заседании комиссии по проведению итоговой аттестации с участием не менее 2/3 ее членов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83.</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Лицам, получившим оценку «неудовлетворительно» при защите дипломного проекта или сдаче итогового экзамена, аттестационная комиссия выносит решение о допуске к повторной пересдаче итоговой аттестации и определяет ее сроки. Повторный итоговый экзамен проводится только по дисциплине, по которой была получена неудовлетворительная оценка. Комиссия определяет, представить обучающемуся на повторную защиту ту же работу с доработкой, определяемой комиссией, или же разработать новую тему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84.</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Обучающемуся, получившему оценку «неудовлетворительно» при повторной защите дипломного проекта или cдаче итоговых экзаменов, выдается справка установленного образца об окончании полного курса обучения по специальности (профессии)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85.</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Обучающиеся, не явившиеся на защиту дипломного проекта (работы) или сдачу итогового экзамена по уважительной причине, подтвержденной соответствующими документами, приказом руководителя организации образования могут быть допущены к прохождению итоговой аттестации в установленные сроки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86.</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Оценка уровня профессиональной подготовленности и присвоение квалификации – часть итоговой аттестации обучающихся организаций технического и профессионального, образования, являющаяся необходимым условием для выдачи документа государственного образца об образовании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87.</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Для организации оценки уровня профессиональной подготовленности и присвоения квалификации выпускникам органом по сертификации создается квалификационная комиссия. Председатель квалификационной комиссии назначается из числа представителей предприятий и ассоциаций работодателей по согласованию с региональными палатами и филиалами палат Национальной палатой предпринимателей Республики Казахстан (за исключением автономных организации образования), а в организациях образования республиканского подчинения по согласованию с Национальной палатой предпринимателей Республики Казахстан (за исключением автономных организации образования (не более 3-х раз подряд)). В состав квалификационной комиссии входят представители предприятий, преподаватели специальных дисциплин, мастера производственного обучения, представители органов по охране труда и техники безопасности в соотношении 75 % от представителей работодателей и 25 % от представителей организации образования по согласованию с региональными палатами и филиалами Национальной палаты предпринимателей Республики Казахстан (за исключением автономных организации образования)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88.</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Обучающимся, сдавшему экзамены с оценками «отлично» не менее, чем по 75 % всех дисциплин учебного плана, а по остальным дисциплинам – с оценками «хорошо», и защитившему дипломный проект (работу) с оценками «отлично», выдается диплом с отличием.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89.</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Решение о выдаче диплома с указанием уровня квалификации принимается на основе результатов итоговых экзаменов по специальным дисциплинам и (или) защиты дипломных проектов (работы), а также оценки уровня профессиональной подготовленности и присвоения квалификации. Решение комиссии по итоговой аттестации хранится в архиве организации образования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Должностное(-ые) лицо(-а)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r>
        <w:br/>
      </w:r>
      <w:r>
        <w:rPr>
          <w:rFonts w:ascii="Consolas"/>
          <w:b w:val="false"/>
          <w:i w:val="false"/>
          <w:color w:val="000000"/>
          <w:sz w:val="20"/>
        </w:rPr>
        <w:t>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p>
    <w:p>
      <w:pPr>
        <w:spacing w:after="0"/>
        <w:ind w:left="0"/>
        <w:jc w:val="left"/>
      </w:pPr>
      <w:r>
        <w:rPr>
          <w:rFonts w:ascii="Consolas"/>
          <w:b w:val="false"/>
          <w:i w:val="false"/>
          <w:color w:val="000000"/>
          <w:sz w:val="20"/>
        </w:rPr>
        <w:t>Руководитель</w:t>
      </w:r>
      <w:r>
        <w:br/>
      </w:r>
      <w:r>
        <w:rPr>
          <w:rFonts w:ascii="Consolas"/>
          <w:b w:val="false"/>
          <w:i w:val="false"/>
          <w:color w:val="000000"/>
          <w:sz w:val="20"/>
        </w:rPr>
        <w:t>
проверяемого субъекта________________________ _____________ _________</w:t>
      </w:r>
      <w:r>
        <w:br/>
      </w:r>
      <w:r>
        <w:rPr>
          <w:rFonts w:ascii="Consolas"/>
          <w:b w:val="false"/>
          <w:i w:val="false"/>
          <w:color w:val="000000"/>
          <w:sz w:val="20"/>
        </w:rPr>
        <w:t>
                    (фамилия, имя, отчество    (должность)  (подпись)</w:t>
      </w:r>
      <w:r>
        <w:br/>
      </w:r>
      <w:r>
        <w:rPr>
          <w:rFonts w:ascii="Consolas"/>
          <w:b w:val="false"/>
          <w:i w:val="false"/>
          <w:color w:val="000000"/>
          <w:sz w:val="20"/>
        </w:rPr>
        <w:t>
                        (при его наличии)</w:t>
      </w:r>
    </w:p>
    <w:bookmarkStart w:name="z48" w:id="16"/>
    <w:p>
      <w:pPr>
        <w:spacing w:after="0"/>
        <w:ind w:left="0"/>
        <w:jc w:val="right"/>
      </w:pPr>
      <w:r>
        <w:rPr>
          <w:rFonts w:ascii="Consolas"/>
          <w:b w:val="false"/>
          <w:i w:val="false"/>
          <w:color w:val="000000"/>
          <w:sz w:val="20"/>
        </w:rPr>
        <w:t xml:space="preserve">
Приложение 7         </w:t>
      </w:r>
      <w:r>
        <w:br/>
      </w:r>
      <w:r>
        <w:rPr>
          <w:rFonts w:ascii="Consolas"/>
          <w:b w:val="false"/>
          <w:i w:val="false"/>
          <w:color w:val="000000"/>
          <w:sz w:val="20"/>
        </w:rPr>
        <w:t xml:space="preserve">
к совместному приказу     </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xml:space="preserve">
Министра образования и науки  </w:t>
      </w:r>
      <w:r>
        <w:br/>
      </w:r>
      <w:r>
        <w:rPr>
          <w:rFonts w:ascii="Consolas"/>
          <w:b w:val="false"/>
          <w:i w:val="false"/>
          <w:color w:val="000000"/>
          <w:sz w:val="20"/>
        </w:rPr>
        <w:t xml:space="preserve">
Республики Казахстан     </w:t>
      </w:r>
      <w:r>
        <w:br/>
      </w:r>
      <w:r>
        <w:rPr>
          <w:rFonts w:ascii="Consolas"/>
          <w:b w:val="false"/>
          <w:i w:val="false"/>
          <w:color w:val="000000"/>
          <w:sz w:val="20"/>
        </w:rPr>
        <w:t>
от 31 декабря 2015 года № 719 и</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Министра национальной экономики</w:t>
      </w:r>
      <w:r>
        <w:br/>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от 31 декабря 2015 года № 843 </w:t>
      </w:r>
    </w:p>
    <w:bookmarkEnd w:id="16"/>
    <w:bookmarkStart w:name="z49" w:id="17"/>
    <w:p>
      <w:pPr>
        <w:spacing w:after="0"/>
        <w:ind w:left="0"/>
        <w:jc w:val="left"/>
      </w:pPr>
      <w:r>
        <w:rPr>
          <w:rFonts w:ascii="Consolas"/>
          <w:b/>
          <w:i w:val="false"/>
          <w:color w:val="000000"/>
        </w:rPr>
        <w:t xml:space="preserve"> 
Проверочный лист</w:t>
      </w:r>
      <w:r>
        <w:br/>
      </w:r>
      <w:r>
        <w:rPr>
          <w:rFonts w:ascii="Consolas"/>
          <w:b/>
          <w:i w:val="false"/>
          <w:color w:val="000000"/>
        </w:rPr>
        <w:t xml:space="preserve">
в сфере государственного контроля за системой образования </w:t>
      </w:r>
      <w:r>
        <w:br/>
      </w:r>
      <w:r>
        <w:rPr>
          <w:rFonts w:ascii="Consolas"/>
          <w:b/>
          <w:i w:val="false"/>
          <w:color w:val="000000"/>
        </w:rPr>
        <w:t>
в отношении организаций образования, реализующих</w:t>
      </w:r>
      <w:r>
        <w:br/>
      </w:r>
      <w:r>
        <w:rPr>
          <w:rFonts w:ascii="Consolas"/>
          <w:b/>
          <w:i w:val="false"/>
          <w:color w:val="000000"/>
        </w:rPr>
        <w:t>
образовательные программы послесреднего образования</w:t>
      </w:r>
    </w:p>
    <w:bookmarkEnd w:id="17"/>
    <w:p>
      <w:pPr>
        <w:spacing w:after="0"/>
        <w:ind w:left="0"/>
        <w:jc w:val="left"/>
      </w:pPr>
      <w:r>
        <w:rPr>
          <w:rFonts w:ascii="Consolas"/>
          <w:b w:val="false"/>
          <w:i w:val="false"/>
          <w:color w:val="000000"/>
          <w:sz w:val="20"/>
        </w:rPr>
        <w:t>Государственный орган, назначивший проверку 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Акт о назначении проверки ___________________________________________</w:t>
      </w:r>
      <w:r>
        <w:br/>
      </w:r>
      <w:r>
        <w:rPr>
          <w:rFonts w:ascii="Consolas"/>
          <w:b w:val="false"/>
          <w:i w:val="false"/>
          <w:color w:val="000000"/>
          <w:sz w:val="20"/>
        </w:rPr>
        <w:t>
                                           (№, дата)</w:t>
      </w:r>
      <w:r>
        <w:br/>
      </w:r>
      <w:r>
        <w:rPr>
          <w:rFonts w:ascii="Consolas"/>
          <w:b w:val="false"/>
          <w:i w:val="false"/>
          <w:color w:val="000000"/>
          <w:sz w:val="20"/>
        </w:rPr>
        <w:t>
Наименование проверяемого субъекта (объекта)_________________________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Бизнес-идентификационный код (БИН) проверяемого субъекта (объекта)</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Адрес места нахождения ______________________________________________</w:t>
      </w:r>
      <w:r>
        <w:br/>
      </w:r>
      <w:r>
        <w:rPr>
          <w:rFonts w:ascii="Consolas"/>
          <w:b w:val="false"/>
          <w:i w:val="false"/>
          <w:color w:val="000000"/>
          <w:sz w:val="20"/>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893"/>
        <w:gridCol w:w="1895"/>
        <w:gridCol w:w="1895"/>
        <w:gridCol w:w="2715"/>
        <w:gridCol w:w="2715"/>
      </w:tblGrid>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Перечень требований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Требуется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требуется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Соответствует требованиям</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соответствует требованиям</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Соответствие требованиям </w:t>
            </w:r>
            <w:r>
              <w:rPr>
                <w:rFonts w:ascii="Consolas"/>
                <w:b w:val="false"/>
                <w:i w:val="false"/>
                <w:color w:val="000000"/>
                <w:sz w:val="20"/>
              </w:rPr>
              <w:t>Закона</w:t>
            </w:r>
            <w:r>
              <w:rPr>
                <w:rFonts w:ascii="Consolas"/>
                <w:b w:val="false"/>
                <w:i w:val="false"/>
                <w:color w:val="000000"/>
                <w:sz w:val="20"/>
              </w:rPr>
              <w:t xml:space="preserve"> Республики Казахстан «Об образовании»</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учредительных и правоустанавливающих документов организации образования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педагогическими работниками аттестации не реже одного раза в пять лет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Компенсационные расходы на содержание граждан Республики Казахстан, нуждающихся в социальной помощи, в период получения ими образования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руководителем организации образования аттестации один раз в три года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квалификационным требованиям, предъявляемым при лицензировании образовательной деятельности для организаций образования, реализующих программы послесреднего образования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рабочих учебных планов типовым учебным планам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преподавателей и мастеров производственного обучения (при наличии рабочей профессии), для которых основным местом работы является лицензиат, от общего числа преподавателей не менее 70 %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преподавателей и мастеров производственного обучения высшей и первой категории и (или) магистров от числа преподавателей и мастеров производственного обучения для которых основным местом работы является лицензиат не менее 40 %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фонда учебной литературы по отношению к контингенту обучающихся, учебно-методических комплексов и цифровых образовательных ресурсов на полный период обучения в соответствии рабочим учебным планом и с учетом контингента обучающихся по языкам обучения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Оснащенность компьютерными классами, подключенными к сети интернет, учебно-лабораторным оборудованием, учебными предметными кабинетами, с учетом подготавливаемой квалификации в соответствии с государственным общеобязательным стандартом послесреднего образования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договоров с организациями, определенными в качестве баз практики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медицинского обслуживания обучающихся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объекта питания для обучающихся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Государственному общеобязательному стандарту послесреднего образования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Содержание образовательных программ послесреднего образования предусматривает:</w:t>
            </w:r>
            <w:r>
              <w:br/>
            </w:r>
            <w:r>
              <w:rPr>
                <w:rFonts w:ascii="Consolas"/>
                <w:b w:val="false"/>
                <w:i w:val="false"/>
                <w:color w:val="000000"/>
                <w:sz w:val="20"/>
              </w:rPr>
              <w:t>
</w:t>
            </w:r>
            <w:r>
              <w:rPr>
                <w:rFonts w:ascii="Consolas"/>
                <w:b w:val="false"/>
                <w:i w:val="false"/>
                <w:color w:val="000000"/>
                <w:sz w:val="20"/>
              </w:rPr>
              <w:t>1) изучение наряду с профессиональными социально-гуманитарных и естественно-научных дисциплин, интегрированных с профессиональными учебными программами 1-2 курсов высшего образования;</w:t>
            </w:r>
            <w:r>
              <w:br/>
            </w:r>
            <w:r>
              <w:rPr>
                <w:rFonts w:ascii="Consolas"/>
                <w:b w:val="false"/>
                <w:i w:val="false"/>
                <w:color w:val="000000"/>
                <w:sz w:val="20"/>
              </w:rPr>
              <w:t>
</w:t>
            </w:r>
            <w:r>
              <w:rPr>
                <w:rFonts w:ascii="Consolas"/>
                <w:b w:val="false"/>
                <w:i w:val="false"/>
                <w:color w:val="000000"/>
                <w:sz w:val="20"/>
              </w:rPr>
              <w:t>2) по завершении обучения присвоение квалификации младшего специалиста обслуживающего и управленческого труда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Обеспеченность инженерно-педагогическими кадрами, имеющими базовое высшее, техническое и профессиональное образование и соответствие их образования профилю преподаваемой дисциплины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 разработке и реализации образовательной программы соблюдение допустимых норм до 25 % при изменении объема учебного времени для циклов и дисциплин при сохранении суммарного объема учебного времени, отведенных на освоение профессиональных учебных дисциплин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в рабочем учебном плане доли учебного времени профессиональной практики (не менее 40 %) от общего объема учебного времени обязательного обучения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содержания профессиональной практики рабочим учебным программам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максимального объема учебной нагрузки обучающихся, включая все виды аудиторной и внеаудиторной учебной работы, требованиям государственного общеобязательного стандарта послесреднего образования (не должен превышать 54 часов в неделю)</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нормативных сроков освоения образовательной программы послесреднего образования (кроме специальностей медицины):</w:t>
            </w:r>
            <w:r>
              <w:br/>
            </w:r>
            <w:r>
              <w:rPr>
                <w:rFonts w:ascii="Consolas"/>
                <w:b w:val="false"/>
                <w:i w:val="false"/>
                <w:color w:val="000000"/>
                <w:sz w:val="20"/>
              </w:rPr>
              <w:t>
</w:t>
            </w:r>
            <w:r>
              <w:rPr>
                <w:rFonts w:ascii="Consolas"/>
                <w:b w:val="false"/>
                <w:i w:val="false"/>
                <w:color w:val="000000"/>
                <w:sz w:val="20"/>
              </w:rPr>
              <w:t>лицами, имеющими общее среднее образование – не менее двух лет;</w:t>
            </w:r>
            <w:r>
              <w:br/>
            </w:r>
            <w:r>
              <w:rPr>
                <w:rFonts w:ascii="Consolas"/>
                <w:b w:val="false"/>
                <w:i w:val="false"/>
                <w:color w:val="000000"/>
                <w:sz w:val="20"/>
              </w:rPr>
              <w:t>
</w:t>
            </w:r>
            <w:r>
              <w:rPr>
                <w:rFonts w:ascii="Consolas"/>
                <w:b w:val="false"/>
                <w:i w:val="false"/>
                <w:color w:val="000000"/>
                <w:sz w:val="20"/>
              </w:rPr>
              <w:t>лицами, имеющими техническое и профессиональное образование – не менее одного года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общего объема учебного времени при очной форме теоретического обучения –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Установление последовательности изучения учебных дисциплин, распределение учебного времени по каждому из них по курсам и семестрам произведено с учетом междисциплинарных связей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Требования, предъявляемые к уровню подготовленности обучающихся в организациях послесреднего образования, предусматривают возможность присвоения квалификации младшего специалиста обслуживающего и управленческого труда по завершении обучения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деятельности организаций послесреднего образования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лицензии на образовательную деятельность и приложений к государственной лицензии по соответствующим специальностям (квалификациям)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Функционирование коллегиальных органов управления организации образования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количества педагогических работников типовым штатам работников государственных организаций образования и перечню должностей педагогических работников и приравненных к ним лиц</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утвержденных руководителем организации графика учебно-воспитательного процесса на учебный год и расписания теоретических и практических занятий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расписания занятий графику учебного процесса и рабочим учебным планам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Осуществление учета учебной и воспитательной работы путем ведения журналов учета теоретического и производственного обучения и табелей учета выполнения учебных программ в учебных часах</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Соответствие продолжительности академического часа для всех видов аудиторных занятий в 45 минут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перерывов между занятиями: после одного академического часа – 5 минут, после спаренных занятий – 10 минут, после двух спаренных занятий – 15 минут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каникул не менее двух раз в течение полного учебного года общей продолжительностью не более 11 недель в год, в том числе в зимний период – не менее 2 недель</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численности групп по специальностям: при очной форме обучения – не более 25 человек; при заочной, вечерней формах обучения – не менее 15 человек; исходя из специфики профиля профессии или специальности – индивидуальные занятия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Деление учебных групп на подгруппы численностью не более 12-13 человек при проведении лабораторных работ, практических занятий, в том числе по физическому воспитанию и занятий по отдельным предметам, производственного обучения в мастерских (на учебных полигонах и в учебных хозяйствах), перечень которых определен в соответствии с учебным планом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отделений в организации (кроме организаций образования Министерства обороны, здравоохранения, правоохранительных органов Республики Казахстан) при наличии:</w:t>
            </w:r>
            <w:r>
              <w:br/>
            </w:r>
            <w:r>
              <w:rPr>
                <w:rFonts w:ascii="Consolas"/>
                <w:b w:val="false"/>
                <w:i w:val="false"/>
                <w:color w:val="000000"/>
                <w:sz w:val="20"/>
              </w:rPr>
              <w:t>
</w:t>
            </w:r>
            <w:r>
              <w:rPr>
                <w:rFonts w:ascii="Consolas"/>
                <w:b w:val="false"/>
                <w:i w:val="false"/>
                <w:color w:val="000000"/>
                <w:sz w:val="20"/>
              </w:rPr>
              <w:t>1) не менее 150 обучающихся по одной или нескольким родственным специальностям и профессиям при очной форме обучения;</w:t>
            </w:r>
            <w:r>
              <w:br/>
            </w:r>
            <w:r>
              <w:rPr>
                <w:rFonts w:ascii="Consolas"/>
                <w:b w:val="false"/>
                <w:i w:val="false"/>
                <w:color w:val="000000"/>
                <w:sz w:val="20"/>
              </w:rPr>
              <w:t>
</w:t>
            </w:r>
            <w:r>
              <w:rPr>
                <w:rFonts w:ascii="Consolas"/>
                <w:b w:val="false"/>
                <w:i w:val="false"/>
                <w:color w:val="000000"/>
                <w:sz w:val="20"/>
              </w:rPr>
              <w:t>2) не менее 100 обучающихся при вечерней, заочной формах обучения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утвержденных и согласованных календарных графиков прохождения профессиональной практики и образовательных программ с организациями, определенных в качестве баз практик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Организация производственного обучения в учебно-производственных мастерских, учебных хозяйствах, учебных полигонах и организациях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приема на обучение в организации образования, реализующие образовательные программы послесреднего образования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приемной и апелляционной комиссий и соответствие ее состава: председатель, секретарь, члены апелляционной комиссии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Осуществление приема заявлений лиц на обучение в организациях образования:</w:t>
            </w:r>
            <w:r>
              <w:br/>
            </w:r>
            <w:r>
              <w:rPr>
                <w:rFonts w:ascii="Consolas"/>
                <w:b w:val="false"/>
                <w:i w:val="false"/>
                <w:color w:val="000000"/>
                <w:sz w:val="20"/>
              </w:rPr>
              <w:t>
</w:t>
            </w:r>
            <w:r>
              <w:rPr>
                <w:rFonts w:ascii="Consolas"/>
                <w:b w:val="false"/>
                <w:i w:val="false"/>
                <w:color w:val="000000"/>
                <w:sz w:val="20"/>
              </w:rPr>
              <w:t>на очную форму обучения с 20 июня по 20 августа;</w:t>
            </w:r>
            <w:r>
              <w:br/>
            </w:r>
            <w:r>
              <w:rPr>
                <w:rFonts w:ascii="Consolas"/>
                <w:b w:val="false"/>
                <w:i w:val="false"/>
                <w:color w:val="000000"/>
                <w:sz w:val="20"/>
              </w:rPr>
              <w:t>
</w:t>
            </w:r>
            <w:r>
              <w:rPr>
                <w:rFonts w:ascii="Consolas"/>
                <w:b w:val="false"/>
                <w:i w:val="false"/>
                <w:color w:val="000000"/>
                <w:sz w:val="20"/>
              </w:rPr>
              <w:t>на вечернюю и заочную форму обучения с 20 июня по 20 сентября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к заявлению поступающего о приеме на обучение в организацию образования прилагаемых документов согласно перечню: подлинник документа об образовании, медицинская справка по форме № 086-У c приложением флюороснимка (для инвалидов І и II группы и инвалидов с детства заключение медико-социальной экспертизы), 4 фотокарточки размером 3х4, сертификат комплексного тестирования или сертификат о результатах единого национального тестирования), копия удостоверения личности, для иностранцев и лиц без гражданства – копия документа, определяющего его статус, с отметкой о регистрации по месту проживания:</w:t>
            </w:r>
            <w:r>
              <w:br/>
            </w:r>
            <w:r>
              <w:rPr>
                <w:rFonts w:ascii="Consolas"/>
                <w:b w:val="false"/>
                <w:i w:val="false"/>
                <w:color w:val="000000"/>
                <w:sz w:val="20"/>
              </w:rPr>
              <w:t>
</w:t>
            </w:r>
            <w:r>
              <w:rPr>
                <w:rFonts w:ascii="Consolas"/>
                <w:b w:val="false"/>
                <w:i w:val="false"/>
                <w:color w:val="000000"/>
                <w:sz w:val="20"/>
              </w:rPr>
              <w:t>1) иностранец – вид на жительство иностранца в Республике Казахстан;</w:t>
            </w:r>
            <w:r>
              <w:br/>
            </w:r>
            <w:r>
              <w:rPr>
                <w:rFonts w:ascii="Consolas"/>
                <w:b w:val="false"/>
                <w:i w:val="false"/>
                <w:color w:val="000000"/>
                <w:sz w:val="20"/>
              </w:rPr>
              <w:t>
</w:t>
            </w:r>
            <w:r>
              <w:rPr>
                <w:rFonts w:ascii="Consolas"/>
                <w:b w:val="false"/>
                <w:i w:val="false"/>
                <w:color w:val="000000"/>
                <w:sz w:val="20"/>
              </w:rPr>
              <w:t>2) лицо без гражданства – удостоверение лица без гражданства;</w:t>
            </w:r>
            <w:r>
              <w:br/>
            </w:r>
            <w:r>
              <w:rPr>
                <w:rFonts w:ascii="Consolas"/>
                <w:b w:val="false"/>
                <w:i w:val="false"/>
                <w:color w:val="000000"/>
                <w:sz w:val="20"/>
              </w:rPr>
              <w:t>
</w:t>
            </w:r>
            <w:r>
              <w:rPr>
                <w:rFonts w:ascii="Consolas"/>
                <w:b w:val="false"/>
                <w:i w:val="false"/>
                <w:color w:val="000000"/>
                <w:sz w:val="20"/>
              </w:rPr>
              <w:t>3) беженец – удостоверение беженца;</w:t>
            </w:r>
            <w:r>
              <w:br/>
            </w:r>
            <w:r>
              <w:rPr>
                <w:rFonts w:ascii="Consolas"/>
                <w:b w:val="false"/>
                <w:i w:val="false"/>
                <w:color w:val="000000"/>
                <w:sz w:val="20"/>
              </w:rPr>
              <w:t>
</w:t>
            </w:r>
            <w:r>
              <w:rPr>
                <w:rFonts w:ascii="Consolas"/>
                <w:b w:val="false"/>
                <w:i w:val="false"/>
                <w:color w:val="000000"/>
                <w:sz w:val="20"/>
              </w:rPr>
              <w:t>4) лицо, ищущее убежище – свидетельство лица, ищущего убежище;</w:t>
            </w:r>
            <w:r>
              <w:br/>
            </w:r>
            <w:r>
              <w:rPr>
                <w:rFonts w:ascii="Consolas"/>
                <w:b w:val="false"/>
                <w:i w:val="false"/>
                <w:color w:val="000000"/>
                <w:sz w:val="20"/>
              </w:rPr>
              <w:t>
</w:t>
            </w:r>
            <w:r>
              <w:rPr>
                <w:rFonts w:ascii="Consolas"/>
                <w:b w:val="false"/>
                <w:i w:val="false"/>
                <w:color w:val="000000"/>
                <w:sz w:val="20"/>
              </w:rPr>
              <w:t>5) оралман – удостоверение оралмана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журналов регистрации заявлений от поступающих в организацию образования по формам обучения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Соблюдение сроков проведения вступительных экзаменов: </w:t>
            </w:r>
            <w:r>
              <w:br/>
            </w:r>
            <w:r>
              <w:rPr>
                <w:rFonts w:ascii="Consolas"/>
                <w:b w:val="false"/>
                <w:i w:val="false"/>
                <w:color w:val="000000"/>
                <w:sz w:val="20"/>
              </w:rPr>
              <w:t>
</w:t>
            </w:r>
            <w:r>
              <w:rPr>
                <w:rFonts w:ascii="Consolas"/>
                <w:b w:val="false"/>
                <w:i w:val="false"/>
                <w:color w:val="000000"/>
                <w:sz w:val="20"/>
              </w:rPr>
              <w:t xml:space="preserve">на очную форму обучения – </w:t>
            </w:r>
            <w:r>
              <w:br/>
            </w:r>
            <w:r>
              <w:rPr>
                <w:rFonts w:ascii="Consolas"/>
                <w:b w:val="false"/>
                <w:i w:val="false"/>
                <w:color w:val="000000"/>
                <w:sz w:val="20"/>
              </w:rPr>
              <w:t>
</w:t>
            </w:r>
            <w:r>
              <w:rPr>
                <w:rFonts w:ascii="Consolas"/>
                <w:b w:val="false"/>
                <w:i w:val="false"/>
                <w:color w:val="000000"/>
                <w:sz w:val="20"/>
              </w:rPr>
              <w:t>с 1 августа по 28 августа;</w:t>
            </w:r>
            <w:r>
              <w:br/>
            </w:r>
            <w:r>
              <w:rPr>
                <w:rFonts w:ascii="Consolas"/>
                <w:b w:val="false"/>
                <w:i w:val="false"/>
                <w:color w:val="000000"/>
                <w:sz w:val="20"/>
              </w:rPr>
              <w:t>
</w:t>
            </w:r>
            <w:r>
              <w:rPr>
                <w:rFonts w:ascii="Consolas"/>
                <w:b w:val="false"/>
                <w:i w:val="false"/>
                <w:color w:val="000000"/>
                <w:sz w:val="20"/>
              </w:rPr>
              <w:t>на вечернюю и заочную формы обучения – с 1 августа по 25 сентября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вступительных экзаменов для поступающих на обучение, имеющих:</w:t>
            </w:r>
            <w:r>
              <w:br/>
            </w:r>
            <w:r>
              <w:rPr>
                <w:rFonts w:ascii="Consolas"/>
                <w:b w:val="false"/>
                <w:i w:val="false"/>
                <w:color w:val="000000"/>
                <w:sz w:val="20"/>
              </w:rPr>
              <w:t>
</w:t>
            </w:r>
            <w:r>
              <w:rPr>
                <w:rFonts w:ascii="Consolas"/>
                <w:b w:val="false"/>
                <w:i w:val="false"/>
                <w:color w:val="000000"/>
                <w:sz w:val="20"/>
              </w:rPr>
              <w:t>1) общее среднее образование проводятся по трем предметам (казахский язык или русский язык, история Казахстана и предмет по профилю специальности);</w:t>
            </w:r>
            <w:r>
              <w:br/>
            </w:r>
            <w:r>
              <w:rPr>
                <w:rFonts w:ascii="Consolas"/>
                <w:b w:val="false"/>
                <w:i w:val="false"/>
                <w:color w:val="000000"/>
                <w:sz w:val="20"/>
              </w:rPr>
              <w:t>
</w:t>
            </w:r>
            <w:r>
              <w:rPr>
                <w:rFonts w:ascii="Consolas"/>
                <w:b w:val="false"/>
                <w:i w:val="false"/>
                <w:color w:val="000000"/>
                <w:sz w:val="20"/>
              </w:rPr>
              <w:t>2)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w:t>
            </w:r>
            <w:r>
              <w:br/>
            </w:r>
            <w:r>
              <w:rPr>
                <w:rFonts w:ascii="Consolas"/>
                <w:b w:val="false"/>
                <w:i w:val="false"/>
                <w:color w:val="000000"/>
                <w:sz w:val="20"/>
              </w:rPr>
              <w:t>
</w:t>
            </w:r>
            <w:r>
              <w:rPr>
                <w:rFonts w:ascii="Consolas"/>
                <w:b w:val="false"/>
                <w:i w:val="false"/>
                <w:color w:val="000000"/>
                <w:sz w:val="20"/>
              </w:rPr>
              <w:t>3) техническое и профессиональное, послесреднее, высшее образование, соответствующее профилю специальности, проводятся в форме собеседования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требований к оцениванию вступительных экзаменов:</w:t>
            </w:r>
            <w:r>
              <w:br/>
            </w:r>
            <w:r>
              <w:rPr>
                <w:rFonts w:ascii="Consolas"/>
                <w:b w:val="false"/>
                <w:i w:val="false"/>
                <w:color w:val="000000"/>
                <w:sz w:val="20"/>
              </w:rPr>
              <w:t>
</w:t>
            </w:r>
            <w:r>
              <w:rPr>
                <w:rFonts w:ascii="Consolas"/>
                <w:b w:val="false"/>
                <w:i w:val="false"/>
                <w:color w:val="000000"/>
                <w:sz w:val="20"/>
              </w:rPr>
              <w:t xml:space="preserve">в форме тестирования – количество тестовых заданий (вопросов) по каждому предмету 25, правильный ответ на каждое тестовое задание оценивается 1 баллом; </w:t>
            </w:r>
            <w:r>
              <w:br/>
            </w:r>
            <w:r>
              <w:rPr>
                <w:rFonts w:ascii="Consolas"/>
                <w:b w:val="false"/>
                <w:i w:val="false"/>
                <w:color w:val="000000"/>
                <w:sz w:val="20"/>
              </w:rPr>
              <w:t>
</w:t>
            </w:r>
            <w:r>
              <w:rPr>
                <w:rFonts w:ascii="Consolas"/>
                <w:b w:val="false"/>
                <w:i w:val="false"/>
                <w:color w:val="000000"/>
                <w:sz w:val="20"/>
              </w:rPr>
              <w:t>в форме экзаменов – оценки «3», «4», «5», полученные по предметам, переводятся приемной комиссией в баллы по следующей шкале: оценка «3» – 8 баллов, «4» – 17 баллов, «5» – 25 баллов</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требования об освобождения от вступительных экзаменов и допуска к конкурсу лиц, предоставивших сертификат комплексного тестирования (выпускники прошлых лет, участвовавшие в комплексном тестировании в текущем году для поступления в высшие учебные заведения) или сертификат о результатах ЕНТ (выпускники текущего года, участвовавшие в едином национальном тестировании)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порядка приема и рассмотрения заявлений на апелляцию:</w:t>
            </w:r>
            <w:r>
              <w:br/>
            </w:r>
            <w:r>
              <w:rPr>
                <w:rFonts w:ascii="Consolas"/>
                <w:b w:val="false"/>
                <w:i w:val="false"/>
                <w:color w:val="000000"/>
                <w:sz w:val="20"/>
              </w:rPr>
              <w:t>
</w:t>
            </w:r>
            <w:r>
              <w:rPr>
                <w:rFonts w:ascii="Consolas"/>
                <w:b w:val="false"/>
                <w:i w:val="false"/>
                <w:color w:val="000000"/>
                <w:sz w:val="20"/>
              </w:rPr>
              <w:t>заявление подается в апелляционную комиссию до 13 часов следующего дня после объявления результатов тестирования или вступительных экзаменов и рассматривается апелляционной комиссией с участием заявителя в течение одного дня;</w:t>
            </w:r>
            <w:r>
              <w:br/>
            </w:r>
            <w:r>
              <w:rPr>
                <w:rFonts w:ascii="Consolas"/>
                <w:b w:val="false"/>
                <w:i w:val="false"/>
                <w:color w:val="000000"/>
                <w:sz w:val="20"/>
              </w:rPr>
              <w:t>
</w:t>
            </w:r>
            <w:r>
              <w:rPr>
                <w:rFonts w:ascii="Consolas"/>
                <w:b w:val="false"/>
                <w:i w:val="false"/>
                <w:color w:val="000000"/>
                <w:sz w:val="20"/>
              </w:rPr>
              <w:t>решение апелляционной комиссии принимается большинством голосов от списочного состава комиссии;</w:t>
            </w:r>
            <w:r>
              <w:br/>
            </w:r>
            <w:r>
              <w:rPr>
                <w:rFonts w:ascii="Consolas"/>
                <w:b w:val="false"/>
                <w:i w:val="false"/>
                <w:color w:val="000000"/>
                <w:sz w:val="20"/>
              </w:rPr>
              <w:t>
</w:t>
            </w:r>
            <w:r>
              <w:rPr>
                <w:rFonts w:ascii="Consolas"/>
                <w:b w:val="false"/>
                <w:i w:val="false"/>
                <w:color w:val="000000"/>
                <w:sz w:val="20"/>
              </w:rPr>
              <w:t>в случае равенства голосов, председатель комиссии имеет право решающего голоса;</w:t>
            </w:r>
            <w:r>
              <w:br/>
            </w:r>
            <w:r>
              <w:rPr>
                <w:rFonts w:ascii="Consolas"/>
                <w:b w:val="false"/>
                <w:i w:val="false"/>
                <w:color w:val="000000"/>
                <w:sz w:val="20"/>
              </w:rPr>
              <w:t>
</w:t>
            </w:r>
            <w:r>
              <w:rPr>
                <w:rFonts w:ascii="Consolas"/>
                <w:b w:val="false"/>
                <w:i w:val="false"/>
                <w:color w:val="000000"/>
                <w:sz w:val="20"/>
              </w:rPr>
              <w:t>работа комиссии оформляется протоколами, которые подписываются председателем и всеми членами комиссии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требований к допуску для участия в конкурсе на зачисление в состав обучающихся. Не допускаются к участию в конкурсе на зачисление в состав обучающихся лица, набравшие: менее 30 баллов из трех предметов для имеющих общее среднее образование, по специальностям образования, права, экономики, медицины и фармацевтики менее 35 баллов, в том числе менее 17 баллов по профильному предмету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прав на образование и обеспечение зачисления граждан наиболее способных и подготовленных к освоению образовательной программы послесреднего образования при проведении конкурса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Осуществление зачисления в организации образования:</w:t>
            </w:r>
            <w:r>
              <w:br/>
            </w:r>
            <w:r>
              <w:rPr>
                <w:rFonts w:ascii="Consolas"/>
                <w:b w:val="false"/>
                <w:i w:val="false"/>
                <w:color w:val="000000"/>
                <w:sz w:val="20"/>
              </w:rPr>
              <w:t>
</w:t>
            </w:r>
            <w:r>
              <w:rPr>
                <w:rFonts w:ascii="Consolas"/>
                <w:b w:val="false"/>
                <w:i w:val="false"/>
                <w:color w:val="000000"/>
                <w:sz w:val="20"/>
              </w:rPr>
              <w:t>1) на очную форму обучения – с 25 августа по 30 августа;</w:t>
            </w:r>
            <w:r>
              <w:br/>
            </w:r>
            <w:r>
              <w:rPr>
                <w:rFonts w:ascii="Consolas"/>
                <w:b w:val="false"/>
                <w:i w:val="false"/>
                <w:color w:val="000000"/>
                <w:sz w:val="20"/>
              </w:rPr>
              <w:t>
</w:t>
            </w:r>
            <w:r>
              <w:rPr>
                <w:rFonts w:ascii="Consolas"/>
                <w:b w:val="false"/>
                <w:i w:val="false"/>
                <w:color w:val="000000"/>
                <w:sz w:val="20"/>
              </w:rPr>
              <w:t>2) на вечернюю и заочную формы обучения – с 15 сентября по 30 сентября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протоколов открытого заседания приемной комиссии раздельно по профессиям, специальностям о зачислении в организации образования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Правилам перевода и восстановления обучающихся по типам организаций образования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условия по количеству учебных предметов при академической разнице не более 4 учебных предметов при переводе обучающегося с курса на курс, из одной организации образования в другую, с одной формы обучения на другую, с одного языкового отделения на другое, с одной специальности на другую, с обучения на платной основе на обучение по образовательному заказу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r>
              <w:br/>
            </w:r>
            <w:r>
              <w:rPr>
                <w:rFonts w:ascii="Consolas"/>
                <w:b w:val="false"/>
                <w:i w:val="false"/>
                <w:color w:val="000000"/>
                <w:sz w:val="20"/>
              </w:rPr>
              <w:t>
</w:t>
            </w:r>
            <w:r>
              <w:rPr>
                <w:rFonts w:ascii="Consolas"/>
                <w:b w:val="false"/>
                <w:i w:val="false"/>
                <w:color w:val="000000"/>
                <w:sz w:val="20"/>
              </w:rPr>
              <w:t>1) обучающийся подает заявление в произвольной форме на имя руководителя организации образования с просьбой о его переводе на дальнейшее обучение по государственному образовательному заказу;</w:t>
            </w:r>
            <w:r>
              <w:br/>
            </w:r>
            <w:r>
              <w:rPr>
                <w:rFonts w:ascii="Consolas"/>
                <w:b w:val="false"/>
                <w:i w:val="false"/>
                <w:color w:val="000000"/>
                <w:sz w:val="20"/>
              </w:rPr>
              <w:t>
</w:t>
            </w:r>
            <w:r>
              <w:rPr>
                <w:rFonts w:ascii="Consolas"/>
                <w:b w:val="false"/>
                <w:i w:val="false"/>
                <w:color w:val="000000"/>
                <w:sz w:val="20"/>
              </w:rPr>
              <w:t>2) руководитель организации образования, рассмотрев данное заявление, выносит его на рассмотрение педагогического совета и на основании решения педагогического совета издает приказ о переводе обучающегося на дальнейшее обучение по государственному образовательному заказу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порядка перевода обучающегося из одной организации образования в другую: обучающийся, желающий перевестись в другую организацию образования, подает письменное заявление в произвольной форме о переводе на имя руководителя организации образования, где он обучается, и, получив письменное согласие на перевод, скрепленное печатью, обращается к руководителю интересующей его организации образования.</w:t>
            </w:r>
            <w:r>
              <w:br/>
            </w:r>
            <w:r>
              <w:rPr>
                <w:rFonts w:ascii="Consolas"/>
                <w:b w:val="false"/>
                <w:i w:val="false"/>
                <w:color w:val="000000"/>
                <w:sz w:val="20"/>
              </w:rPr>
              <w:t>
</w:t>
            </w:r>
            <w:r>
              <w:rPr>
                <w:rFonts w:ascii="Consolas"/>
                <w:b w:val="false"/>
                <w:i w:val="false"/>
                <w:color w:val="000000"/>
                <w:sz w:val="20"/>
              </w:rPr>
              <w:t>К заявлению о переводе на имя руководителя принимающей организации образования должна быть приложена копия из зачетной книжки (или книжка успеваемости) обучающегося, заверенная подписью руководителя организации образования, откуда он переводится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порядка приема обучающихся при решении вопроса о переводе: руководитель организации образования, принимающий обучающегося, издает приказ о его допуске к учебным занятиям, сдаче разницы в учебном плане, направляет письменный запрос в организацию образования, где он ранее обучался, о пересылке его личного дела. Приказ о зачислении в число обучающихся организации образования издается после получения личного дела обучающегося из организации образования, где он ранее обучался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обязательного условия восстановления в прежнюю или другую организацию образования – завершение обучающимся одного семестра и вопрос о восстановлении рассматривается только на основании его личного заявления. Восстановление на первый курс обучающихся допускается по завершению первого семестра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порядка восстановления обучающихся на платной основе, отчисленных в течение семестра за неоплату обучения – в случае погашения задолженности восстанавливаются в течение четырех недель после дня отчисления, при этом организация образования восстанавливает обучающегося при предъявлении документа о погашении задолженности по оплате, в течение трех рабочих дней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допуска восстановления ранее обучающихся в других организациях образования допускается:</w:t>
            </w:r>
            <w:r>
              <w:br/>
            </w:r>
            <w:r>
              <w:rPr>
                <w:rFonts w:ascii="Consolas"/>
                <w:b w:val="false"/>
                <w:i w:val="false"/>
                <w:color w:val="000000"/>
                <w:sz w:val="20"/>
              </w:rPr>
              <w:t>
</w:t>
            </w:r>
            <w:r>
              <w:rPr>
                <w:rFonts w:ascii="Consolas"/>
                <w:b w:val="false"/>
                <w:i w:val="false"/>
                <w:color w:val="000000"/>
                <w:sz w:val="20"/>
              </w:rPr>
              <w:t>при наличии соответствующих учебных групп обучения по курсам и специальностям;</w:t>
            </w:r>
            <w:r>
              <w:br/>
            </w:r>
            <w:r>
              <w:rPr>
                <w:rFonts w:ascii="Consolas"/>
                <w:b w:val="false"/>
                <w:i w:val="false"/>
                <w:color w:val="000000"/>
                <w:sz w:val="20"/>
              </w:rPr>
              <w:t>
</w:t>
            </w:r>
            <w:r>
              <w:rPr>
                <w:rFonts w:ascii="Consolas"/>
                <w:b w:val="false"/>
                <w:i w:val="false"/>
                <w:color w:val="000000"/>
                <w:sz w:val="20"/>
              </w:rPr>
              <w:t>при разнице учебных дисциплин, указанных в Справке, выдаваемой лицам, не завершившим обучение (или в зачетной книжке обучающегося), с перечнем учебных дисциплин рабочего учебного плана, принимающей организации образования – не более четырех учебных дисциплин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Установление разницы в дисциплинах и учебных часах рабочего учебного плана заместителем руководителя организации образования по учебной работе и утверждение ликвидации разницы приказом руководителя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порядка восстановления ранее обучающихся в другую организацию образования:</w:t>
            </w:r>
            <w:r>
              <w:br/>
            </w:r>
            <w:r>
              <w:rPr>
                <w:rFonts w:ascii="Consolas"/>
                <w:b w:val="false"/>
                <w:i w:val="false"/>
                <w:color w:val="000000"/>
                <w:sz w:val="20"/>
              </w:rPr>
              <w:t>
</w:t>
            </w:r>
            <w:r>
              <w:rPr>
                <w:rFonts w:ascii="Consolas"/>
                <w:b w:val="false"/>
                <w:i w:val="false"/>
                <w:color w:val="000000"/>
                <w:sz w:val="20"/>
              </w:rPr>
              <w:t xml:space="preserve">руководитель организации образования, где ранее обучался обучающийся, на основании письменного запроса принимающей стороны пересылает личное дело обучающегося, при этом оставляя у себя копию Справки, зачетную книжку и опись пересылаемых документов; </w:t>
            </w:r>
            <w:r>
              <w:br/>
            </w:r>
            <w:r>
              <w:rPr>
                <w:rFonts w:ascii="Consolas"/>
                <w:b w:val="false"/>
                <w:i w:val="false"/>
                <w:color w:val="000000"/>
                <w:sz w:val="20"/>
              </w:rPr>
              <w:t>
</w:t>
            </w:r>
            <w:r>
              <w:rPr>
                <w:rFonts w:ascii="Consolas"/>
                <w:b w:val="false"/>
                <w:i w:val="false"/>
                <w:color w:val="000000"/>
                <w:sz w:val="20"/>
              </w:rPr>
              <w:t xml:space="preserve">для восстановления ранее обучающийся подает заявление в произвольной форме на имя руководителя организации образования, в котором он изъявляет желание продолжить свое обучение, при этом к заявлению о восстановлении прилагается Справка; </w:t>
            </w:r>
            <w:r>
              <w:br/>
            </w:r>
            <w:r>
              <w:rPr>
                <w:rFonts w:ascii="Consolas"/>
                <w:b w:val="false"/>
                <w:i w:val="false"/>
                <w:color w:val="000000"/>
                <w:sz w:val="20"/>
              </w:rPr>
              <w:t>
</w:t>
            </w:r>
            <w:r>
              <w:rPr>
                <w:rFonts w:ascii="Consolas"/>
                <w:b w:val="false"/>
                <w:i w:val="false"/>
                <w:color w:val="000000"/>
                <w:sz w:val="20"/>
              </w:rPr>
              <w:t>организация образования на основании представленной Справки рассматривает заявление о восстановлении в двухнедельный срок со дня его подачи, определив курс и разницу в дисциплинах</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Правилам предоставления академических отпусков обучающимся в организациях образования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Предоставление академических отпусков обучающимся по основаниям:</w:t>
            </w:r>
            <w:r>
              <w:br/>
            </w:r>
            <w:r>
              <w:rPr>
                <w:rFonts w:ascii="Consolas"/>
                <w:b w:val="false"/>
                <w:i w:val="false"/>
                <w:color w:val="000000"/>
                <w:sz w:val="20"/>
              </w:rPr>
              <w:t>
</w:t>
            </w:r>
            <w:r>
              <w:rPr>
                <w:rFonts w:ascii="Consolas"/>
                <w:b w:val="false"/>
                <w:i w:val="false"/>
                <w:color w:val="000000"/>
                <w:sz w:val="20"/>
              </w:rPr>
              <w:t>1) заключения врачебно-консультативной комиссии (ВКК) при амбулаторно-поликлинической организации продолжительностью сроком от 6 до 12 месяцев по болезни;</w:t>
            </w:r>
            <w:r>
              <w:br/>
            </w:r>
            <w:r>
              <w:rPr>
                <w:rFonts w:ascii="Consolas"/>
                <w:b w:val="false"/>
                <w:i w:val="false"/>
                <w:color w:val="000000"/>
                <w:sz w:val="20"/>
              </w:rPr>
              <w:t>
</w:t>
            </w:r>
            <w:r>
              <w:rPr>
                <w:rFonts w:ascii="Consolas"/>
                <w:b w:val="false"/>
                <w:i w:val="false"/>
                <w:color w:val="000000"/>
                <w:sz w:val="20"/>
              </w:rPr>
              <w:t>2) решения Централизованной врачебно-консультативной комиссии (ЦВКК) противотуберкулезной организации в случае болезни туберкулезом продолжительностью сроком не более 36 месяцев;</w:t>
            </w:r>
            <w:r>
              <w:br/>
            </w:r>
            <w:r>
              <w:rPr>
                <w:rFonts w:ascii="Consolas"/>
                <w:b w:val="false"/>
                <w:i w:val="false"/>
                <w:color w:val="000000"/>
                <w:sz w:val="20"/>
              </w:rPr>
              <w:t>
</w:t>
            </w:r>
            <w:r>
              <w:rPr>
                <w:rFonts w:ascii="Consolas"/>
                <w:b w:val="false"/>
                <w:i w:val="false"/>
                <w:color w:val="000000"/>
                <w:sz w:val="20"/>
              </w:rPr>
              <w:t>3) повестки о призыве на воинскую службу;</w:t>
            </w:r>
            <w:r>
              <w:br/>
            </w:r>
            <w:r>
              <w:rPr>
                <w:rFonts w:ascii="Consolas"/>
                <w:b w:val="false"/>
                <w:i w:val="false"/>
                <w:color w:val="000000"/>
                <w:sz w:val="20"/>
              </w:rPr>
              <w:t>
</w:t>
            </w:r>
            <w:r>
              <w:rPr>
                <w:rFonts w:ascii="Consolas"/>
                <w:b w:val="false"/>
                <w:i w:val="false"/>
                <w:color w:val="000000"/>
                <w:sz w:val="20"/>
              </w:rPr>
              <w:t>4) рождения, усыновления или удочерения ребенка до достижения им возраста трех лет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 выходе обучающегося из академического отпуска после болезни наличие справки ВКК (ЦВКК) о состоянии здоровья из организации здравоохранения, наблюдавшей больного, с заключением о возможности продолжения обучения по данной специальности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Направление руководителем организации образования в течение трех рабочих дней копии приказа о предоставлении академического отпуска и после выхода из академического отпуска обучающегося по образовательному гранту:</w:t>
            </w:r>
            <w:r>
              <w:br/>
            </w:r>
            <w:r>
              <w:rPr>
                <w:rFonts w:ascii="Consolas"/>
                <w:b w:val="false"/>
                <w:i w:val="false"/>
                <w:color w:val="000000"/>
                <w:sz w:val="20"/>
              </w:rPr>
              <w:t>
</w:t>
            </w:r>
            <w:r>
              <w:rPr>
                <w:rFonts w:ascii="Consolas"/>
                <w:b w:val="false"/>
                <w:i w:val="false"/>
                <w:color w:val="000000"/>
                <w:sz w:val="20"/>
              </w:rPr>
              <w:t>финансируемому из республиканского бюджета - в Министерство образования и науки Республики Казахстан или соответствующее отраслевое министерство;</w:t>
            </w:r>
            <w:r>
              <w:br/>
            </w:r>
            <w:r>
              <w:rPr>
                <w:rFonts w:ascii="Consolas"/>
                <w:b w:val="false"/>
                <w:i w:val="false"/>
                <w:color w:val="000000"/>
                <w:sz w:val="20"/>
              </w:rPr>
              <w:t>
</w:t>
            </w:r>
            <w:r>
              <w:rPr>
                <w:rFonts w:ascii="Consolas"/>
                <w:b w:val="false"/>
                <w:i w:val="false"/>
                <w:color w:val="000000"/>
                <w:sz w:val="20"/>
              </w:rPr>
              <w:t>финансируемому из местного бюджета – в местные исполнительные органы в области образования для корректировки соответствующей суммы и сроков финансирования данной программы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Продолжение обучения при возвращении с академического отпуска:</w:t>
            </w:r>
            <w:r>
              <w:br/>
            </w:r>
            <w:r>
              <w:rPr>
                <w:rFonts w:ascii="Consolas"/>
                <w:b w:val="false"/>
                <w:i w:val="false"/>
                <w:color w:val="000000"/>
                <w:sz w:val="20"/>
              </w:rPr>
              <w:t>
</w:t>
            </w:r>
            <w:r>
              <w:rPr>
                <w:rFonts w:ascii="Consolas"/>
                <w:b w:val="false"/>
                <w:i w:val="false"/>
                <w:color w:val="000000"/>
                <w:sz w:val="20"/>
              </w:rPr>
              <w:t>с курса (и академического периода), с которого он оформлял данный отпуск;</w:t>
            </w:r>
            <w:r>
              <w:br/>
            </w:r>
            <w:r>
              <w:rPr>
                <w:rFonts w:ascii="Consolas"/>
                <w:b w:val="false"/>
                <w:i w:val="false"/>
                <w:color w:val="000000"/>
                <w:sz w:val="20"/>
              </w:rPr>
              <w:t>
</w:t>
            </w:r>
            <w:r>
              <w:rPr>
                <w:rFonts w:ascii="Consolas"/>
                <w:b w:val="false"/>
                <w:i w:val="false"/>
                <w:color w:val="000000"/>
                <w:sz w:val="20"/>
              </w:rPr>
              <w:t>если дата выхода из академического отпуска или ухода в академический отпуск не совпадает с началом или окончанием академического периода, то обучающийся по индивидуальному графику выполняет все учебные задания, по которым образовалась разница параллельно с текущими учебными занятиями, сдает все виды текущего и итогового контроля в период промежуточной аттестации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проведения текущего контроля успеваемости, промежуточной и итоговой аттестации обучающихся в организациях образования технического и профессионального, послесреднего образования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промежуточной аттестации осуществляется в соответствии с рабочими учебными планами и программами, разработанными на основе государственных общеобязательных стандартов образования, в форме защиты курсовых проектов (работ), зачетов и экзаменов, при этом зачеты и защита курсовых проектов (работ) проводятся до начала экзаменов. Курсовые проекты (работы) выполняются по окончании теоретической части или раздела дисциплины, обеспечивающего усвоение знаний, достаточных для выполнения курсового проекта (работы) по данной дисциплине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Допуск к промежуточной аттестации получают обучающиеся:</w:t>
            </w:r>
            <w:r>
              <w:br/>
            </w:r>
            <w:r>
              <w:rPr>
                <w:rFonts w:ascii="Consolas"/>
                <w:b w:val="false"/>
                <w:i w:val="false"/>
                <w:color w:val="000000"/>
                <w:sz w:val="20"/>
              </w:rPr>
              <w:t>
</w:t>
            </w:r>
            <w:r>
              <w:rPr>
                <w:rFonts w:ascii="Consolas"/>
                <w:b w:val="false"/>
                <w:i w:val="false"/>
                <w:color w:val="000000"/>
                <w:sz w:val="20"/>
              </w:rPr>
              <w:t>полностью выполнившие все практические, лабораторные, расчетно-графические и курсовые работы (проекты), зачеты согласно типовым учебным программам по каждой дисциплине;</w:t>
            </w:r>
            <w:r>
              <w:br/>
            </w:r>
            <w:r>
              <w:rPr>
                <w:rFonts w:ascii="Consolas"/>
                <w:b w:val="false"/>
                <w:i w:val="false"/>
                <w:color w:val="000000"/>
                <w:sz w:val="20"/>
              </w:rPr>
              <w:t>
</w:t>
            </w:r>
            <w:r>
              <w:rPr>
                <w:rFonts w:ascii="Consolas"/>
                <w:b w:val="false"/>
                <w:i w:val="false"/>
                <w:color w:val="000000"/>
                <w:sz w:val="20"/>
              </w:rPr>
              <w:t>не имеющие неудовлетворительных оценок по итогам текущего учета знаний;</w:t>
            </w:r>
            <w:r>
              <w:br/>
            </w:r>
            <w:r>
              <w:rPr>
                <w:rFonts w:ascii="Consolas"/>
                <w:b w:val="false"/>
                <w:i w:val="false"/>
                <w:color w:val="000000"/>
                <w:sz w:val="20"/>
              </w:rPr>
              <w:t>
</w:t>
            </w:r>
            <w:r>
              <w:rPr>
                <w:rFonts w:ascii="Consolas"/>
                <w:b w:val="false"/>
                <w:i w:val="false"/>
                <w:color w:val="000000"/>
                <w:sz w:val="20"/>
              </w:rPr>
              <w:t>допуск с разрешения руководителя организации образования получают обучающиеся, имеющие по 1-2 дисциплинам неудовлетворительные оценки;</w:t>
            </w:r>
            <w:r>
              <w:br/>
            </w:r>
            <w:r>
              <w:rPr>
                <w:rFonts w:ascii="Consolas"/>
                <w:b w:val="false"/>
                <w:i w:val="false"/>
                <w:color w:val="000000"/>
                <w:sz w:val="20"/>
              </w:rPr>
              <w:t>
</w:t>
            </w:r>
            <w:r>
              <w:rPr>
                <w:rFonts w:ascii="Consolas"/>
                <w:b w:val="false"/>
                <w:i w:val="false"/>
                <w:color w:val="000000"/>
                <w:sz w:val="20"/>
              </w:rPr>
              <w:t>допуск решением педагогического совета получают обучающиеся, имеющие более двух неудовлетворительных оценок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Обучающимся, не прошедшим промежуточную аттестацию по болезни или по другим уважительным причинам, руководителем организации образования устанавливаются индивидуальные сроки их сдачи, утвержденные приказом руководителя организации образования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Пересдача экзамена, при получении оценки «неудовлетворительно» (не зачтено), допускается не более одного раза по одной и той же дисциплине</w:t>
            </w:r>
            <w:r>
              <w:br/>
            </w:r>
            <w:r>
              <w:rPr>
                <w:rFonts w:ascii="Consolas"/>
                <w:b w:val="false"/>
                <w:i w:val="false"/>
                <w:color w:val="000000"/>
                <w:sz w:val="20"/>
              </w:rPr>
              <w:t>
</w:t>
            </w:r>
            <w:r>
              <w:rPr>
                <w:rFonts w:ascii="Consolas"/>
                <w:b w:val="false"/>
                <w:i w:val="false"/>
                <w:color w:val="000000"/>
                <w:sz w:val="20"/>
              </w:rPr>
              <w:t>Пересдача экзамена (зачета) допускается с письменного разрешения заведующего отделением, в установленные им сроки тому же преподавателю, ведущему дисциплин (или в отсутствии ведущего преподавателя другому преподавателю, имеющему квалификацию, соответствующую профилю данной дисциплины)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Обучающиеся, имеющие по результатам промежуточной аттестации более трех неудовлетворительных оценок, отчисляются из организации образования по решению педсовета приказом руководителя организации образования с выдачей ему (ей) справки установленного образца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Перевод на следующий курс приказом руководителя организации образования обучающихся, полностью выполнивших требования учебного плана определенного курса, успешно сдавших все зачеты и экзамены промежуточной аттестации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Формирование не позднее, чем за один месяц до проведения итоговой аттестации обучающихся аттестационной комиссии, в состав которой входят высококвалифицированные специалисты предприятий, преподаватели специальных дисциплин, мастера производственного обучения и представители коллегиальных органов управления учебного заведения в соотношении 75 % от представителей работодателей и 25 % от представителей организации образования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Итоговая аттестация обучающихся проводится в форме сдачи итоговых экзаменов по специальным дисциплинам и/или защиты дипломных проектов (работы). Итоговые экзамены по специальным дисциплинам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Защита дипломного проекта (работы) проводится на открытом заседании комиссии по проведению итоговой аттестации с участием не менее 2/3 ее членов</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Лицам, получившим оценку «неудовлетворительно» при защите дипломного проекта или сдаче итогового экзамена, аттестационная комиссия выносит решение о допуске к повторной пересдаче итоговой аттестации и определяет ее сроки. Повторный итоговый экзамен проводится только по дисциплине, по которой была получена неудовлетворительная оценка. Комиссия определяет, представить обучающемуся на повторную защиту ту же работу с доработкой, определяемой комиссией, или же разработать новую тему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Обучающемуся, получившему оценку «неудовлетворительно» при повторной защите дипломного проекта или cдаче итоговых экзаменов, выдается справка установленного образца об окончании полного курса обучения по специальности (профессии)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Обучающиеся, не явившиеся на защиту дипломного проекта (работы) или сдачу итогового экзамена по уважительной причине, подтвержденной соответствующими документами, приказом руководителя организации образования могут быть допущены к прохождению итоговой аттестации в установленные сроки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Оценка уровня профессиональной подготовленности и присвоение квалификации – часть итоговой аттестации обучающихся организаций технического и профессионального, послесреднего образования, являющаяся необходимым условием для выдачи документа государственного образца об образовании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Для организации оценки уровня профессиональной подготовленности и присвоения квалификации выпускникам органом по сертификации создается квалификационная комиссия. Председатель квалификационной комиссии назначается из числа представителей предприятий и ассоциаций работодателей по согласованию с региональными палатами и филиалами палат Национальной палатой предпринимателей Республики Казахстан (за исключением автономных организации образования), а в организациях образования республиканского подчинения по согласованию с Национальной палатой предпринимателей Республики Казахстан (за исключением автономных организации образования (не более 3-х раз подряд)). В состав квалификационной комиссии входят представители предприятий, преподаватели специальных дисциплин, мастера производственного обучения, представители органов по охране труда и техники безопасности в соотношении 75 % от представителей работодателей и 25 % от представителей организации образования по согласованию с региональными палатами и филиалами Национальной палаты предпринимателей Республики Казахстан (за исключением автономных организации образования)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Обучающимся, сдавшему экзамены с оценками «отлично» не менее чем по 75 процентам всех дисциплин учебного плана, а по остальным дисциплинам – с оценками «хорошо», и защитившему дипломный проект (работу) с оценками «отлично», выдается диплом с отличием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Решение о выдаче диплома с указанием уровня квалификации принимается на основе результатов итоговых экзаменов по специальным дисциплинам и (или) защиты дипломных проектов (работы), а также оценки уровня профессиональной подготовленности и присвоения квалификации. Решение комиссии по итоговой аттестации хранится в архиве организации образования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Должностное(-ые) лицо(-а)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r>
        <w:br/>
      </w:r>
      <w:r>
        <w:rPr>
          <w:rFonts w:ascii="Consolas"/>
          <w:b w:val="false"/>
          <w:i w:val="false"/>
          <w:color w:val="000000"/>
          <w:sz w:val="20"/>
        </w:rPr>
        <w:t>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p>
    <w:p>
      <w:pPr>
        <w:spacing w:after="0"/>
        <w:ind w:left="0"/>
        <w:jc w:val="left"/>
      </w:pPr>
      <w:r>
        <w:rPr>
          <w:rFonts w:ascii="Consolas"/>
          <w:b w:val="false"/>
          <w:i w:val="false"/>
          <w:color w:val="000000"/>
          <w:sz w:val="20"/>
        </w:rPr>
        <w:t>Руководитель</w:t>
      </w:r>
      <w:r>
        <w:br/>
      </w:r>
      <w:r>
        <w:rPr>
          <w:rFonts w:ascii="Consolas"/>
          <w:b w:val="false"/>
          <w:i w:val="false"/>
          <w:color w:val="000000"/>
          <w:sz w:val="20"/>
        </w:rPr>
        <w:t>
проверяемого субъекта________________________ _____________ _________</w:t>
      </w:r>
      <w:r>
        <w:br/>
      </w:r>
      <w:r>
        <w:rPr>
          <w:rFonts w:ascii="Consolas"/>
          <w:b w:val="false"/>
          <w:i w:val="false"/>
          <w:color w:val="000000"/>
          <w:sz w:val="20"/>
        </w:rPr>
        <w:t>
                    (фамилия, имя, отчество    (должность)  (подпись)</w:t>
      </w:r>
      <w:r>
        <w:br/>
      </w:r>
      <w:r>
        <w:rPr>
          <w:rFonts w:ascii="Consolas"/>
          <w:b w:val="false"/>
          <w:i w:val="false"/>
          <w:color w:val="000000"/>
          <w:sz w:val="20"/>
        </w:rPr>
        <w:t>
                        (при его наличии)</w:t>
      </w:r>
    </w:p>
    <w:bookmarkStart w:name="z50" w:id="18"/>
    <w:p>
      <w:pPr>
        <w:spacing w:after="0"/>
        <w:ind w:left="0"/>
        <w:jc w:val="right"/>
      </w:pPr>
      <w:r>
        <w:rPr>
          <w:rFonts w:ascii="Consolas"/>
          <w:b w:val="false"/>
          <w:i w:val="false"/>
          <w:color w:val="000000"/>
          <w:sz w:val="20"/>
        </w:rPr>
        <w:t xml:space="preserve">
Приложение 8         </w:t>
      </w:r>
      <w:r>
        <w:br/>
      </w:r>
      <w:r>
        <w:rPr>
          <w:rFonts w:ascii="Consolas"/>
          <w:b w:val="false"/>
          <w:i w:val="false"/>
          <w:color w:val="000000"/>
          <w:sz w:val="20"/>
        </w:rPr>
        <w:t xml:space="preserve">
к совместному приказу     </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xml:space="preserve">
Министра образования и науки  </w:t>
      </w:r>
      <w:r>
        <w:br/>
      </w:r>
      <w:r>
        <w:rPr>
          <w:rFonts w:ascii="Consolas"/>
          <w:b w:val="false"/>
          <w:i w:val="false"/>
          <w:color w:val="000000"/>
          <w:sz w:val="20"/>
        </w:rPr>
        <w:t xml:space="preserve">
Республики Казахстан     </w:t>
      </w:r>
      <w:r>
        <w:br/>
      </w:r>
      <w:r>
        <w:rPr>
          <w:rFonts w:ascii="Consolas"/>
          <w:b w:val="false"/>
          <w:i w:val="false"/>
          <w:color w:val="000000"/>
          <w:sz w:val="20"/>
        </w:rPr>
        <w:t>
от 31 декабря 2015 года № 719 и</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Министра национальной экономики</w:t>
      </w:r>
      <w:r>
        <w:br/>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от 31 декабря 2015 года № 843 </w:t>
      </w:r>
    </w:p>
    <w:bookmarkEnd w:id="18"/>
    <w:bookmarkStart w:name="z51" w:id="19"/>
    <w:p>
      <w:pPr>
        <w:spacing w:after="0"/>
        <w:ind w:left="0"/>
        <w:jc w:val="left"/>
      </w:pPr>
      <w:r>
        <w:rPr>
          <w:rFonts w:ascii="Consolas"/>
          <w:b/>
          <w:i w:val="false"/>
          <w:color w:val="000000"/>
        </w:rPr>
        <w:t xml:space="preserve"> 
Проверочный лист</w:t>
      </w:r>
      <w:r>
        <w:br/>
      </w:r>
      <w:r>
        <w:rPr>
          <w:rFonts w:ascii="Consolas"/>
          <w:b/>
          <w:i w:val="false"/>
          <w:color w:val="000000"/>
        </w:rPr>
        <w:t xml:space="preserve">
в сфере государственного контроля за системой образования </w:t>
      </w:r>
      <w:r>
        <w:br/>
      </w:r>
      <w:r>
        <w:rPr>
          <w:rFonts w:ascii="Consolas"/>
          <w:b/>
          <w:i w:val="false"/>
          <w:color w:val="000000"/>
        </w:rPr>
        <w:t>
в отношении организаций образования, реализующих</w:t>
      </w:r>
      <w:r>
        <w:br/>
      </w:r>
      <w:r>
        <w:rPr>
          <w:rFonts w:ascii="Consolas"/>
          <w:b/>
          <w:i w:val="false"/>
          <w:color w:val="000000"/>
        </w:rPr>
        <w:t>
образовательные программы высшего и послевузовского образования</w:t>
      </w:r>
    </w:p>
    <w:bookmarkEnd w:id="19"/>
    <w:p>
      <w:pPr>
        <w:spacing w:after="0"/>
        <w:ind w:left="0"/>
        <w:jc w:val="left"/>
      </w:pPr>
      <w:r>
        <w:rPr>
          <w:rFonts w:ascii="Consolas"/>
          <w:b w:val="false"/>
          <w:i w:val="false"/>
          <w:color w:val="000000"/>
          <w:sz w:val="20"/>
        </w:rPr>
        <w:t>Государственный орган, назначивший проверку 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Акт о назначении проверки ___________________________________________</w:t>
      </w:r>
      <w:r>
        <w:br/>
      </w:r>
      <w:r>
        <w:rPr>
          <w:rFonts w:ascii="Consolas"/>
          <w:b w:val="false"/>
          <w:i w:val="false"/>
          <w:color w:val="000000"/>
          <w:sz w:val="20"/>
        </w:rPr>
        <w:t>
                                           (№, дата)</w:t>
      </w:r>
      <w:r>
        <w:br/>
      </w:r>
      <w:r>
        <w:rPr>
          <w:rFonts w:ascii="Consolas"/>
          <w:b w:val="false"/>
          <w:i w:val="false"/>
          <w:color w:val="000000"/>
          <w:sz w:val="20"/>
        </w:rPr>
        <w:t>
Наименование проверяемого субъекта (объекта)_________________________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Бизнес-идентификационный код (БИН) проверяемого субъекта (объекта)</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Адрес места нахождения ______________________________________________</w:t>
      </w:r>
      <w:r>
        <w:br/>
      </w:r>
      <w:r>
        <w:rPr>
          <w:rFonts w:ascii="Consolas"/>
          <w:b w:val="false"/>
          <w:i w:val="false"/>
          <w:color w:val="000000"/>
          <w:sz w:val="20"/>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5544"/>
        <w:gridCol w:w="1019"/>
        <w:gridCol w:w="1769"/>
        <w:gridCol w:w="1856"/>
        <w:gridCol w:w="3095"/>
      </w:tblGrid>
      <w:tr>
        <w:trPr>
          <w:trHeight w:val="4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Перечень требований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Требуется</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требуется</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Соответствует требованиям</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соответствует требованиям</w:t>
            </w:r>
          </w:p>
        </w:tc>
      </w:tr>
      <w:tr>
        <w:trPr>
          <w:trHeight w:val="2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Соответствие требованиям Типовых правил деятельности организаций высшего и послевузовского образования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должностных обязанностей ректором высшего учебного заведения (начальником учебного заведения правоохранительных органов, специальных государственных органов и государственного органа в области обороны) в соответствии с Типовыми Квалификационными характеристиками должностей научно-педагогических работников организаций высшего и послевузовского образования (Квалификационным требованиям к категориям должностей, утвержденным соответствующим государственным органом)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 ректора вуза (начальника) заместителей – проректоров (заместителей начальника), по количественной и функциональной направленности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ректором (начальником) государственного вуза один раз в три года аттестации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Подотчетность ректора негосударственного вуза общему собранию учредителей, которые определяют круг его полномочий, порядок назначения (избрания) и освобождения от должности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 вузах коллегиальных органов управления: ученого, наблюдательного или попечительского совета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Устав организации образования должен содержать:</w:t>
            </w:r>
            <w:r>
              <w:br/>
            </w:r>
            <w:r>
              <w:rPr>
                <w:rFonts w:ascii="Consolas"/>
                <w:b w:val="false"/>
                <w:i w:val="false"/>
                <w:color w:val="000000"/>
                <w:sz w:val="20"/>
              </w:rPr>
              <w:t>
</w:t>
            </w:r>
            <w:r>
              <w:rPr>
                <w:rFonts w:ascii="Consolas"/>
                <w:b w:val="false"/>
                <w:i w:val="false"/>
                <w:color w:val="000000"/>
                <w:sz w:val="20"/>
              </w:rPr>
              <w:t>1) перечень реализуемых образовательных учебных программ;</w:t>
            </w:r>
            <w:r>
              <w:br/>
            </w:r>
            <w:r>
              <w:rPr>
                <w:rFonts w:ascii="Consolas"/>
                <w:b w:val="false"/>
                <w:i w:val="false"/>
                <w:color w:val="000000"/>
                <w:sz w:val="20"/>
              </w:rPr>
              <w:t>
</w:t>
            </w:r>
            <w:r>
              <w:rPr>
                <w:rFonts w:ascii="Consolas"/>
                <w:b w:val="false"/>
                <w:i w:val="false"/>
                <w:color w:val="000000"/>
                <w:sz w:val="20"/>
              </w:rPr>
              <w:t>2) порядок приема в организацию образования;</w:t>
            </w:r>
            <w:r>
              <w:br/>
            </w:r>
            <w:r>
              <w:rPr>
                <w:rFonts w:ascii="Consolas"/>
                <w:b w:val="false"/>
                <w:i w:val="false"/>
                <w:color w:val="000000"/>
                <w:sz w:val="20"/>
              </w:rPr>
              <w:t>
</w:t>
            </w:r>
            <w:r>
              <w:rPr>
                <w:rFonts w:ascii="Consolas"/>
                <w:b w:val="false"/>
                <w:i w:val="false"/>
                <w:color w:val="000000"/>
                <w:sz w:val="20"/>
              </w:rPr>
              <w:t>3) порядок организации образовательного процесса (в том числе язык (языки) обучения и воспитания, режим занятий обучающихся6 воспитанников);</w:t>
            </w:r>
            <w:r>
              <w:br/>
            </w:r>
            <w:r>
              <w:rPr>
                <w:rFonts w:ascii="Consolas"/>
                <w:b w:val="false"/>
                <w:i w:val="false"/>
                <w:color w:val="000000"/>
                <w:sz w:val="20"/>
              </w:rPr>
              <w:t>
</w:t>
            </w:r>
            <w:r>
              <w:rPr>
                <w:rFonts w:ascii="Consolas"/>
                <w:b w:val="false"/>
                <w:i w:val="false"/>
                <w:color w:val="000000"/>
                <w:sz w:val="20"/>
              </w:rPr>
              <w:t>4) систему текущего контроля знаний, промежуточной и итоговой аттестации обучающихся, формы и порядок их проведения;</w:t>
            </w:r>
            <w:r>
              <w:br/>
            </w:r>
            <w:r>
              <w:rPr>
                <w:rFonts w:ascii="Consolas"/>
                <w:b w:val="false"/>
                <w:i w:val="false"/>
                <w:color w:val="000000"/>
                <w:sz w:val="20"/>
              </w:rPr>
              <w:t>
</w:t>
            </w:r>
            <w:r>
              <w:rPr>
                <w:rFonts w:ascii="Consolas"/>
                <w:b w:val="false"/>
                <w:i w:val="false"/>
                <w:color w:val="000000"/>
                <w:sz w:val="20"/>
              </w:rPr>
              <w:t>5) основание и порядок отчисления обучающихся, воспитанников;</w:t>
            </w:r>
            <w:r>
              <w:br/>
            </w:r>
            <w:r>
              <w:rPr>
                <w:rFonts w:ascii="Consolas"/>
                <w:b w:val="false"/>
                <w:i w:val="false"/>
                <w:color w:val="000000"/>
                <w:sz w:val="20"/>
              </w:rPr>
              <w:t>
</w:t>
            </w:r>
            <w:r>
              <w:rPr>
                <w:rFonts w:ascii="Consolas"/>
                <w:b w:val="false"/>
                <w:i w:val="false"/>
                <w:color w:val="000000"/>
                <w:sz w:val="20"/>
              </w:rPr>
              <w:t>6) перечень и порядок предоставления платных услуг;</w:t>
            </w:r>
            <w:r>
              <w:br/>
            </w:r>
            <w:r>
              <w:rPr>
                <w:rFonts w:ascii="Consolas"/>
                <w:b w:val="false"/>
                <w:i w:val="false"/>
                <w:color w:val="000000"/>
                <w:sz w:val="20"/>
              </w:rPr>
              <w:t>
</w:t>
            </w:r>
            <w:r>
              <w:rPr>
                <w:rFonts w:ascii="Consolas"/>
                <w:b w:val="false"/>
                <w:i w:val="false"/>
                <w:color w:val="000000"/>
                <w:sz w:val="20"/>
              </w:rPr>
              <w:t>7) порядок оформления отношений организации образования с обучающимися, воспитанниками и (или) их родителями и иными законными представителями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положения о структурных подразделениях вуза, в которых определяются основные направления их деятельности, требования по административно-правовому закреплению за структурным подразделением его статуса в организационной структуре управления вуза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утвержденных вузом должностных инструкций работников (в соответствии с утвержденными уполномоченным органом в области образования квалификационными характеристиками должностей педагогических работников и приравненных к ним лиц вуза), в которых определяются порядок их назначения и освобождения от должности, права, обязанности, полномочия и ответственность</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штатного расписания вуза, ежегодно утверждаемого ректором. </w:t>
            </w:r>
            <w:r>
              <w:br/>
            </w:r>
            <w:r>
              <w:rPr>
                <w:rFonts w:ascii="Consolas"/>
                <w:b w:val="false"/>
                <w:i w:val="false"/>
                <w:color w:val="000000"/>
                <w:sz w:val="20"/>
              </w:rPr>
              <w:t>
</w:t>
            </w:r>
            <w:r>
              <w:rPr>
                <w:rFonts w:ascii="Consolas"/>
                <w:b w:val="false"/>
                <w:i w:val="false"/>
                <w:color w:val="000000"/>
                <w:sz w:val="20"/>
              </w:rPr>
              <w:t>В вузах правоохранительных органов, специальных государственных органов и государственного органа в области обороны штатное расписание определяется соответствующим государственным органом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кафедры по соответствующим специальностям, при наличии не менее 10 штатных преподавателей по профилю кафедры. </w:t>
            </w:r>
            <w:r>
              <w:br/>
            </w:r>
            <w:r>
              <w:rPr>
                <w:rFonts w:ascii="Consolas"/>
                <w:b w:val="false"/>
                <w:i w:val="false"/>
                <w:color w:val="000000"/>
                <w:sz w:val="20"/>
              </w:rPr>
              <w:t>
</w:t>
            </w:r>
            <w:r>
              <w:rPr>
                <w:rFonts w:ascii="Consolas"/>
                <w:b w:val="false"/>
                <w:i w:val="false"/>
                <w:color w:val="000000"/>
                <w:sz w:val="20"/>
              </w:rPr>
              <w:t>Для институтов и приравненных к ним организациям:</w:t>
            </w:r>
            <w:r>
              <w:br/>
            </w:r>
            <w:r>
              <w:rPr>
                <w:rFonts w:ascii="Consolas"/>
                <w:b w:val="false"/>
                <w:i w:val="false"/>
                <w:color w:val="000000"/>
                <w:sz w:val="20"/>
              </w:rPr>
              <w:t>
</w:t>
            </w:r>
            <w:r>
              <w:rPr>
                <w:rFonts w:ascii="Consolas"/>
                <w:b w:val="false"/>
                <w:i w:val="false"/>
                <w:color w:val="000000"/>
                <w:sz w:val="20"/>
              </w:rPr>
              <w:t xml:space="preserve">Доля преподавателей с учеными степенями и званиями от числа штатных преподавателей кафедры должна составлять не менее 45 %, для педагогических институтов не менее </w:t>
            </w:r>
            <w:r>
              <w:br/>
            </w:r>
            <w:r>
              <w:rPr>
                <w:rFonts w:ascii="Consolas"/>
                <w:b w:val="false"/>
                <w:i w:val="false"/>
                <w:color w:val="000000"/>
                <w:sz w:val="20"/>
              </w:rPr>
              <w:t>
</w:t>
            </w:r>
            <w:r>
              <w:rPr>
                <w:rFonts w:ascii="Consolas"/>
                <w:b w:val="false"/>
                <w:i w:val="false"/>
                <w:color w:val="000000"/>
                <w:sz w:val="20"/>
              </w:rPr>
              <w:t>50 %, для организаций образования культуры и искусства, в том числе преподавателей с почетными званиями Республики Казахстан и приравненных к ним, – не менее 35 %.</w:t>
            </w:r>
            <w:r>
              <w:br/>
            </w:r>
            <w:r>
              <w:rPr>
                <w:rFonts w:ascii="Consolas"/>
                <w:b w:val="false"/>
                <w:i w:val="false"/>
                <w:color w:val="000000"/>
                <w:sz w:val="20"/>
              </w:rPr>
              <w:t>
</w:t>
            </w:r>
            <w:r>
              <w:rPr>
                <w:rFonts w:ascii="Consolas"/>
                <w:b w:val="false"/>
                <w:i w:val="false"/>
                <w:color w:val="000000"/>
                <w:sz w:val="20"/>
              </w:rPr>
              <w:t>Кафедры, осуществляющие подготовку кадров по специальностям искусства, музыки и культуры, туризма, а также кафедры медицины, физического воспитания, рисования и черчения, графики, иностранных языков, казахского языка, русского языка (для неязыковых вузов) могут быть организованы при меньшем числе штатных преподавателей.</w:t>
            </w:r>
            <w:r>
              <w:br/>
            </w:r>
            <w:r>
              <w:rPr>
                <w:rFonts w:ascii="Consolas"/>
                <w:b w:val="false"/>
                <w:i w:val="false"/>
                <w:color w:val="000000"/>
                <w:sz w:val="20"/>
              </w:rPr>
              <w:t>
</w:t>
            </w:r>
            <w:r>
              <w:rPr>
                <w:rFonts w:ascii="Consolas"/>
                <w:b w:val="false"/>
                <w:i w:val="false"/>
                <w:color w:val="000000"/>
                <w:sz w:val="20"/>
              </w:rPr>
              <w:t xml:space="preserve">Для национальных исследовательских, исследовательских университетах, национальных высших учебных заведениях, университетах, академиях (кроме правоохранительных органов, специальных государственных органов и государственного органа в области обороны): </w:t>
            </w:r>
            <w:r>
              <w:br/>
            </w:r>
            <w:r>
              <w:rPr>
                <w:rFonts w:ascii="Consolas"/>
                <w:b w:val="false"/>
                <w:i w:val="false"/>
                <w:color w:val="000000"/>
                <w:sz w:val="20"/>
              </w:rPr>
              <w:t>
</w:t>
            </w:r>
            <w:r>
              <w:rPr>
                <w:rFonts w:ascii="Consolas"/>
                <w:b w:val="false"/>
                <w:i w:val="false"/>
                <w:color w:val="000000"/>
                <w:sz w:val="20"/>
              </w:rPr>
              <w:t>для национальных исследовательских университетов, исследовательских университетов – не менее 70 %;</w:t>
            </w:r>
            <w:r>
              <w:br/>
            </w:r>
            <w:r>
              <w:rPr>
                <w:rFonts w:ascii="Consolas"/>
                <w:b w:val="false"/>
                <w:i w:val="false"/>
                <w:color w:val="000000"/>
                <w:sz w:val="20"/>
              </w:rPr>
              <w:t>
</w:t>
            </w:r>
            <w:r>
              <w:rPr>
                <w:rFonts w:ascii="Consolas"/>
                <w:b w:val="false"/>
                <w:i w:val="false"/>
                <w:color w:val="000000"/>
                <w:sz w:val="20"/>
              </w:rPr>
              <w:t xml:space="preserve">для национальных вузов (кроме организаций образования искусства и культуры) – не менее 55 %; </w:t>
            </w:r>
            <w:r>
              <w:br/>
            </w:r>
            <w:r>
              <w:rPr>
                <w:rFonts w:ascii="Consolas"/>
                <w:b w:val="false"/>
                <w:i w:val="false"/>
                <w:color w:val="000000"/>
                <w:sz w:val="20"/>
              </w:rPr>
              <w:t>
</w:t>
            </w:r>
            <w:r>
              <w:rPr>
                <w:rFonts w:ascii="Consolas"/>
                <w:b w:val="false"/>
                <w:i w:val="false"/>
                <w:color w:val="000000"/>
                <w:sz w:val="20"/>
              </w:rPr>
              <w:t>для университетов, академий – не менее 50 %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годового плана (отчета) работы кафедры по учебно-методической, научно-исследовательской, воспитательной деятельности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Минимальный контингент обучающихся по очной форме обучения должен быть:</w:t>
            </w:r>
            <w:r>
              <w:br/>
            </w:r>
            <w:r>
              <w:rPr>
                <w:rFonts w:ascii="Consolas"/>
                <w:b w:val="false"/>
                <w:i w:val="false"/>
                <w:color w:val="000000"/>
                <w:sz w:val="20"/>
              </w:rPr>
              <w:t>
</w:t>
            </w:r>
            <w:r>
              <w:rPr>
                <w:rFonts w:ascii="Consolas"/>
                <w:b w:val="false"/>
                <w:i w:val="false"/>
                <w:color w:val="000000"/>
                <w:sz w:val="20"/>
              </w:rPr>
              <w:t xml:space="preserve">в институтах и приравненных к ним вузах (консерваториях, высшей школе, высшем училище) не менее 960 человек, </w:t>
            </w:r>
            <w:r>
              <w:br/>
            </w:r>
            <w:r>
              <w:rPr>
                <w:rFonts w:ascii="Consolas"/>
                <w:b w:val="false"/>
                <w:i w:val="false"/>
                <w:color w:val="000000"/>
                <w:sz w:val="20"/>
              </w:rPr>
              <w:t>
</w:t>
            </w:r>
            <w:r>
              <w:rPr>
                <w:rFonts w:ascii="Consolas"/>
                <w:b w:val="false"/>
                <w:i w:val="false"/>
                <w:color w:val="000000"/>
                <w:sz w:val="20"/>
              </w:rPr>
              <w:t xml:space="preserve">в университетах и академиях должен быть не менее 2100 и 700 человек соответственно. </w:t>
            </w:r>
            <w:r>
              <w:br/>
            </w:r>
            <w:r>
              <w:rPr>
                <w:rFonts w:ascii="Consolas"/>
                <w:b w:val="false"/>
                <w:i w:val="false"/>
                <w:color w:val="000000"/>
                <w:sz w:val="20"/>
              </w:rPr>
              <w:t>
</w:t>
            </w:r>
            <w:r>
              <w:rPr>
                <w:rFonts w:ascii="Consolas"/>
                <w:b w:val="false"/>
                <w:i w:val="false"/>
                <w:color w:val="000000"/>
                <w:sz w:val="20"/>
              </w:rPr>
              <w:t>Исключение составляют вузы военных и правоохранительных органов, где численность обучающихся по очной форме обучения определяется государственным заказом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Обучение в национальных исследовательских, исследовательских университетах осуществляется только по очной форме. </w:t>
            </w:r>
            <w:r>
              <w:br/>
            </w:r>
            <w:r>
              <w:rPr>
                <w:rFonts w:ascii="Consolas"/>
                <w:b w:val="false"/>
                <w:i w:val="false"/>
                <w:color w:val="000000"/>
                <w:sz w:val="20"/>
              </w:rPr>
              <w:t>
</w:t>
            </w:r>
            <w:r>
              <w:rPr>
                <w:rFonts w:ascii="Consolas"/>
                <w:b w:val="false"/>
                <w:i w:val="false"/>
                <w:color w:val="000000"/>
                <w:sz w:val="20"/>
              </w:rPr>
              <w:t>Институты и приравненные к ним вузы (консерватория, высшая школа, высшее училище, академия правоохранительного органа) реализуют образовательные программы по заочной форме обучения только при наличии соответствующего контингента обучающихся по очной форме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Соотношение студентов очной и заочной форм обучения вуза, за исключением правоохранительных органов, специальных государственных органов и государственного органа в области обороны, должно составлять не менее 4:1.</w:t>
            </w:r>
            <w:r>
              <w:br/>
            </w:r>
            <w:r>
              <w:rPr>
                <w:rFonts w:ascii="Consolas"/>
                <w:b w:val="false"/>
                <w:i w:val="false"/>
                <w:color w:val="000000"/>
                <w:sz w:val="20"/>
              </w:rPr>
              <w:t>
</w:t>
            </w:r>
            <w:r>
              <w:rPr>
                <w:rFonts w:ascii="Consolas"/>
                <w:b w:val="false"/>
                <w:i w:val="false"/>
                <w:color w:val="000000"/>
                <w:sz w:val="20"/>
              </w:rPr>
              <w:t>При этом, приведенный контингент обучающихся определяется исходя из их количества по очной, вечерней и заочной формам обучения. Студенты очной формы обучения учитываются с коэффициентом 1,0, вечерней формы обучения – 0,5 и заочной формы обучения – 0,25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Учебно-методическая работа вуза включает:</w:t>
            </w:r>
            <w:r>
              <w:br/>
            </w:r>
            <w:r>
              <w:rPr>
                <w:rFonts w:ascii="Consolas"/>
                <w:b w:val="false"/>
                <w:i w:val="false"/>
                <w:color w:val="000000"/>
                <w:sz w:val="20"/>
              </w:rPr>
              <w:t>
</w:t>
            </w:r>
            <w:r>
              <w:rPr>
                <w:rFonts w:ascii="Consolas"/>
                <w:b w:val="false"/>
                <w:i w:val="false"/>
                <w:color w:val="000000"/>
                <w:sz w:val="20"/>
              </w:rPr>
              <w:t>1) разработку академического календаря, рабочих учебных планов и программ, разработку каталогов элективных дисциплин, силлабусов, учебно-методических комплексов специальностей и дисциплин;</w:t>
            </w:r>
            <w:r>
              <w:br/>
            </w:r>
            <w:r>
              <w:rPr>
                <w:rFonts w:ascii="Consolas"/>
                <w:b w:val="false"/>
                <w:i w:val="false"/>
                <w:color w:val="000000"/>
                <w:sz w:val="20"/>
              </w:rPr>
              <w:t>
</w:t>
            </w:r>
            <w:r>
              <w:rPr>
                <w:rFonts w:ascii="Consolas"/>
                <w:b w:val="false"/>
                <w:i w:val="false"/>
                <w:color w:val="000000"/>
                <w:sz w:val="20"/>
              </w:rPr>
              <w:t>2) учебно-методическое обеспечение учебных дисциплин учебниками, учебными пособиями, сборниками задач, комплексными заданиями, пособиями по лабораторным, контрольным, курсовым работам, методическими рекомендациями по изучению дисциплин, а также материалами текущего, рубежного и итогового контроля знаний, итоговой аттестации обучающихся по всем формам обучения;</w:t>
            </w:r>
            <w:r>
              <w:br/>
            </w:r>
            <w:r>
              <w:rPr>
                <w:rFonts w:ascii="Consolas"/>
                <w:b w:val="false"/>
                <w:i w:val="false"/>
                <w:color w:val="000000"/>
                <w:sz w:val="20"/>
              </w:rPr>
              <w:t>
</w:t>
            </w:r>
            <w:r>
              <w:rPr>
                <w:rFonts w:ascii="Consolas"/>
                <w:b w:val="false"/>
                <w:i w:val="false"/>
                <w:color w:val="000000"/>
                <w:sz w:val="20"/>
              </w:rPr>
              <w:t>3) разработку программ всех видов профессиональных практик, а также методических пособий по написанию дипломных работ (проектов);</w:t>
            </w:r>
            <w:r>
              <w:br/>
            </w:r>
            <w:r>
              <w:rPr>
                <w:rFonts w:ascii="Consolas"/>
                <w:b w:val="false"/>
                <w:i w:val="false"/>
                <w:color w:val="000000"/>
                <w:sz w:val="20"/>
              </w:rPr>
              <w:t>
</w:t>
            </w:r>
            <w:r>
              <w:rPr>
                <w:rFonts w:ascii="Consolas"/>
                <w:b w:val="false"/>
                <w:i w:val="false"/>
                <w:color w:val="000000"/>
                <w:sz w:val="20"/>
              </w:rPr>
              <w:t>4) разработку современных образовательных технологий и методов обучения, повышающих усвоение учебного материала обучающимися;</w:t>
            </w:r>
            <w:r>
              <w:br/>
            </w:r>
            <w:r>
              <w:rPr>
                <w:rFonts w:ascii="Consolas"/>
                <w:b w:val="false"/>
                <w:i w:val="false"/>
                <w:color w:val="000000"/>
                <w:sz w:val="20"/>
              </w:rPr>
              <w:t>
</w:t>
            </w:r>
            <w:r>
              <w:rPr>
                <w:rFonts w:ascii="Consolas"/>
                <w:b w:val="false"/>
                <w:i w:val="false"/>
                <w:color w:val="000000"/>
                <w:sz w:val="20"/>
              </w:rPr>
              <w:t>5) учебно-методическое обеспечение самостоятельной работы студентов, направленной на развитие их способности к поиску, анализу и формулировке результата деятельности;</w:t>
            </w:r>
            <w:r>
              <w:br/>
            </w:r>
            <w:r>
              <w:rPr>
                <w:rFonts w:ascii="Consolas"/>
                <w:b w:val="false"/>
                <w:i w:val="false"/>
                <w:color w:val="000000"/>
                <w:sz w:val="20"/>
              </w:rPr>
              <w:t>
</w:t>
            </w:r>
            <w:r>
              <w:rPr>
                <w:rFonts w:ascii="Consolas"/>
                <w:b w:val="false"/>
                <w:i w:val="false"/>
                <w:color w:val="000000"/>
                <w:sz w:val="20"/>
              </w:rPr>
              <w:t>6) разработку программ по повышению квалификации и переподготовке преподавателей и специалистов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Планирование содержания, способа организации и структуры учебно-методической деятельности осуществляется вузом на основе кредитной технологии обучения, за исключением правоохранительных органов, специальных государственных органов и государственного органа в области обороны, которые самостоятельно определяют технологию обучения путем согласования с уполномоченным органом в области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учебной деятельности на основе академического календаря, расписания учебных занятий.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у национальных исследовательских и исследовательских университетов программ развития, утвержденных Правительством Республики Казахстан по представлению уполномоченного органа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 национальных исследовательских и исследовательских университетов образовательных программ, основанных на фундаментальных и прикладных исследованиях по приоритетным направлениям развития отраслей экономики Республики Казахстан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утвержденного академического календаря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утвержденных рабочих учебных планов специальностей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утвержденной учебной нагрузки профессорско-преподавательского состава (ППС), индивидуальных планов преподавателей, кафедральных расчетов часов педагогической нагрузки, журналов педагогической нагрузки ППС</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утвержденного штатного расписания (сведения о ППС в разрезе специальностей, с указанием базового образования, ученой степени и ученого(почетного) звания, шифра научных специальностей ППС, специализации преподаваемой дисциплины)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личных дел преподавателей (личный листок по учету кадров, заявление, индивидуальный трудовой договор (контракт), заверенные копии дипломов об образовании, присвоении ученой степени и/или ученых (почетных) званий; выписка из приказа о приеме на работу, выписка из протокола заседания ученого совета о прохождении по конкурсу на замещение вакантной должности, трудовая книжка)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основных видов учебной работы: лекции, практические (семинары), лабораторные, студийные занятия, самостоятельная работа студента, курсовые, расчетно-графические работы, все виды профессиональной практики, подготовка и прохождение итоговой аттестации.</w:t>
            </w:r>
            <w:r>
              <w:br/>
            </w:r>
            <w:r>
              <w:rPr>
                <w:rFonts w:ascii="Consolas"/>
                <w:b w:val="false"/>
                <w:i w:val="false"/>
                <w:color w:val="000000"/>
                <w:sz w:val="20"/>
              </w:rPr>
              <w:t>
</w:t>
            </w:r>
            <w:r>
              <w:rPr>
                <w:rFonts w:ascii="Consolas"/>
                <w:b w:val="false"/>
                <w:i w:val="false"/>
                <w:color w:val="000000"/>
                <w:sz w:val="20"/>
              </w:rPr>
              <w:t>При этом соотношение объема кредитов между лекциями и семинарами, практическими, студийными и лабораторными занятиями определяется вузом в соответствии с типовым учебным планом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лекционных занятий, руководство дипломными работами (проектами), научно-исследовательской работы студентов преподавателями, занимающие должности профессора, доцента, старшего преподавателя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Образовательные программы высшего и послевузовского образования включают три цикла дисциплин: цикл общеобразовательных дисциплин, цикл базовых дисциплин и цикл профилирующих дисциплин, а также дополнительные виды обучения и итоговую аттестацию</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Профессиональная практика, учебная и научная стажировка, научно-исследовательская и экспериментально-исследовательская работа обучающихся проводятся согласно академическому календарю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Содержание разрабатываемой вузом программы и база профессиональной практики должны соответствовать профилю специальности (образовательной программы)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30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Вуз (кроме вузов правоохранительных органов, специальных государственных органов и государственного органа в области обороны) заключает соответствующие договора с базами практики в соответствии с формой типового договора по организации профессиональной практики не позднее, чем за 1 месяц до начала учебного года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31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приказов руководителя вуза о направлении на все виды профессиональных практик с указанием сроков, базы и руководителя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32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работы офис-регистратора в вузе следующим функциям:</w:t>
            </w:r>
            <w:r>
              <w:br/>
            </w:r>
            <w:r>
              <w:rPr>
                <w:rFonts w:ascii="Consolas"/>
                <w:b w:val="false"/>
                <w:i w:val="false"/>
                <w:color w:val="000000"/>
                <w:sz w:val="20"/>
              </w:rPr>
              <w:t>
</w:t>
            </w:r>
            <w:r>
              <w:rPr>
                <w:rFonts w:ascii="Consolas"/>
                <w:b w:val="false"/>
                <w:i w:val="false"/>
                <w:color w:val="000000"/>
                <w:sz w:val="20"/>
              </w:rPr>
              <w:t>1) регистрации обучающихся на учебные дисциплины;</w:t>
            </w:r>
            <w:r>
              <w:br/>
            </w:r>
            <w:r>
              <w:rPr>
                <w:rFonts w:ascii="Consolas"/>
                <w:b w:val="false"/>
                <w:i w:val="false"/>
                <w:color w:val="000000"/>
                <w:sz w:val="20"/>
              </w:rPr>
              <w:t>
</w:t>
            </w:r>
            <w:r>
              <w:rPr>
                <w:rFonts w:ascii="Consolas"/>
                <w:b w:val="false"/>
                <w:i w:val="false"/>
                <w:color w:val="000000"/>
                <w:sz w:val="20"/>
              </w:rPr>
              <w:t>2) формированию академических групп и потоков;</w:t>
            </w:r>
            <w:r>
              <w:br/>
            </w:r>
            <w:r>
              <w:rPr>
                <w:rFonts w:ascii="Consolas"/>
                <w:b w:val="false"/>
                <w:i w:val="false"/>
                <w:color w:val="000000"/>
                <w:sz w:val="20"/>
              </w:rPr>
              <w:t>
</w:t>
            </w:r>
            <w:r>
              <w:rPr>
                <w:rFonts w:ascii="Consolas"/>
                <w:b w:val="false"/>
                <w:i w:val="false"/>
                <w:color w:val="000000"/>
                <w:sz w:val="20"/>
              </w:rPr>
              <w:t>3) регистрации в установленном порядке индивидуальных учебных планов обучающихся;</w:t>
            </w:r>
            <w:r>
              <w:br/>
            </w:r>
            <w:r>
              <w:rPr>
                <w:rFonts w:ascii="Consolas"/>
                <w:b w:val="false"/>
                <w:i w:val="false"/>
                <w:color w:val="000000"/>
                <w:sz w:val="20"/>
              </w:rPr>
              <w:t>
</w:t>
            </w:r>
            <w:r>
              <w:rPr>
                <w:rFonts w:ascii="Consolas"/>
                <w:b w:val="false"/>
                <w:i w:val="false"/>
                <w:color w:val="000000"/>
                <w:sz w:val="20"/>
              </w:rPr>
              <w:t>4) организации и проведению промежуточной и итоговой аттестации обучающихся;</w:t>
            </w:r>
            <w:r>
              <w:br/>
            </w:r>
            <w:r>
              <w:rPr>
                <w:rFonts w:ascii="Consolas"/>
                <w:b w:val="false"/>
                <w:i w:val="false"/>
                <w:color w:val="000000"/>
                <w:sz w:val="20"/>
              </w:rPr>
              <w:t>
</w:t>
            </w:r>
            <w:r>
              <w:rPr>
                <w:rFonts w:ascii="Consolas"/>
                <w:b w:val="false"/>
                <w:i w:val="false"/>
                <w:color w:val="000000"/>
                <w:sz w:val="20"/>
              </w:rPr>
              <w:t>5) осуществление расчета академического рейтинга обучающихся;</w:t>
            </w:r>
            <w:r>
              <w:br/>
            </w:r>
            <w:r>
              <w:rPr>
                <w:rFonts w:ascii="Consolas"/>
                <w:b w:val="false"/>
                <w:i w:val="false"/>
                <w:color w:val="000000"/>
                <w:sz w:val="20"/>
              </w:rPr>
              <w:t>
</w:t>
            </w:r>
            <w:r>
              <w:rPr>
                <w:rFonts w:ascii="Consolas"/>
                <w:b w:val="false"/>
                <w:i w:val="false"/>
                <w:color w:val="000000"/>
                <w:sz w:val="20"/>
              </w:rPr>
              <w:t>6) ведение учета освоенных кредитов обучающихся в течение всего периода обучения и за весь период обучения;</w:t>
            </w:r>
            <w:r>
              <w:br/>
            </w:r>
            <w:r>
              <w:rPr>
                <w:rFonts w:ascii="Consolas"/>
                <w:b w:val="false"/>
                <w:i w:val="false"/>
                <w:color w:val="000000"/>
                <w:sz w:val="20"/>
              </w:rPr>
              <w:t>
</w:t>
            </w:r>
            <w:r>
              <w:rPr>
                <w:rFonts w:ascii="Consolas"/>
                <w:b w:val="false"/>
                <w:i w:val="false"/>
                <w:color w:val="000000"/>
                <w:sz w:val="20"/>
              </w:rPr>
              <w:t>7) выписывание транскрипта обучающихся;</w:t>
            </w:r>
            <w:r>
              <w:br/>
            </w:r>
            <w:r>
              <w:rPr>
                <w:rFonts w:ascii="Consolas"/>
                <w:b w:val="false"/>
                <w:i w:val="false"/>
                <w:color w:val="000000"/>
                <w:sz w:val="20"/>
              </w:rPr>
              <w:t>
</w:t>
            </w:r>
            <w:r>
              <w:rPr>
                <w:rFonts w:ascii="Consolas"/>
                <w:b w:val="false"/>
                <w:i w:val="false"/>
                <w:color w:val="000000"/>
                <w:sz w:val="20"/>
              </w:rPr>
              <w:t>8) организации академической мобильности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33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учебных и специализированных лабораторий в целях обеспечения учебного процесса и научно-исследовательской деятельности в вузах (оборудование лабораторий должно быть современным и адекватным программам подготовки бакалавров, магистров и PhD)</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34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комплексного плана по воспитательной работе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35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контролья и оценка и знаний обучающихся в вузе требованиям Типовых правил деятельности организаций высшего и послевузовского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36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выполнения научно-исследовательской работы (НИР) профессорско-преподавательским составом в основное рабочее время индивидуальным планам работы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37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НИР вуза следующим требованиям:</w:t>
            </w:r>
            <w:r>
              <w:br/>
            </w:r>
            <w:r>
              <w:rPr>
                <w:rFonts w:ascii="Consolas"/>
                <w:b w:val="false"/>
                <w:i w:val="false"/>
                <w:color w:val="000000"/>
                <w:sz w:val="20"/>
              </w:rPr>
              <w:t>
</w:t>
            </w:r>
            <w:r>
              <w:rPr>
                <w:rFonts w:ascii="Consolas"/>
                <w:b w:val="false"/>
                <w:i w:val="false"/>
                <w:color w:val="000000"/>
                <w:sz w:val="20"/>
              </w:rPr>
              <w:t>1) проведение фундаментальных, поисковых, прикладных научно-исследовательских, опытно-конструкторских работ и инновационной деятельности;</w:t>
            </w:r>
            <w:r>
              <w:br/>
            </w:r>
            <w:r>
              <w:rPr>
                <w:rFonts w:ascii="Consolas"/>
                <w:b w:val="false"/>
                <w:i w:val="false"/>
                <w:color w:val="000000"/>
                <w:sz w:val="20"/>
              </w:rPr>
              <w:t>
</w:t>
            </w:r>
            <w:r>
              <w:rPr>
                <w:rFonts w:ascii="Consolas"/>
                <w:b w:val="false"/>
                <w:i w:val="false"/>
                <w:color w:val="000000"/>
                <w:sz w:val="20"/>
              </w:rPr>
              <w:t>2) получение новых знаний посредством научных исследований и творческой деятельности научно-педагогических работников и обучающихся;</w:t>
            </w:r>
            <w:r>
              <w:br/>
            </w:r>
            <w:r>
              <w:rPr>
                <w:rFonts w:ascii="Consolas"/>
                <w:b w:val="false"/>
                <w:i w:val="false"/>
                <w:color w:val="000000"/>
                <w:sz w:val="20"/>
              </w:rPr>
              <w:t>
</w:t>
            </w:r>
            <w:r>
              <w:rPr>
                <w:rFonts w:ascii="Consolas"/>
                <w:b w:val="false"/>
                <w:i w:val="false"/>
                <w:color w:val="000000"/>
                <w:sz w:val="20"/>
              </w:rPr>
              <w:t>3) исследование и разработка теоретических и методологических основ развития высшего образования;</w:t>
            </w:r>
            <w:r>
              <w:br/>
            </w:r>
            <w:r>
              <w:rPr>
                <w:rFonts w:ascii="Consolas"/>
                <w:b w:val="false"/>
                <w:i w:val="false"/>
                <w:color w:val="000000"/>
                <w:sz w:val="20"/>
              </w:rPr>
              <w:t>
</w:t>
            </w:r>
            <w:r>
              <w:rPr>
                <w:rFonts w:ascii="Consolas"/>
                <w:b w:val="false"/>
                <w:i w:val="false"/>
                <w:color w:val="000000"/>
                <w:sz w:val="20"/>
              </w:rPr>
              <w:t>4) разработка и внедрение инновационных технологий обучения в учебный процесс вуза;</w:t>
            </w:r>
            <w:r>
              <w:br/>
            </w:r>
            <w:r>
              <w:rPr>
                <w:rFonts w:ascii="Consolas"/>
                <w:b w:val="false"/>
                <w:i w:val="false"/>
                <w:color w:val="000000"/>
                <w:sz w:val="20"/>
              </w:rPr>
              <w:t>
</w:t>
            </w:r>
            <w:r>
              <w:rPr>
                <w:rFonts w:ascii="Consolas"/>
                <w:b w:val="false"/>
                <w:i w:val="false"/>
                <w:color w:val="000000"/>
                <w:sz w:val="20"/>
              </w:rPr>
              <w:t xml:space="preserve">5) внедрение результатов научных исследований в учебный процесс и производство; </w:t>
            </w:r>
            <w:r>
              <w:br/>
            </w:r>
            <w:r>
              <w:rPr>
                <w:rFonts w:ascii="Consolas"/>
                <w:b w:val="false"/>
                <w:i w:val="false"/>
                <w:color w:val="000000"/>
                <w:sz w:val="20"/>
              </w:rPr>
              <w:t>
</w:t>
            </w:r>
            <w:r>
              <w:rPr>
                <w:rFonts w:ascii="Consolas"/>
                <w:b w:val="false"/>
                <w:i w:val="false"/>
                <w:color w:val="000000"/>
                <w:sz w:val="20"/>
              </w:rPr>
              <w:t>6) формирование и развитие собственных научных школ, активное привлечение к НИР научно-педагогических работников и обучающихся;</w:t>
            </w:r>
            <w:r>
              <w:br/>
            </w:r>
            <w:r>
              <w:rPr>
                <w:rFonts w:ascii="Consolas"/>
                <w:b w:val="false"/>
                <w:i w:val="false"/>
                <w:color w:val="000000"/>
                <w:sz w:val="20"/>
              </w:rPr>
              <w:t>
</w:t>
            </w:r>
            <w:r>
              <w:rPr>
                <w:rFonts w:ascii="Consolas"/>
                <w:b w:val="false"/>
                <w:i w:val="false"/>
                <w:color w:val="000000"/>
                <w:sz w:val="20"/>
              </w:rPr>
              <w:t>7) коммерциализация научных разработок и трансферт наукоемкой и конкурентоспособной техники и технологии;</w:t>
            </w:r>
            <w:r>
              <w:br/>
            </w:r>
            <w:r>
              <w:rPr>
                <w:rFonts w:ascii="Consolas"/>
                <w:b w:val="false"/>
                <w:i w:val="false"/>
                <w:color w:val="000000"/>
                <w:sz w:val="20"/>
              </w:rPr>
              <w:t>
</w:t>
            </w:r>
            <w:r>
              <w:rPr>
                <w:rFonts w:ascii="Consolas"/>
                <w:b w:val="false"/>
                <w:i w:val="false"/>
                <w:color w:val="000000"/>
                <w:sz w:val="20"/>
              </w:rPr>
              <w:t>8) защита интеллектуальной собственности и авторских прав исследователей и разработчиков;</w:t>
            </w:r>
            <w:r>
              <w:br/>
            </w:r>
            <w:r>
              <w:rPr>
                <w:rFonts w:ascii="Consolas"/>
                <w:b w:val="false"/>
                <w:i w:val="false"/>
                <w:color w:val="000000"/>
                <w:sz w:val="20"/>
              </w:rPr>
              <w:t>
</w:t>
            </w:r>
            <w:r>
              <w:rPr>
                <w:rFonts w:ascii="Consolas"/>
                <w:b w:val="false"/>
                <w:i w:val="false"/>
                <w:color w:val="000000"/>
                <w:sz w:val="20"/>
              </w:rPr>
              <w:t>9) расширение финансовой основы исследований и разработок за счет использования привлеченных средств и инновационной деятельности;</w:t>
            </w:r>
            <w:r>
              <w:br/>
            </w:r>
            <w:r>
              <w:rPr>
                <w:rFonts w:ascii="Consolas"/>
                <w:b w:val="false"/>
                <w:i w:val="false"/>
                <w:color w:val="000000"/>
                <w:sz w:val="20"/>
              </w:rPr>
              <w:t>
</w:t>
            </w:r>
            <w:r>
              <w:rPr>
                <w:rFonts w:ascii="Consolas"/>
                <w:b w:val="false"/>
                <w:i w:val="false"/>
                <w:color w:val="000000"/>
                <w:sz w:val="20"/>
              </w:rPr>
              <w:t>10) организация и руководство НИР обучающихся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38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Привлечения обучающихся к участию в научно-исследовательских и проектно-конструкторских работах, выполняемых за счет средств республиканского бюджета, других бюджетов и внебюджетных источников финансирования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39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перспективных и текущих планов НИР, форм отчетности, ведение реестра НИР вуза, итоги научно-исследовательской деятельности (монографии, сборники научных публикаций профессорско-преподавательского состава)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40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Реализация международных образовательных программ и проектов, осуществление совместной научно-исследовательской деятельности, организации научно-практических семинаров и конференций, обмена преподавательскими кадрами и развития студенческой мобильности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41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приказа о закреплении научного руководителя магистранта (докторанта) и темы исследования магистранта (докторанта) на основании решения ученого совета, утвержденного ректором вуза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42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программ по повышению квалификации и переподготовке преподавателей и специалистов (планы повышения квалификации, отчеты и сертификаты о прохождении курса повышения квалификации)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43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перспективных, годовых планов НИР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44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промежуточных и заключительных отчетов НИР, предусмотренных календарным планом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45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подтверждающих документов по изобретениям, патентам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46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сметы расходов по выполнению НИР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47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контрактов (договоров) на выполнение научно-исследовательских и опытно-конструкторских работ</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48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программ практик, договоров с базами практик в соответствии со специальностями и приказов по закреплению студентов за ними (письменные отзывы о прохождении практики, отчеты по практике, дневники по практике форме)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49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нормы учебной площади на одного студента (не менее 6 м</w:t>
            </w:r>
            <w:r>
              <w:rPr>
                <w:rFonts w:ascii="Consolas"/>
                <w:b w:val="false"/>
                <w:i w:val="false"/>
                <w:color w:val="000000"/>
                <w:vertAlign w:val="superscript"/>
              </w:rPr>
              <w:t>2</w:t>
            </w:r>
            <w:r>
              <w:rPr>
                <w:rFonts w:ascii="Consolas"/>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50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общей площади спортивных залов (без учета вспомогательных помещений при них, а также бассейнов и легкоатлетических манежей) на одного студента (не менее 1,0 м</w:t>
            </w:r>
            <w:r>
              <w:rPr>
                <w:rFonts w:ascii="Consolas"/>
                <w:b w:val="false"/>
                <w:i w:val="false"/>
                <w:color w:val="000000"/>
                <w:vertAlign w:val="superscript"/>
              </w:rPr>
              <w:t>2</w:t>
            </w:r>
            <w:r>
              <w:rPr>
                <w:rFonts w:ascii="Consolas"/>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51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Веб-сайта и образовательного портала вуза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52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Расходы вузов на образовательную деятельность определяются исходя из контингента студентов в разрезе направлений подготовки специалистов, форм обучения (очная, вечерняя, заочная), денежных и натуральных норм, определяющих расходы на образование в соответствующих нормативных документах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53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фонда основной учебной литературы по каждому профилю подготовки (специальности) с учетом степени устареваемости (наличие книг суммарного учета, инвентарных книг в библиотеках вуза)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54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электронного справочно-библиографического каталога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55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договоров с другими библиотечными и научными фондами, в том числе с республиканской межвузовской электронной библиотекой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Соответствие требованиям Государственного общеобразовательного стандарта высшего и послевузовского образования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56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образовательных программ бакалавриата, магистратуры, докторантуры в соответствии с Национальной рамкой квалификаций и профессиональными стандартами, разработанных на основе модульной системы изучения дисциплин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57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Оценивание каждой учебной дисциплины объемом не менее 2 или 3 кредитов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58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единой системы кодировки дисциплин в учебных планах бакалавриата, магистратуры и докторантуры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59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учебных дисциплин с неповторяющимся названием, за исключением физической культуры, языков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Освоение каждой учебной дисциплины в одном академическом периоде бакалавриата, магистратуры и докторантуры, по завершении которого сдают итоговый контроль в форме экзамена, за исключением всех видов профессиональных практик, курсовых работ (проектов), научно-исследовательской (экспериментально-исследовательской) работы магистрантов и докторантов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академического периода (семестр) продолжительностью 15 недель для специальностей бакалавриата, магистратуры и докторантуры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промежуточной аттестации студентов продолжительностью не менее 1 недели, магистрантов – не менее 2 недель, докторантов – не менее 1 недель</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 проведении промежуточной аттестации в итоговой оценке по дисциплине доли оценки текущей успеваемости – не менее 60 %, доли оценки итогового контроля – не менее 30 %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Планирование каникул студентов не менее 2 раз в течение учебного года не менее 7 недель, магистрантов – не менее 7 недель, докторантов – не менее 5 недель за исключением выпускных курсов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Планирование летнего семестра за исключением выпускного курса продолжительностью не менее 6 недель для бакалавриата, магистратуры, докторантуры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вуза общежитием для иногородних студентов, магистрантов, докторантов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Высшее образование (бакалавриат)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обязательного освоения специалистами с присуждением академической степени «бакалавр» не менее 129 кредитов теоретического обучения, не менее 6 кредитов профессиональной практики, не менее 2 кредитов на написание и защиту дипломной работы (проекта) и не менее 1 кредита на подготовку и сдачу государственного экзамена по специальности, за исключением специальностей по группам «Искусство» (до 160-180 кредитов теоретического обучения), «Военное дело и безопасность» (до 170-190 кредитов), «Ветеринария» (до 160 кредитов), «Здравоохранение и социальное обеспечение (медицина)» (до 190-224 кредитов)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 образовательных программах и учебных планах следующих дисциплин: государственный и русский языки, физическая культура, охрана труда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Содержание цикла общеобразовательных дисциплин (ООД) составляет 25 % от общего объема дисциплин типового учебного плана или 33 кредита и включает следующие дисциплины: история Казахстана, философия, казахский (русский) язык, иностранный язык, информатика, экология и устойчивое развитие, политология, социология, основы экономической теории, основы права, основы безопасности жизнедеятельности и физическая культура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Реализация дисциплины физическая культура в рамках дополнительных видов обучения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содержания цикла базовых дисциплин (БД) – 50 % от общего объема дисциплин типового учебного плана или 64 кредита; из них дисциплины обязательного компонента – 20 кредитов, дисциплины компонента по выбору – 44 кредита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 обязательном компоненте цикла БД дисциплины «Профессиональный казахский (русский) язык» и «Профессионально-ориентированный иностранный язык» в объеме не менее 2 кредитов каждая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содержания цикла профилирующих дисциплин (ПД) – 25 % от общего объема дисциплин типового учебного плана или 32 кредита; из них дисциплины обязательного компонента – 5 кредитов, дисциплины компонента по выбору – 27 кредитов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наименования циклов и дисциплин, общей трудоемкости структуре образовательной программы высшего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каталога элективных дисциплин (КЭД), содержащего перечень всех дисциплин компонента по выбору, с несколькими образовательными траекториями на выбор студентам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 КЭД пререквизитов и постреквизитов каждой учебной дисциплины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индивидуального учебного плана (ИУП) студента на каждый учебный год, составленного на основе типовых учебных планов (ТУПл) и КЭД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рабочего учебного плана (РУП), разрабатываемого на основе ТУПл специальности и ИУП студентов, утвержденного руководителем организации образования на основании решения ученого совета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расписания учебных занятий РУП</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типовой учебной программы (ТУПр) дисциплины обязательного компонента типового учебного плана специальности, определяющая содержание, объем, рекомендуемую литературу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рабочих учебных программ, силлабусов (программы дисциплин для студентов), разработанных по всем дисциплинам учебного плана вуза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самостоятельной работы студента под руководством преподавателя (СРСП) по отдельному графику, не входящему в общее расписание учебных занятий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учебно-методического комплекса специальностей (УМКС) и дисциплин (УМКД) бакалавриата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каждого студента на весь период обучения справочником-путеводителем по информационным источникам (учебники, учебные пособия, методические пособия и разработки по учебным дисциплинам, активные раздаточные материалы и указания по самостоятельной работе, электронные учебники, доступ к сетевым образовательным ресурсам)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учебного года продолжительностью не менее 36 недель</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всех видов профессиональных практик объемом не менее 6 кредитов. По группе специальностей «Образование» объем профессиональной практики – от 6 до 20 кредитов, по группе специальностей «Технические науки и технологии» – от 6 до 15 кредитов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Освоение студентом очной формы обучения в течение одного академического периода 18-22 кредитов, заочной формы обучения – 9-12 кредитов, вечерней формы обучения – 12-15 кредитов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 вузе основного объема аудиторного фонда, необходимого для проведения учебных занятий по формам обучения не более чем в две смены и вспомогательных помещений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лингафонных кабинетов и аналогичных оборудований для проведения учебных занятий по языкам и языковым дисциплинам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компьютерных классов последнего поколения, интерактивных досок, позволяющих проведение учебных занятий, самостоятельную работу студентов в интерактивных формах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современного учебно-лабораторного оборудования, обеспеченного различными видами заданий (включая виртуальные лаборатории), программным обеспечением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вузом каждого студента базой профессиональных практик в соответствии с профилем специальности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кадрового обеспечения вуза Квалификационным требованиям, предъявляемым при лицензировании образовательной деятельности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библиотечного фонда и обеспеченности учебной литературой на электронных и магнитных носителях Квалификационным требованиям, предъявляемым при лицензировании образовательной деятельности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Планирование и проведение в вузе организационно-массовых мероприятий системы научно-исследовательской работы студентов (НИРС)</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Руководство НИРС профессорами, доцентами, преподавателями вуза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Послевузовское образование (магистратура)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обязательного освоения специалистами с присуждением академической степени «магистр» при научном и педагогическом направлении с нормативным сроком обучения 2 года не менее 59 кредитов, из них не менее 42 кредитов теоретического обучения, не менее 6 кредитов практики и не менее 7 кредитов научно-исследовательской работы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обязательного освоения специалистами с присуждением академической степени «магистр» при профильном направлении не менее 28 кредитов (со сроком обучения 1 год) и не менее 48 кредитов (со сроком обучения 1,5 года), из них соответственно не менее 18 и 36 кредитов теоретического обучения, не менее 2 и 4 кредитов практики, не менее 4 и 4 кредитов экспериментально-исследовательской работы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 подготовке специалистов для бизнес-среды наличие образовательных профессиональных программ MBA, утвержденных уполномоченным органом в области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100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пререквизитов, освоенных на предыдущих уровнях образования, для обучения в магистратуре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101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содержания цикла базовых дисциплин (БД) магистратуры научного и педагогического направления – 48 % от общего объема дисциплин типового учебного плана; из них дисциплины обязательного компонента – 40 %, дисциплины компонента по выбору – 60 %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102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содержания цикла базовых дисциплин (БД) магистратуры профильного направления – 44 % (со сроком обучения 1 год) и 28 % (со сроком обучения 1,5 года) от общего объема дисциплин типового учебного плана; из них дисциплины обязательного компонента – 62 % и 50% соответственно, дисциплины компонента по выбору – 38 % и 50 % соответственно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103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содержания цикла профилирующих дисциплин (ПД) магистратуры научного и педагогического направления – 52 % от общего объема дисциплин типового учебного плана; из них дисциплины обязательного компонента – 9 %, дисциплины компонента по выбору – 91 %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104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содержания цикла профилирующих дисциплин (ПД) магистратуры профильного направления – 56 % (со сроком обучения 1 год) и 72 % (со сроком обучения 1,5 года) от общего объема дисциплин типового учебного плана; из них дисциплины обязательного компонента – 10 % и 12 % соответственно, дисциплины компонента по выбору – 90 % и 88 % соответственно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105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УМКС и УМКД магистратуры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106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Соответствие наименования дисциплин и видов деятельности, объема в кредитах содержанию образовательной программы магистратуры по научному и педагогическому направлению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107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Соответствие наименования дисциплин и видов деятельности, объема в кредитах содержанию образовательной программы магистратуры по профильному направлению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108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магистров, окончивших профильную магистратуру и дополнительно программу педагогического профиля, допущенных к педагогической деятельности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109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каталога элективных дисциплин (КЭД), содержащего перечень всех дисциплин компонента по выбору, с возможностью альтернативного выбора для магистрантов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110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 КЭД по магистратуре пререквизитов и постреквизитов каждой учебной дисциплины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111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РУП на учебный год на основе ТУПл специальности и ИУПов магистрантов, утвержденного руководителем организации образования на основании решения ученого совета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112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расписания учебных занятий рабочему учебному плану (РУПу)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113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типовых, рабочих учебных программ и силлабусов (программы дисциплин для магистрантов)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114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индивидуальных планов работ (ИПР) магистрантов на весь период обучения, включающих следующие разделы:</w:t>
            </w:r>
            <w:r>
              <w:br/>
            </w:r>
            <w:r>
              <w:rPr>
                <w:rFonts w:ascii="Consolas"/>
                <w:b w:val="false"/>
                <w:i w:val="false"/>
                <w:color w:val="000000"/>
                <w:sz w:val="20"/>
              </w:rPr>
              <w:t>
</w:t>
            </w:r>
            <w:r>
              <w:rPr>
                <w:rFonts w:ascii="Consolas"/>
                <w:b w:val="false"/>
                <w:i w:val="false"/>
                <w:color w:val="000000"/>
                <w:sz w:val="20"/>
              </w:rPr>
              <w:t>1) ИУП;</w:t>
            </w:r>
            <w:r>
              <w:br/>
            </w:r>
            <w:r>
              <w:rPr>
                <w:rFonts w:ascii="Consolas"/>
                <w:b w:val="false"/>
                <w:i w:val="false"/>
                <w:color w:val="000000"/>
                <w:sz w:val="20"/>
              </w:rPr>
              <w:t>
</w:t>
            </w:r>
            <w:r>
              <w:rPr>
                <w:rFonts w:ascii="Consolas"/>
                <w:b w:val="false"/>
                <w:i w:val="false"/>
                <w:color w:val="000000"/>
                <w:sz w:val="20"/>
              </w:rPr>
              <w:t>2) научно-исследовательская/ экспериментально-исследовательская работа (НИРМ (ЭИРМ), (тема, направление исследования, сроки и форма отчетности);</w:t>
            </w:r>
            <w:r>
              <w:br/>
            </w:r>
            <w:r>
              <w:rPr>
                <w:rFonts w:ascii="Consolas"/>
                <w:b w:val="false"/>
                <w:i w:val="false"/>
                <w:color w:val="000000"/>
                <w:sz w:val="20"/>
              </w:rPr>
              <w:t>
</w:t>
            </w:r>
            <w:r>
              <w:rPr>
                <w:rFonts w:ascii="Consolas"/>
                <w:b w:val="false"/>
                <w:i w:val="false"/>
                <w:color w:val="000000"/>
                <w:sz w:val="20"/>
              </w:rPr>
              <w:t>3) практика (программа, база, сроки и форма отчетности);</w:t>
            </w:r>
            <w:r>
              <w:br/>
            </w:r>
            <w:r>
              <w:rPr>
                <w:rFonts w:ascii="Consolas"/>
                <w:b w:val="false"/>
                <w:i w:val="false"/>
                <w:color w:val="000000"/>
                <w:sz w:val="20"/>
              </w:rPr>
              <w:t>
</w:t>
            </w:r>
            <w:r>
              <w:rPr>
                <w:rFonts w:ascii="Consolas"/>
                <w:b w:val="false"/>
                <w:i w:val="false"/>
                <w:color w:val="000000"/>
                <w:sz w:val="20"/>
              </w:rPr>
              <w:t>4) тема магистерской диссертации с обоснованием и структурой;</w:t>
            </w:r>
            <w:r>
              <w:br/>
            </w:r>
            <w:r>
              <w:rPr>
                <w:rFonts w:ascii="Consolas"/>
                <w:b w:val="false"/>
                <w:i w:val="false"/>
                <w:color w:val="000000"/>
                <w:sz w:val="20"/>
              </w:rPr>
              <w:t>
</w:t>
            </w:r>
            <w:r>
              <w:rPr>
                <w:rFonts w:ascii="Consolas"/>
                <w:b w:val="false"/>
                <w:i w:val="false"/>
                <w:color w:val="000000"/>
                <w:sz w:val="20"/>
              </w:rPr>
              <w:t>5) план выполнения магистерской диссертации;</w:t>
            </w:r>
            <w:r>
              <w:br/>
            </w:r>
            <w:r>
              <w:rPr>
                <w:rFonts w:ascii="Consolas"/>
                <w:b w:val="false"/>
                <w:i w:val="false"/>
                <w:color w:val="000000"/>
                <w:sz w:val="20"/>
              </w:rPr>
              <w:t>
</w:t>
            </w:r>
            <w:r>
              <w:rPr>
                <w:rFonts w:ascii="Consolas"/>
                <w:b w:val="false"/>
                <w:i w:val="false"/>
                <w:color w:val="000000"/>
                <w:sz w:val="20"/>
              </w:rPr>
              <w:t>6) план научных публикаций, стажировок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115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профессиональной практики магистрантов в соответствии с утвержденным академическим календарем и ИПР в объеме, установленном ТУПл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116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Продолжительность практики на 1 кредит в неделях составляет: 1 неделя – для педагогической практики, 2,5 недели – для производственной практики и 4 недели – для исследовательской практики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117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 магистратуре соответствующей материально-технической базы (аудиторный фонд, компьютерные классы, лаборатории, приборное обеспечение, фондовые материалы), квалифицированного профессорско-преподавательского состава, библиотечного фонда, доступа к Интернет и других информационных ресурсов, в соответствии с Квалификационными требованиями, предъявляемыми при лицензировании образовательной деятельности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118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обязательного прохождения зарубежной научной стажировки в рамках НИРМ (ЭИРМ) индивидуальным планом работы магистранта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119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заключительного итога НИРМ (ЭИРМ) магистранта – магистерской диссертации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120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основных результатов магистерской диссертации не менее, чем в одной публикации и/или одном выступлении на научно-практической конференции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121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обязательного прохождения магистерской диссертации на предмет плагиата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122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утвержденного научного руководителя и темы исследования магистранта в течение двух месяцев после зачисления магистранта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123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итоговой аттестации магистрантов в форме сдачи комплексного экзамена и защиты магистерской диссертации.</w:t>
            </w:r>
            <w:r>
              <w:br/>
            </w:r>
            <w:r>
              <w:rPr>
                <w:rFonts w:ascii="Consolas"/>
                <w:b w:val="false"/>
                <w:i w:val="false"/>
                <w:color w:val="000000"/>
                <w:sz w:val="20"/>
              </w:rPr>
              <w:t>
</w:t>
            </w:r>
            <w:r>
              <w:rPr>
                <w:rFonts w:ascii="Consolas"/>
                <w:b w:val="false"/>
                <w:i w:val="false"/>
                <w:color w:val="000000"/>
                <w:sz w:val="20"/>
              </w:rPr>
              <w:t>Комплексный экзамен по дисциплинам цикла ПД проводится не позднее, чем за 1 месяц до защиты диссертации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Послевузовское образование (докторантура)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124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обязательного освоения научными и педагогическими кадрами с нормативным сроком обучения не менее 3 лет, присуждением ученой степени доктор философии (PhD) или доктор по профилю не менее 75 кредитов, из них не менее 36 кредитов теоретического обучения, а также не менее 6 кредитов практики и не менее 28 кредитов научно-исследовательской (экспериментально-исследовательской) работы докторанта (НИРД/ЭИРД)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17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125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 подготовке специалистов для бизнес среды наличие образовательных профессиональных программ DBA, утвержденных уполномоченным органом в области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126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соглашений о сотрудничестве в области образования и науки с зарубежными вузами и научными центрами, реализующими аккредитованные образовательные программы докторантуры (за исключением вузов, осуществляющих подготовку специалистов по группе специальностей «Военное дело и безопасность»)</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127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УМКС и УМКД докторантуры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128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пререквизитов, освоенных на предыдущих уровнях образования, для обучения в докторантуре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129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содержания цикла базовых дисциплин (БД) в докторантуре научного и педагогического направления – 50 % от общего объема дисциплин типового учебного плана или 18 кредитов; из них дисциплины обязательного компонента – 17 %, дисциплины компонента по выбору – 83 %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130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содержания цикла профилирующих дисциплин (ПД) докторантуры – 50 % от общего объема дисциплин типового учебного плана или 18 кредитов. Дисциплины цикла ПД относятся компонента по выбору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131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наименования дисциплин и видов деятельности, объема в кредитах содержанию образовательной программы докторантуры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132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каталога элективных дисциплин (КЭД), содержащего перечень всех дисциплин компонента по выбору, с возможностью альтернативного выбора для докторантов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133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 КЭД по докторантуре пререквизитов и постреквизитов каждой учебной дисциплины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134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РУП на учебный год на основе ТУПл специальности и ИУПов докторантов, утвержденного руководителем организации образования на основании решения ученого совета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135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расписания учебных занятий рабочему учебному плану (РУПу)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136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типовых, рабочих учебных программ и силлабусов (программы дисциплин для докторантов)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137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типовых учебных программ (ТУПр) дисциплины обязательного компонента докторантуры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138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индивидуальных планов работ (ИПР) докторантов на весь период обучения, включающих следующие разделы:</w:t>
            </w:r>
            <w:r>
              <w:br/>
            </w:r>
            <w:r>
              <w:rPr>
                <w:rFonts w:ascii="Consolas"/>
                <w:b w:val="false"/>
                <w:i w:val="false"/>
                <w:color w:val="000000"/>
                <w:sz w:val="20"/>
              </w:rPr>
              <w:t>
</w:t>
            </w:r>
            <w:r>
              <w:rPr>
                <w:rFonts w:ascii="Consolas"/>
                <w:b w:val="false"/>
                <w:i w:val="false"/>
                <w:color w:val="000000"/>
                <w:sz w:val="20"/>
              </w:rPr>
              <w:t>1) ИУП;</w:t>
            </w:r>
            <w:r>
              <w:br/>
            </w:r>
            <w:r>
              <w:rPr>
                <w:rFonts w:ascii="Consolas"/>
                <w:b w:val="false"/>
                <w:i w:val="false"/>
                <w:color w:val="000000"/>
                <w:sz w:val="20"/>
              </w:rPr>
              <w:t>
</w:t>
            </w:r>
            <w:r>
              <w:rPr>
                <w:rFonts w:ascii="Consolas"/>
                <w:b w:val="false"/>
                <w:i w:val="false"/>
                <w:color w:val="000000"/>
                <w:sz w:val="20"/>
              </w:rPr>
              <w:t>2) научно-исследовательская/ экспериментально-исследовательская работа (НИРМ (ЭИРМ), (тема, направление исследования, сроки и форма отчетности);</w:t>
            </w:r>
            <w:r>
              <w:br/>
            </w:r>
            <w:r>
              <w:rPr>
                <w:rFonts w:ascii="Consolas"/>
                <w:b w:val="false"/>
                <w:i w:val="false"/>
                <w:color w:val="000000"/>
                <w:sz w:val="20"/>
              </w:rPr>
              <w:t>
</w:t>
            </w:r>
            <w:r>
              <w:rPr>
                <w:rFonts w:ascii="Consolas"/>
                <w:b w:val="false"/>
                <w:i w:val="false"/>
                <w:color w:val="000000"/>
                <w:sz w:val="20"/>
              </w:rPr>
              <w:t>3) практика (программа, база, сроки и форма отчетности);</w:t>
            </w:r>
            <w:r>
              <w:br/>
            </w:r>
            <w:r>
              <w:rPr>
                <w:rFonts w:ascii="Consolas"/>
                <w:b w:val="false"/>
                <w:i w:val="false"/>
                <w:color w:val="000000"/>
                <w:sz w:val="20"/>
              </w:rPr>
              <w:t>
</w:t>
            </w:r>
            <w:r>
              <w:rPr>
                <w:rFonts w:ascii="Consolas"/>
                <w:b w:val="false"/>
                <w:i w:val="false"/>
                <w:color w:val="000000"/>
                <w:sz w:val="20"/>
              </w:rPr>
              <w:t>4) тема докторской диссертации с обоснованием и структурой;</w:t>
            </w:r>
            <w:r>
              <w:br/>
            </w:r>
            <w:r>
              <w:rPr>
                <w:rFonts w:ascii="Consolas"/>
                <w:b w:val="false"/>
                <w:i w:val="false"/>
                <w:color w:val="000000"/>
                <w:sz w:val="20"/>
              </w:rPr>
              <w:t>
</w:t>
            </w:r>
            <w:r>
              <w:rPr>
                <w:rFonts w:ascii="Consolas"/>
                <w:b w:val="false"/>
                <w:i w:val="false"/>
                <w:color w:val="000000"/>
                <w:sz w:val="20"/>
              </w:rPr>
              <w:t>5) план выполнения докторской диссертации;</w:t>
            </w:r>
            <w:r>
              <w:br/>
            </w:r>
            <w:r>
              <w:rPr>
                <w:rFonts w:ascii="Consolas"/>
                <w:b w:val="false"/>
                <w:i w:val="false"/>
                <w:color w:val="000000"/>
                <w:sz w:val="20"/>
              </w:rPr>
              <w:t>
</w:t>
            </w:r>
            <w:r>
              <w:rPr>
                <w:rFonts w:ascii="Consolas"/>
                <w:b w:val="false"/>
                <w:i w:val="false"/>
                <w:color w:val="000000"/>
                <w:sz w:val="20"/>
              </w:rPr>
              <w:t>6) план научных публикаций, стажировок, в том числе зарубежных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139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отдельного графика самостоятельной работы докторанта под руководством преподавателя (СРДП)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140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Проведение профессиональной практики докторантов в соответствии с утвержденным академическим календарем и ИПР в объеме, установленном ТУПл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141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Продолжительность практики на 1 кредит в неделях составляет: 1 неделя - для педагогической практики, 2,5 недели – для производственной практики и 4 недели – для исследовательской практики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142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 докторантуре соответствующей материально-технической базой (аудиторный фонд, компьютерные классы, лаборатории, приборное обеспечение, фондовые материалы), квалифицированного профессорско-преподавательского состава, библиотечного фонда, доступа к Интернет и другим информационным ресурсам, в соответствии с Квалификационными требованиями, предъявляемыми при лицензировании образовательной деятельности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143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свободного доступа докторанта к международным информационным сетям, электронным базам данных, к библиотечным фондам, компьютерным технологиям, учебно-методической и научной литературе для реализации образовательной программы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144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в образовательной программе докторантуры:</w:t>
            </w:r>
            <w:r>
              <w:br/>
            </w:r>
            <w:r>
              <w:rPr>
                <w:rFonts w:ascii="Consolas"/>
                <w:b w:val="false"/>
                <w:i w:val="false"/>
                <w:color w:val="000000"/>
                <w:sz w:val="20"/>
              </w:rPr>
              <w:t>
</w:t>
            </w:r>
            <w:r>
              <w:rPr>
                <w:rFonts w:ascii="Consolas"/>
                <w:b w:val="false"/>
                <w:i w:val="false"/>
                <w:color w:val="000000"/>
                <w:sz w:val="20"/>
              </w:rPr>
              <w:t>1) педагогической и исследовательской практики – для обучающихся по программе доктора философии (PhD) (не менее 3+3 кредита);</w:t>
            </w:r>
            <w:r>
              <w:br/>
            </w:r>
            <w:r>
              <w:rPr>
                <w:rFonts w:ascii="Consolas"/>
                <w:b w:val="false"/>
                <w:i w:val="false"/>
                <w:color w:val="000000"/>
                <w:sz w:val="20"/>
              </w:rPr>
              <w:t>
</w:t>
            </w:r>
            <w:r>
              <w:rPr>
                <w:rFonts w:ascii="Consolas"/>
                <w:b w:val="false"/>
                <w:i w:val="false"/>
                <w:color w:val="000000"/>
                <w:sz w:val="20"/>
              </w:rPr>
              <w:t>2) производственной практики – для обучающихся по программе профильной докторантуры (не менее 6 кредитов)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145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краткого отчета докторанта по результатам научно-исследовательской/экспериментально-исследовательской работы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146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обязательного прохождения зарубежной научной стажировки в рамках НИРД (ЭИРД) индивидуальным планом работы докторанта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147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заключительного итога НИРМ (ЭИРМ) докторанта – докторской диссертации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148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темы докторской диссертации не позднее, чем два месяца после приема в докторантуру. Направление диссертационного исследования должно быть связано с национальными приоритетами, либо государственными программами, либо программами фундаментальных или прикладных исследований.</w:t>
            </w:r>
            <w:r>
              <w:br/>
            </w:r>
            <w:r>
              <w:rPr>
                <w:rFonts w:ascii="Consolas"/>
                <w:b w:val="false"/>
                <w:i w:val="false"/>
                <w:color w:val="000000"/>
                <w:sz w:val="20"/>
              </w:rPr>
              <w:t>
</w:t>
            </w:r>
            <w:r>
              <w:rPr>
                <w:rFonts w:ascii="Consolas"/>
                <w:b w:val="false"/>
                <w:i w:val="false"/>
                <w:color w:val="000000"/>
                <w:sz w:val="20"/>
              </w:rPr>
              <w:t>Научное руководство и тема исследования докторанта на основании решения ученого совета утверждаются приказом ректора вуза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149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обязательного прохождения докторской диссертации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научно-технической информации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150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публикации в научных изданиях с высоким импакт-фактором, выполняемые международные и отечественные научные проекты совместно с зарубежными партнерами (за исключением группы специальностей «Военное дело и безопасность»)</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151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Научное руководство докторантами осуществляет консультационная комиссия в количестве не менее 2-х человек, из числа докторов и кандидатов наук, докторов философии (PhD), один из которых – ученый из зарубежного вуза (за исключением группы специальностей «Военное дело и безопасность»)</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152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итоговой аттестация докторанта в сроки, предусмотренные академическим календарем и учебными планами специальностей в форме сдачи комплексного экзамена и защиты докторской диссертации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Соответствие Квалификационным требованиям, предъявляемым при лицензировании образовательной деятельности для организаций образования, реализующих образовательные программы высшего и послевузовского образования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Профессиональные учебные программы высшего образования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153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рабочих учебных планов типовым учебным планам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154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повышения квалификации преподавателей не реже одного раза в пять лет</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155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Для высших учебных заведений соответствие контингента студентов в расчете на одного преподавателя не более следующих показателей:</w:t>
            </w:r>
            <w:r>
              <w:br/>
            </w:r>
            <w:r>
              <w:rPr>
                <w:rFonts w:ascii="Consolas"/>
                <w:b w:val="false"/>
                <w:i w:val="false"/>
                <w:color w:val="000000"/>
                <w:sz w:val="20"/>
              </w:rPr>
              <w:t>
</w:t>
            </w:r>
            <w:r>
              <w:rPr>
                <w:rFonts w:ascii="Consolas"/>
                <w:b w:val="false"/>
                <w:i w:val="false"/>
                <w:color w:val="000000"/>
                <w:sz w:val="20"/>
              </w:rPr>
              <w:t>по специальностям:</w:t>
            </w:r>
            <w:r>
              <w:br/>
            </w:r>
            <w:r>
              <w:rPr>
                <w:rFonts w:ascii="Consolas"/>
                <w:b w:val="false"/>
                <w:i w:val="false"/>
                <w:color w:val="000000"/>
                <w:sz w:val="20"/>
              </w:rPr>
              <w:t>
</w:t>
            </w:r>
            <w:r>
              <w:rPr>
                <w:rFonts w:ascii="Consolas"/>
                <w:b w:val="false"/>
                <w:i w:val="false"/>
                <w:color w:val="000000"/>
                <w:sz w:val="20"/>
              </w:rPr>
              <w:t>искусства и культуры – 3,5:1;</w:t>
            </w:r>
            <w:r>
              <w:br/>
            </w:r>
            <w:r>
              <w:rPr>
                <w:rFonts w:ascii="Consolas"/>
                <w:b w:val="false"/>
                <w:i w:val="false"/>
                <w:color w:val="000000"/>
                <w:sz w:val="20"/>
              </w:rPr>
              <w:t>
</w:t>
            </w:r>
            <w:r>
              <w:rPr>
                <w:rFonts w:ascii="Consolas"/>
                <w:b w:val="false"/>
                <w:i w:val="false"/>
                <w:color w:val="000000"/>
                <w:sz w:val="20"/>
              </w:rPr>
              <w:t>музыки и пения – 6:1;</w:t>
            </w:r>
            <w:r>
              <w:br/>
            </w:r>
            <w:r>
              <w:rPr>
                <w:rFonts w:ascii="Consolas"/>
                <w:b w:val="false"/>
                <w:i w:val="false"/>
                <w:color w:val="000000"/>
                <w:sz w:val="20"/>
              </w:rPr>
              <w:t>
</w:t>
            </w:r>
            <w:r>
              <w:rPr>
                <w:rFonts w:ascii="Consolas"/>
                <w:b w:val="false"/>
                <w:i w:val="false"/>
                <w:color w:val="000000"/>
                <w:sz w:val="20"/>
              </w:rPr>
              <w:t>иностранной филологии и переводческого дела – 7:1;</w:t>
            </w:r>
            <w:r>
              <w:br/>
            </w:r>
            <w:r>
              <w:rPr>
                <w:rFonts w:ascii="Consolas"/>
                <w:b w:val="false"/>
                <w:i w:val="false"/>
                <w:color w:val="000000"/>
                <w:sz w:val="20"/>
              </w:rPr>
              <w:t>
</w:t>
            </w:r>
            <w:r>
              <w:rPr>
                <w:rFonts w:ascii="Consolas"/>
                <w:b w:val="false"/>
                <w:i w:val="false"/>
                <w:color w:val="000000"/>
                <w:sz w:val="20"/>
              </w:rPr>
              <w:t>изобразительное искусство и черчение – 7:1;</w:t>
            </w:r>
            <w:r>
              <w:br/>
            </w:r>
            <w:r>
              <w:rPr>
                <w:rFonts w:ascii="Consolas"/>
                <w:b w:val="false"/>
                <w:i w:val="false"/>
                <w:color w:val="000000"/>
                <w:sz w:val="20"/>
              </w:rPr>
              <w:t>
</w:t>
            </w:r>
            <w:r>
              <w:rPr>
                <w:rFonts w:ascii="Consolas"/>
                <w:b w:val="false"/>
                <w:i w:val="false"/>
                <w:color w:val="000000"/>
                <w:sz w:val="20"/>
              </w:rPr>
              <w:t>для медицинских высших учебных заведений 6:1;</w:t>
            </w:r>
            <w:r>
              <w:br/>
            </w:r>
            <w:r>
              <w:rPr>
                <w:rFonts w:ascii="Consolas"/>
                <w:b w:val="false"/>
                <w:i w:val="false"/>
                <w:color w:val="000000"/>
                <w:sz w:val="20"/>
              </w:rPr>
              <w:t>
</w:t>
            </w:r>
            <w:r>
              <w:rPr>
                <w:rFonts w:ascii="Consolas"/>
                <w:b w:val="false"/>
                <w:i w:val="false"/>
                <w:color w:val="000000"/>
                <w:sz w:val="20"/>
              </w:rPr>
              <w:t xml:space="preserve">по остальным специальностям не более 8:1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156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преподавателей в соответствии с дисциплинами рабочего учебного плана, в том числе соответствие образования, ученых степеней и ученых званий (при наличии) преподавателей профилю преподаваемых дисциплин.</w:t>
            </w:r>
            <w:r>
              <w:br/>
            </w:r>
            <w:r>
              <w:rPr>
                <w:rFonts w:ascii="Consolas"/>
                <w:b w:val="false"/>
                <w:i w:val="false"/>
                <w:color w:val="000000"/>
                <w:sz w:val="20"/>
              </w:rPr>
              <w:t>
</w:t>
            </w:r>
            <w:r>
              <w:rPr>
                <w:rFonts w:ascii="Consolas"/>
                <w:b w:val="false"/>
                <w:i w:val="false"/>
                <w:color w:val="000000"/>
                <w:sz w:val="20"/>
              </w:rPr>
              <w:t>Доля преподавателей, для которых основным местом работы является лицензиат, от общего числа преподавателей – не менее 80 %;</w:t>
            </w:r>
            <w:r>
              <w:br/>
            </w:r>
            <w:r>
              <w:rPr>
                <w:rFonts w:ascii="Consolas"/>
                <w:b w:val="false"/>
                <w:i w:val="false"/>
                <w:color w:val="000000"/>
                <w:sz w:val="20"/>
              </w:rPr>
              <w:t>
</w:t>
            </w:r>
            <w:r>
              <w:rPr>
                <w:rFonts w:ascii="Consolas"/>
                <w:b w:val="false"/>
                <w:i w:val="false"/>
                <w:color w:val="000000"/>
                <w:sz w:val="20"/>
              </w:rPr>
              <w:t>для авиационных специальностей – не менее 45 %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157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Доля преподавателей с учеными степенями и учеными званиями от числа преподавателей, для которых основным местом работы является лицензиат: </w:t>
            </w:r>
            <w:r>
              <w:br/>
            </w:r>
            <w:r>
              <w:rPr>
                <w:rFonts w:ascii="Consolas"/>
                <w:b w:val="false"/>
                <w:i w:val="false"/>
                <w:color w:val="000000"/>
                <w:sz w:val="20"/>
              </w:rPr>
              <w:t>
</w:t>
            </w:r>
            <w:r>
              <w:rPr>
                <w:rFonts w:ascii="Consolas"/>
                <w:b w:val="false"/>
                <w:i w:val="false"/>
                <w:color w:val="000000"/>
                <w:sz w:val="20"/>
              </w:rPr>
              <w:t>для национальных исследовательских университетов, исследовательских университетов не менее 70 %;</w:t>
            </w:r>
            <w:r>
              <w:br/>
            </w:r>
            <w:r>
              <w:rPr>
                <w:rFonts w:ascii="Consolas"/>
                <w:b w:val="false"/>
                <w:i w:val="false"/>
                <w:color w:val="000000"/>
                <w:sz w:val="20"/>
              </w:rPr>
              <w:t>
</w:t>
            </w:r>
            <w:r>
              <w:rPr>
                <w:rFonts w:ascii="Consolas"/>
                <w:b w:val="false"/>
                <w:i w:val="false"/>
                <w:color w:val="000000"/>
                <w:sz w:val="20"/>
              </w:rPr>
              <w:t>для национальных высших учебных заведений не менее 55 %;</w:t>
            </w:r>
            <w:r>
              <w:br/>
            </w:r>
            <w:r>
              <w:rPr>
                <w:rFonts w:ascii="Consolas"/>
                <w:b w:val="false"/>
                <w:i w:val="false"/>
                <w:color w:val="000000"/>
                <w:sz w:val="20"/>
              </w:rPr>
              <w:t>
</w:t>
            </w:r>
            <w:r>
              <w:rPr>
                <w:rFonts w:ascii="Consolas"/>
                <w:b w:val="false"/>
                <w:i w:val="false"/>
                <w:color w:val="000000"/>
                <w:sz w:val="20"/>
              </w:rPr>
              <w:t>для университетов, академий не менее 50 %;</w:t>
            </w:r>
            <w:r>
              <w:br/>
            </w:r>
            <w:r>
              <w:rPr>
                <w:rFonts w:ascii="Consolas"/>
                <w:b w:val="false"/>
                <w:i w:val="false"/>
                <w:color w:val="000000"/>
                <w:sz w:val="20"/>
              </w:rPr>
              <w:t>
</w:t>
            </w:r>
            <w:r>
              <w:rPr>
                <w:rFonts w:ascii="Consolas"/>
                <w:b w:val="false"/>
                <w:i w:val="false"/>
                <w:color w:val="000000"/>
                <w:sz w:val="20"/>
              </w:rPr>
              <w:t>для институтов (высших школ, высших училищ, консерваторий) не менее 45 %;</w:t>
            </w:r>
            <w:r>
              <w:br/>
            </w:r>
            <w:r>
              <w:rPr>
                <w:rFonts w:ascii="Consolas"/>
                <w:b w:val="false"/>
                <w:i w:val="false"/>
                <w:color w:val="000000"/>
                <w:sz w:val="20"/>
              </w:rPr>
              <w:t>
</w:t>
            </w:r>
            <w:r>
              <w:rPr>
                <w:rFonts w:ascii="Consolas"/>
                <w:b w:val="false"/>
                <w:i w:val="false"/>
                <w:color w:val="000000"/>
                <w:sz w:val="20"/>
              </w:rPr>
              <w:t>для педагогических институтов не менее 50 %;</w:t>
            </w:r>
            <w:r>
              <w:br/>
            </w:r>
            <w:r>
              <w:rPr>
                <w:rFonts w:ascii="Consolas"/>
                <w:b w:val="false"/>
                <w:i w:val="false"/>
                <w:color w:val="000000"/>
                <w:sz w:val="20"/>
              </w:rPr>
              <w:t>
</w:t>
            </w:r>
            <w:r>
              <w:rPr>
                <w:rFonts w:ascii="Consolas"/>
                <w:b w:val="false"/>
                <w:i w:val="false"/>
                <w:color w:val="000000"/>
                <w:sz w:val="20"/>
              </w:rPr>
              <w:t>для специальности «Физическая культура и спорт», в том числе преподаватели, удостоенные спортивных званий «Заслуженный тренер» не менее 50 %;</w:t>
            </w:r>
            <w:r>
              <w:br/>
            </w:r>
            <w:r>
              <w:rPr>
                <w:rFonts w:ascii="Consolas"/>
                <w:b w:val="false"/>
                <w:i w:val="false"/>
                <w:color w:val="000000"/>
                <w:sz w:val="20"/>
              </w:rPr>
              <w:t>
</w:t>
            </w:r>
            <w:r>
              <w:rPr>
                <w:rFonts w:ascii="Consolas"/>
                <w:b w:val="false"/>
                <w:i w:val="false"/>
                <w:color w:val="000000"/>
                <w:sz w:val="20"/>
              </w:rPr>
              <w:t>для группы специальностей «Искусство», в том числе преподаватели, удостоенные почетных званий и государственных наград Республики Казахстан не менее 35 %;</w:t>
            </w:r>
            <w:r>
              <w:br/>
            </w:r>
            <w:r>
              <w:rPr>
                <w:rFonts w:ascii="Consolas"/>
                <w:b w:val="false"/>
                <w:i w:val="false"/>
                <w:color w:val="000000"/>
                <w:sz w:val="20"/>
              </w:rPr>
              <w:t>
</w:t>
            </w:r>
            <w:r>
              <w:rPr>
                <w:rFonts w:ascii="Consolas"/>
                <w:b w:val="false"/>
                <w:i w:val="false"/>
                <w:color w:val="000000"/>
                <w:sz w:val="20"/>
              </w:rPr>
              <w:t>по группе специальностей здравоохранение и социальное обеспечение (медицина):</w:t>
            </w:r>
            <w:r>
              <w:br/>
            </w:r>
            <w:r>
              <w:rPr>
                <w:rFonts w:ascii="Consolas"/>
                <w:b w:val="false"/>
                <w:i w:val="false"/>
                <w:color w:val="000000"/>
                <w:sz w:val="20"/>
              </w:rPr>
              <w:t>
</w:t>
            </w:r>
            <w:r>
              <w:rPr>
                <w:rFonts w:ascii="Consolas"/>
                <w:b w:val="false"/>
                <w:i w:val="false"/>
                <w:color w:val="000000"/>
                <w:sz w:val="20"/>
              </w:rPr>
              <w:t xml:space="preserve">для национальных высших учебных заведений не менее 55 %, для университетов, академий не менее 50 % из них преподаватели с высшей врачебной категорией не менее 10 %; </w:t>
            </w:r>
            <w:r>
              <w:br/>
            </w:r>
            <w:r>
              <w:rPr>
                <w:rFonts w:ascii="Consolas"/>
                <w:b w:val="false"/>
                <w:i w:val="false"/>
                <w:color w:val="000000"/>
                <w:sz w:val="20"/>
              </w:rPr>
              <w:t>
</w:t>
            </w:r>
            <w:r>
              <w:rPr>
                <w:rFonts w:ascii="Consolas"/>
                <w:b w:val="false"/>
                <w:i w:val="false"/>
                <w:color w:val="000000"/>
                <w:sz w:val="20"/>
              </w:rPr>
              <w:t>для организаций образования, подведомственных Комитету национальной безопасности Республики Казахстан, Министерству обороны Республики Казахстан, Министерству внутренних дел Республики Казахстан доля преподавателей с учеными степенями и учеными званиями, в воинском (специальном) звании не ниже полковника, имеющих звание «мастер спорта» и выше не менее 40 %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158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библиотеки с фондом учебной и научной литературы:</w:t>
            </w:r>
            <w:r>
              <w:br/>
            </w:r>
            <w:r>
              <w:rPr>
                <w:rFonts w:ascii="Consolas"/>
                <w:b w:val="false"/>
                <w:i w:val="false"/>
                <w:color w:val="000000"/>
                <w:sz w:val="20"/>
              </w:rPr>
              <w:t>
</w:t>
            </w:r>
            <w:r>
              <w:rPr>
                <w:rFonts w:ascii="Consolas"/>
                <w:b w:val="false"/>
                <w:i w:val="false"/>
                <w:color w:val="000000"/>
                <w:sz w:val="20"/>
              </w:rPr>
              <w:t xml:space="preserve">в формате печатных изданий обеспечивающего 100% базовых и профилирующих дисциплин рабочего учебного плана специальности; </w:t>
            </w:r>
            <w:r>
              <w:br/>
            </w:r>
            <w:r>
              <w:rPr>
                <w:rFonts w:ascii="Consolas"/>
                <w:b w:val="false"/>
                <w:i w:val="false"/>
                <w:color w:val="000000"/>
                <w:sz w:val="20"/>
              </w:rPr>
              <w:t>
</w:t>
            </w:r>
            <w:r>
              <w:rPr>
                <w:rFonts w:ascii="Consolas"/>
                <w:b w:val="false"/>
                <w:i w:val="false"/>
                <w:color w:val="000000"/>
                <w:sz w:val="20"/>
              </w:rPr>
              <w:t xml:space="preserve">в электронном формате (кроме группы специальностей «Военное дело и безопасность») обеспечивающего 40 % базовых и профилирующих дисциплин рабочего учебного плана специальности. </w:t>
            </w:r>
            <w:r>
              <w:br/>
            </w:r>
            <w:r>
              <w:rPr>
                <w:rFonts w:ascii="Consolas"/>
                <w:b w:val="false"/>
                <w:i w:val="false"/>
                <w:color w:val="000000"/>
                <w:sz w:val="20"/>
              </w:rPr>
              <w:t>
</w:t>
            </w:r>
            <w:r>
              <w:rPr>
                <w:rFonts w:ascii="Consolas"/>
                <w:b w:val="false"/>
                <w:i w:val="false"/>
                <w:color w:val="000000"/>
                <w:sz w:val="20"/>
              </w:rPr>
              <w:t>Содержание в библиотечном фонде основной учебной литературы по дисциплинам социально-гуманитарного профиля в формате печатных изданий, изданную за последние пять лет; по естественным, техническим, сельскохозяйственным дисциплинам – за последние десять лет</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159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160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минимальных расходов (затрат) на одного обучающегося на платной основе размеру образовательного гранта или государственного образовательного заказа уровню затрат,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161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договоров с организациями, определенными в качестве баз практики, в том числе для педагогических специальностей - наличие договоров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162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медицинского обслуживания, а также медицинских пунктов для обучающихся в учебных корпусах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163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объекта питания для обучающихся в каждом учебном корпусе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164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Образовательные учебные программы послевузовского образования: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Для деятельности организаций образования и научных организаций, реализующих образовательные программы послевузовского образования с присуждением степени «магистр»:</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165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рабочих учебных планов типовым учебным планам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166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Реализация учебных программ высшего образования в соответствии с запрашиваемой специальностью и классификатором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167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специальности магистратуры темам научных исследований организации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168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соглашений о сотрудничестве с организациями образования или научными или научно-образовательными или научно-производственными центрами по соответствующим направлениям подготовки, кроме организаций образования, подведомственных Комитету национальной безопасности Республики Казахстан, Генеральной прокуратуре Республики Казахстан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169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одного доктора наук или двух кандидатов наук или двух докторов философии (PhD), по соответствующей специальности или по соответствующему профилю специальности, для которых основным местом работы является лицензиат;</w:t>
            </w:r>
            <w:r>
              <w:br/>
            </w:r>
            <w:r>
              <w:rPr>
                <w:rFonts w:ascii="Consolas"/>
                <w:b w:val="false"/>
                <w:i w:val="false"/>
                <w:color w:val="000000"/>
                <w:sz w:val="20"/>
              </w:rPr>
              <w:t>
</w:t>
            </w:r>
            <w:r>
              <w:rPr>
                <w:rFonts w:ascii="Consolas"/>
                <w:b w:val="false"/>
                <w:i w:val="false"/>
                <w:color w:val="000000"/>
                <w:sz w:val="20"/>
              </w:rPr>
              <w:t>наличие одного доктора наук или одного кандидата наук или доктора философии (PhD) по соответствующей специальности – для группы специальностей «Военное дело и безопасность»</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170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преподавателей в соответствии с дисциплинами рабочего учебного плана, в том числе соответствие образования, ученых степеней и ученых званий (при наличии) преподавателей профилю преподаваемых дисциплин.</w:t>
            </w:r>
            <w:r>
              <w:br/>
            </w:r>
            <w:r>
              <w:rPr>
                <w:rFonts w:ascii="Consolas"/>
                <w:b w:val="false"/>
                <w:i w:val="false"/>
                <w:color w:val="000000"/>
                <w:sz w:val="20"/>
              </w:rPr>
              <w:t>
</w:t>
            </w:r>
            <w:r>
              <w:rPr>
                <w:rFonts w:ascii="Consolas"/>
                <w:b w:val="false"/>
                <w:i w:val="false"/>
                <w:color w:val="000000"/>
                <w:sz w:val="20"/>
              </w:rPr>
              <w:t>Доля преподавателей, для которых основным местом работы является лицензиат, с учеными степенями и учеными званиями от общего числа преподавателей не менее 70 %;</w:t>
            </w:r>
            <w:r>
              <w:br/>
            </w:r>
            <w:r>
              <w:rPr>
                <w:rFonts w:ascii="Consolas"/>
                <w:b w:val="false"/>
                <w:i w:val="false"/>
                <w:color w:val="000000"/>
                <w:sz w:val="20"/>
              </w:rPr>
              <w:t>
</w:t>
            </w:r>
            <w:r>
              <w:rPr>
                <w:rFonts w:ascii="Consolas"/>
                <w:b w:val="false"/>
                <w:i w:val="false"/>
                <w:color w:val="000000"/>
                <w:sz w:val="20"/>
              </w:rPr>
              <w:t>для группы специальностей «Искусство» доля преподавателей, для которых основным местом работы является лицензиат, с учеными степенями и учеными званиями, в том числе преподаватели, удостоенные почетных званий и государственных наград Республики Казахстан от общего числа преподавателей не менее 60%;</w:t>
            </w:r>
            <w:r>
              <w:br/>
            </w:r>
            <w:r>
              <w:rPr>
                <w:rFonts w:ascii="Consolas"/>
                <w:b w:val="false"/>
                <w:i w:val="false"/>
                <w:color w:val="000000"/>
                <w:sz w:val="20"/>
              </w:rPr>
              <w:t>
</w:t>
            </w:r>
            <w:r>
              <w:rPr>
                <w:rFonts w:ascii="Consolas"/>
                <w:b w:val="false"/>
                <w:i w:val="false"/>
                <w:color w:val="000000"/>
                <w:sz w:val="20"/>
              </w:rPr>
              <w:t>для организаций образования, подведомственных Комитету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 доля преподавателей, для которых основным местом работы является лицензиат, с учеными степенями и учеными званиями, в воинском (специальном) звании не ниже полковника, либо в классном чине не ниже старшего советника юстиции от общего числа преподавателей не менее 60 %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171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Осуществление научного руководства магистрантам ведущими специалистами, преподавателями, имеющими ученую степень соответствующей профилю запрашиваемой специальности, стаж научно-педагогической работы не менее трех лет, являющихся авторами научных публикаций за последние пять лет в рекомендованных уполномоченным органом в сфере образования и науки отечественных научных журналах и в международных научных изданиях, имеющих по данным информационной базы компании Томсон Рейтер (ISI WebofKnowledge, ThomsonReuters) ненулевой импакт-фактор, или входящими в базу данных компании Scopus, а также учебника либо учебного пособия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172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 организации образования финансируемых научно-исследовательских и опытно-конструкторских работ в соответствии с договором с организациями и предприятиями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173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специализированной научно-технической, научно-методической, клинической, экспериментальной базы по запрашиваемой специальности в соответствии с рабочим учебным планом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174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175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минимальных расходов (затрат) на одного обучающегося на платной основе размеру образовательного гранта или государственного образовательного заказа уровню затрат,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176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 библиотекой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177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договоров на прохождение магистрантами практики заключенных с отечественными организациями и договоров на прохождение зарубежной научной стажировки (кроме организаций образования, подведомственных Комитету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178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медицинского обслуживания, а также медицинских пунктов для обучающихся в учебных корпусах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179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объекта питания для обучающихся в каждом учебном корпусе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Для деятельности организаций образования и научных организаций, реализующих образовательные программы послевузовского медицинского образования (резидентуры):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180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рабочего учебного плана согласно запрашиваемой специальности, разработанного в соответствии с государственным общеобязательным стандартом послевузовского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181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не менее двух специалистов с ученой степенью или не менее одного специалиста с ученой степенью и одного специалиста имеющего высшую врачебную категорию по профилю подготовки, для которых основным местом работы является лицензиат и имеющих стаж научно-педагогической работы не менее трех лет, клинической работы не менее пяти лет, являющихся авторами научных публикаций в отечественных и зарубежных изданиях, в трудах международных конференций по профилю подготовки и учебные пособия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182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специализированной научно-методической, клинической, материально-технической базы по соответствующим клиническим специальностям подготовки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183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 библиотекой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184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минимальных затрат на один год обучения слушателя уровню затрат,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185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договоров с организациями, определенными в качестве баз практики (за исключением научных организаций)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186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медицинского обслуживания, а также медицинских пунктов для обучающихся в учебных корпусах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187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объекта питания для обучающихся в каждом учебном корпусе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188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Для деятельности организаций образования, подведомственных Комитету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реализующих образовательные программы по подготовки научных и научно-педагогических кадров высшей квалификации по программам с присуждением степени доктора философии (PhD) и доктора по профилю:</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189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рабочего учебного плана согласно запрашиваемой специальности, разработанных в соответствии с государственным общеобязательным стандартом образования, типовым учебным планам соответствующей специальности, утвержденной уполномоченным органом в области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190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преподавателей с учеными степенями или учеными званиями, или в воинском (специальном) звании не ниже полковника, или в классном чине не ниже старшего советника юстиции не менее 100 %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191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не менее одного доктора наук, для которых основным местом работы является лицензиат, по каждой научной специальности подготовки, имеющего стаж научно-педагогической работы не менее трех лет, являющихся авторами научных публикаций в отечественных и зарубежных изданиях, в трудах международных конференций по профилю подготовки и учебные пособия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192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межведомственных соглашений, регламентирующих вопросы научного обмена по соответствующей специальности, кроме организаций образования, подведомственных Комитету национальной безопасности Республики Казахстан, Генеральной прокуратуре Республики Казахстан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193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специализированной научно-технической, научно-методической, клинической, экспериментальной базы по запрашиваемой специальности в соответствии с рабочим учебным планом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194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 библиотекой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195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медицинского обслуживания, а также медицинских пунктов для обучающихся в учебных корпусах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196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объекта питания для обучающихся в каждом учебном корпусе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197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Для деятельности организаций образования и научных организаций по подготовке научных и научно-педагогических кадров высшей квалификации по программам докторантуры с присуждением степени доктор философии (PhD) и доктор по профилю:</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198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рабочих учебных планов типовым учебным планам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199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Доля преподавателей с учеными степенями и учеными званиями от числа преподавателей, для которых основным местом работы является лицензиат не менее 100 %</w:t>
            </w:r>
            <w:r>
              <w:br/>
            </w:r>
            <w:r>
              <w:rPr>
                <w:rFonts w:ascii="Consolas"/>
                <w:b w:val="false"/>
                <w:i w:val="false"/>
                <w:color w:val="000000"/>
                <w:sz w:val="20"/>
              </w:rPr>
              <w:t>
</w:t>
            </w:r>
            <w:r>
              <w:rPr>
                <w:rFonts w:ascii="Consolas"/>
                <w:b w:val="false"/>
                <w:i w:val="false"/>
                <w:color w:val="000000"/>
                <w:sz w:val="20"/>
              </w:rPr>
              <w:t>Для группы специальностей «Искусство», в том числе преподаватели, удостоенные почетных званий и государственных наград Республики Казахстан не менее 100 %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зарубежных ученых со степенями: доктор философии (PhD) – не менее одного и доктор по профилю по соответствующей специальности – не менее одного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Реализация учебных программ бакалавриата и магистратуры в соответствии с запрашиваемой специальностью и классификатором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 организации образования финансируемых научно-исследовательских и опытно-конструкторских работ в соответствии с договором с организациями и предприятиями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договоров о научном обмене с аккредитованными зарубежными высшими учебными заведениями и (или) научными организациями, реализующими программы докторантуры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специализированной научно-технической, научно-методической, клинической, экспериментальной базы по запрашиваемой специальности в соответствии с рабочим учебным планом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Оснащенность компьютерными кабинетами, наличие широкополосного доступа интернет, включая беспроводные технологии, материально-технической и учебно-лабораторной базой, оборудованием, необходимым для реализации образовательных программ в соответствии с рабочими учебными планами и государственными общеобязательными стандартами образования, библиотекой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договоров на прохождение докторантами практики заключенных с отечественными организациями и договоров на прохождение зарубежной научной стажировки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медицинского обслуживания, а также медицинских пунктов для обучающихся в учебных корпусах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объекта питания для обучающихся в каждом учебном корпусе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(аудиторный фонд, учебные, специализированные и научные лаборатории)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приема на обучение в организации образования, реализующие образовательные программы высшего образования, послевузовского образования, Правилам перевода и восстановления обучающихся по типам организаций образования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210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Приказа о создании приемной и апелляционной комиссий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211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Журнала регистрации заявлений от поступающих по формам обучения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212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личных дел поступающих по программам бакалавриата (заявление о приеме на обучение в организацию образования, подлинник документа об образовании, медицинская справка по форме №086-У, 2 фотокарточки размером 3х4, сертификат комплексного тестирования или сертификат о результатах ЕНТ, копия удостоверения личности)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213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личных дел поступающих по программам магистратуры (заявление на имя руководителя организации; копия документа о высшем образовании; свидетельство об окончании интернатуры (для поступления в резидентуру); сертификата о сдаче теста по иностраному языку; личный листок по учету кадров и документ, подтверждающий трудовую деятельность (для лиц, имеющих трудовой стаж); шесть фотографий размером 3x4 сантиметров; медицинскую справку формы 086-У; копию удостоверения личности; список научных и научно-методических работ (в случае их наличия))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214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личных дел поступающих по программам докторантуры (заявление на имя руководителя организации; обоснование планируемого диссертационного исследования, согласованное с предполагаемым отечественным или зарубежным научным консультантом; копию удостоверения личности; копию документа об образовании; сертификата о сдаче теста по иностранному языку; список научных и научно-методических работ (в случае их наличия); шесть фотографий размером 3x4 сантиметров; медицинскую справку формы 086-У; личный листок по учету кадров и документ, подтверждающий трудовую деятельность (для лиц, имеющих трудовой стаж))</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215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утвержденных программ и экзаменационных материалов для проведения творческих (вступительных) экзаменов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216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протоколов заседаний приемной и апелляционной комиссий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217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экзаменационных листов, листов ответов комплексного тестирования, ведомостей по результатам вступительных экзаменов (собеседования)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218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приказа о зачислении в состав обучающихся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219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зарегистрированных заявлений обучающихся о переводе и восстановлении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220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академической разницы в дисциплинах рабочих учебных планов, изученных за предыдущие академические периоды при переводе и восстановлении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221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транскрипта или справки, выдаваемой лицам, не завершившим образование при переводе и восстановлении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222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при переводе или восстановлении обучающегося из зарубежной организации образования документа об освоенных учебных программах (академическая справка, транскрипт), а также о завершении предыдущего уровня образования, нострифицированный в установленном порядке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223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Подтверждение ликвидации академической разницы при переводе или восстановлении обучающегося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224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приказа о переводе с одной специальности на другую или с одной формы обучения на другую в одной организации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225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приказа о допуске к учебным занятиям, сдаче разницы в учебном плане при переводе из другой организации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226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Наличие приказа о зачислении в число обучающихся организации образования, изданного после получения личного дела обучающегося из организации образования, где он ранее обучался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227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личного заявления на восстановление в число обучающегося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228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приказа о восстановлении в число обучающегося с указанием порядка и сроков ликвидации разницы в дисциплинах учебного плана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229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личного дела обучающегося, высланного на основании письменного запроса принимающей организации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230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заявления на имя руководителя организации образования и медицинской справки врачебно-консультационной комиссии (ВКК), подтверждающей обоснованность временного прерывания обучения (академический отпуск)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231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приказа руководителя организации образования о предоставлении обучающемуся академического отпуска с указанием сроков начала и окончания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232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почтового уведомления о направлении копии приказа по предоставлению академического отпуска обучающемуся по образовательному гранту, финансируемому из республиканского бюджета, в уполномоченный орган в области образования или соответствующее отраслевое министерство; финансируемому из местного бюджета – в местные исполнительные органы в области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233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заявления о выходе из академического отпуска на имя руководителя организации образования и справки ВКК о состоянии здоровья из лечебной организации, наблюдавшей больного, с заключением о возможности продолжения обучения по данной специальности – при нахождении обучающегося в академическом отпуске в связи с болезнью</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234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приказа о выходе обучающегося из академического отпуска с указанием специальности, курса и группы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235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почтового уведомления о направлении копии приказа по выходу из академического отпуска обучающегося по образовательному гранту, финансируемому из республиканского бюджета, в уполномоченный орган в области образования или соответствующее отраслевое министерство; финансируемому из местного бюджета – в местные исполнительные органы в области образования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236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Подтверждение академической разницы при выходе из академического отпуска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237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приказов о движении студентов (приказ о переводе студентов с курса на курс, со специальности на специальность, об отчислении, о восстановлении)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238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лицензии и приложений к лицензии на ведение образовательной деятельности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239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Выдача документов об образовании в соответствии с требованиями, установленными приказом уполномоченного органа (журналы учета использования бланков, акты уничтожения и списания бланков, отчеты о движении бланков)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Должностное(-ые) лицо(-а)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r>
        <w:br/>
      </w:r>
      <w:r>
        <w:rPr>
          <w:rFonts w:ascii="Consolas"/>
          <w:b w:val="false"/>
          <w:i w:val="false"/>
          <w:color w:val="000000"/>
          <w:sz w:val="20"/>
        </w:rPr>
        <w:t>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p>
    <w:p>
      <w:pPr>
        <w:spacing w:after="0"/>
        <w:ind w:left="0"/>
        <w:jc w:val="left"/>
      </w:pPr>
      <w:r>
        <w:rPr>
          <w:rFonts w:ascii="Consolas"/>
          <w:b w:val="false"/>
          <w:i w:val="false"/>
          <w:color w:val="000000"/>
          <w:sz w:val="20"/>
        </w:rPr>
        <w:t>Руководитель</w:t>
      </w:r>
      <w:r>
        <w:br/>
      </w:r>
      <w:r>
        <w:rPr>
          <w:rFonts w:ascii="Consolas"/>
          <w:b w:val="false"/>
          <w:i w:val="false"/>
          <w:color w:val="000000"/>
          <w:sz w:val="20"/>
        </w:rPr>
        <w:t>
проверяемого субъекта________________________ _____________ _________</w:t>
      </w:r>
      <w:r>
        <w:br/>
      </w:r>
      <w:r>
        <w:rPr>
          <w:rFonts w:ascii="Consolas"/>
          <w:b w:val="false"/>
          <w:i w:val="false"/>
          <w:color w:val="000000"/>
          <w:sz w:val="20"/>
        </w:rPr>
        <w:t>
                    (фамилия, имя, отчество    (должность)  (подпись)</w:t>
      </w:r>
      <w:r>
        <w:br/>
      </w:r>
      <w:r>
        <w:rPr>
          <w:rFonts w:ascii="Consolas"/>
          <w:b w:val="false"/>
          <w:i w:val="false"/>
          <w:color w:val="000000"/>
          <w:sz w:val="20"/>
        </w:rPr>
        <w:t>
                        (при его наличии)</w:t>
      </w:r>
    </w:p>
    <w:bookmarkStart w:name="z52" w:id="20"/>
    <w:p>
      <w:pPr>
        <w:spacing w:after="0"/>
        <w:ind w:left="0"/>
        <w:jc w:val="right"/>
      </w:pPr>
      <w:r>
        <w:rPr>
          <w:rFonts w:ascii="Consolas"/>
          <w:b w:val="false"/>
          <w:i w:val="false"/>
          <w:color w:val="000000"/>
          <w:sz w:val="20"/>
        </w:rPr>
        <w:t xml:space="preserve">
Приложение 9         </w:t>
      </w:r>
      <w:r>
        <w:br/>
      </w:r>
      <w:r>
        <w:rPr>
          <w:rFonts w:ascii="Consolas"/>
          <w:b w:val="false"/>
          <w:i w:val="false"/>
          <w:color w:val="000000"/>
          <w:sz w:val="20"/>
        </w:rPr>
        <w:t xml:space="preserve">
к совместному приказу     </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xml:space="preserve">
Министра образования и науки  </w:t>
      </w:r>
      <w:r>
        <w:br/>
      </w:r>
      <w:r>
        <w:rPr>
          <w:rFonts w:ascii="Consolas"/>
          <w:b w:val="false"/>
          <w:i w:val="false"/>
          <w:color w:val="000000"/>
          <w:sz w:val="20"/>
        </w:rPr>
        <w:t xml:space="preserve">
Республики Казахстан     </w:t>
      </w:r>
      <w:r>
        <w:br/>
      </w:r>
      <w:r>
        <w:rPr>
          <w:rFonts w:ascii="Consolas"/>
          <w:b w:val="false"/>
          <w:i w:val="false"/>
          <w:color w:val="000000"/>
          <w:sz w:val="20"/>
        </w:rPr>
        <w:t>
от 31 декабря 2015 года № 719 и</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Министра национальной экономики</w:t>
      </w:r>
      <w:r>
        <w:br/>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от 31 декабря 2015 года № 843 </w:t>
      </w:r>
    </w:p>
    <w:bookmarkEnd w:id="20"/>
    <w:bookmarkStart w:name="z53" w:id="21"/>
    <w:p>
      <w:pPr>
        <w:spacing w:after="0"/>
        <w:ind w:left="0"/>
        <w:jc w:val="left"/>
      </w:pPr>
      <w:r>
        <w:rPr>
          <w:rFonts w:ascii="Consolas"/>
          <w:b/>
          <w:i w:val="false"/>
          <w:color w:val="000000"/>
        </w:rPr>
        <w:t xml:space="preserve"> 
Проверочный лист</w:t>
      </w:r>
      <w:r>
        <w:br/>
      </w:r>
      <w:r>
        <w:rPr>
          <w:rFonts w:ascii="Consolas"/>
          <w:b/>
          <w:i w:val="false"/>
          <w:color w:val="000000"/>
        </w:rPr>
        <w:t xml:space="preserve">
в сфере государственного контроля за системой образования </w:t>
      </w:r>
      <w:r>
        <w:br/>
      </w:r>
      <w:r>
        <w:rPr>
          <w:rFonts w:ascii="Consolas"/>
          <w:b/>
          <w:i w:val="false"/>
          <w:color w:val="000000"/>
        </w:rPr>
        <w:t>
в отношении органов управления образованием</w:t>
      </w:r>
    </w:p>
    <w:bookmarkEnd w:id="21"/>
    <w:p>
      <w:pPr>
        <w:spacing w:after="0"/>
        <w:ind w:left="0"/>
        <w:jc w:val="left"/>
      </w:pPr>
      <w:r>
        <w:rPr>
          <w:rFonts w:ascii="Consolas"/>
          <w:b w:val="false"/>
          <w:i w:val="false"/>
          <w:color w:val="000000"/>
          <w:sz w:val="20"/>
        </w:rPr>
        <w:t>Государственный орган, назначивший проверку 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Акт о назначении проверки ___________________________________________</w:t>
      </w:r>
      <w:r>
        <w:br/>
      </w:r>
      <w:r>
        <w:rPr>
          <w:rFonts w:ascii="Consolas"/>
          <w:b w:val="false"/>
          <w:i w:val="false"/>
          <w:color w:val="000000"/>
          <w:sz w:val="20"/>
        </w:rPr>
        <w:t>
                                           (№, дата)</w:t>
      </w:r>
      <w:r>
        <w:br/>
      </w:r>
      <w:r>
        <w:rPr>
          <w:rFonts w:ascii="Consolas"/>
          <w:b w:val="false"/>
          <w:i w:val="false"/>
          <w:color w:val="000000"/>
          <w:sz w:val="20"/>
        </w:rPr>
        <w:t>
Наименование проверяемого субъекта (объекта)_________________________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Бизнес-идентификационный код (БИН) проверяемого субъекта (объекта)</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Адрес места нахождения ______________________________________________</w:t>
      </w:r>
      <w:r>
        <w:br/>
      </w:r>
      <w:r>
        <w:rPr>
          <w:rFonts w:ascii="Consolas"/>
          <w:b w:val="false"/>
          <w:i w:val="false"/>
          <w:color w:val="000000"/>
          <w:sz w:val="20"/>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226"/>
        <w:gridCol w:w="1913"/>
        <w:gridCol w:w="1913"/>
        <w:gridCol w:w="2740"/>
        <w:gridCol w:w="2741"/>
      </w:tblGrid>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Перечень требований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Требуется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требуется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Соответствует требованиям</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соответствует требованиям</w:t>
            </w:r>
          </w:p>
        </w:tc>
      </w:tr>
      <w:tr>
        <w:trPr>
          <w:trHeight w:val="22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В отношении областных органов управления образованием</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Соответствие требованиям </w:t>
            </w:r>
            <w:r>
              <w:rPr>
                <w:rFonts w:ascii="Consolas"/>
                <w:b w:val="false"/>
                <w:i w:val="false"/>
                <w:color w:val="000000"/>
                <w:sz w:val="20"/>
              </w:rPr>
              <w:t>Закона</w:t>
            </w:r>
            <w:r>
              <w:rPr>
                <w:rFonts w:ascii="Consolas"/>
                <w:b w:val="false"/>
                <w:i w:val="false"/>
                <w:color w:val="000000"/>
                <w:sz w:val="20"/>
              </w:rPr>
              <w:t xml:space="preserve"> Республики Казахстан «Об образовании»</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Предоставление технического и профессионального, послесреднего образования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обучения детей по специальным учебным программам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обучения одаренных детей в специализированных организациях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контроль за их использованием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реорганизация и ликвидация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специальные учебные и специализированные общеобразовательные учебные программы, а также детские юношеские спортивные школы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утвержденного в соответствии с действующим законодательством государственного образовательного заказа на подготовку специалистов с техническим и профессиональным, послесредним образованием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Размещение государственного образовательного заказа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участия обучающихся в едином национальном тестировании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Осуществление материально-технического обеспечения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специальные учебные и специализированные общеобразовательные учебные программы (за исключением организаций образования в исправительных учреждениях уголовно-исполнительной системы)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Приобретение и доставка учебников и учебно-методических комплексов на бумажных и электронных носителях для организаций образования, реализующих на основе государственного заказа образовательные программы технического и профессионального образования, а также специальные учебные и специализированные и общеобразовательные учебные программы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областного, районного (городского) масштаба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дополнительного образования детей, осуществляемого на областном уровне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Переподготовка кадров и повышение квалификации работников государственных организаций образования, финансируемых за счет бюджетных средств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Содействие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Кадровое обеспечение государственных организаций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разработанных и утвержденных в соответствии с действующим законодательством типовых правил внутреннего распорядка организаций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В отношении органов управления образованием города республиканского значения и столицы</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rPr>
              <w:t xml:space="preserve"> Соответствие требованиям Закона Республики Казахстан «Об образовании»</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учета детей дошкольного и школьного возраста, их обучение до получения ими среднего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и предоставление среднего образование, включая вечернюю (сменную) форму обучения, и среднего образования, предоставляемого через организации образования интернатного типа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получения технического и профессионального, послесреднего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реорганизация, ликвидация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образовательные технического и профессионального, послесреднего образования, дополнительного образования детей, а также государственных организаций образования, реализующих специальные учебные и специализированные общеобразовательные учебные программы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утвержденного в соответствии с действующим законодательством государственного образовательного заказа на подготовку специалистов с техническим и профессиональным, послесредним образованием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утвержденного в соответствии с действующим законодательством государственного образовательного заказа на дошкольное воспитание и обучение, размера подушевого финансирования и родительской платы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участия обучающихся в едином национальном тестировании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Приобретение и доставка учебников и учебно-методических комплексов для государственных организаций образования, реализующих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образования, а также специальные учебные и специализированные общеобразовательные учебные программы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дополнительного образования для детей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Осуществление материально-технического обеспечения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обучения по специальным учебные программам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обучения одаренных детей в специализированных общеобразовательным учебным организациях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переподготовки кадров и повышения квалификации работников государственных учреждений, финансируемых за счет бюджетных средств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Организация в порядке, установленном законодательством </w:t>
            </w:r>
            <w:r>
              <w:br/>
            </w:r>
            <w:r>
              <w:rPr>
                <w:rFonts w:ascii="Consolas"/>
                <w:b w:val="false"/>
                <w:i w:val="false"/>
                <w:color w:val="000000"/>
                <w:sz w:val="20"/>
              </w:rPr>
              <w:t>
</w:t>
            </w:r>
            <w:r>
              <w:rPr>
                <w:rFonts w:ascii="Consolas"/>
                <w:b w:val="false"/>
                <w:i w:val="false"/>
                <w:color w:val="000000"/>
                <w:sz w:val="20"/>
              </w:rPr>
              <w:t>Республики Казахстан, медицинского обслуживания обучающихся и воспитанников организаций образования, за исключением дошкольных</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Содействие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Оказание методической и консультативной помощи организациям дошкольного воспитания и обучения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разработанных и утвержденных в соответствии с действующим законодательством типовых правил внутреннего распорядка организаций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Кадровое обеспечение государственных организаций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i w:val="false"/>
                <w:color w:val="000000"/>
                <w:sz w:val="20"/>
              </w:rPr>
              <w:t>В отношении органов управления образованием района</w:t>
            </w:r>
            <w:r>
              <w:br/>
            </w:r>
            <w:r>
              <w:rPr>
                <w:rFonts w:ascii="Consolas"/>
                <w:b w:val="false"/>
                <w:i w:val="false"/>
                <w:color w:val="000000"/>
                <w:sz w:val="20"/>
              </w:rPr>
              <w:t>
</w:t>
            </w:r>
            <w:r>
              <w:rPr>
                <w:rFonts w:ascii="Consolas"/>
                <w:b/>
                <w:i w:val="false"/>
                <w:color w:val="000000"/>
                <w:sz w:val="20"/>
              </w:rPr>
              <w:t>(города областного значения)</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rPr>
              <w:t xml:space="preserve"> Соответствие требованиям Закона Республики Казахстан «Об образовании»</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предоставления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участия обучающихся в едином национальном тестировании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Учет детей дошкольного и школьного возраста, их обучение до получения ими среднего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реорганизация и ликвидация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государственных организаций образования, реализующих специальные учебные и специализированные общеобразовательные учебные программы, а также общеобразовательные учебные программы дошкольного воспитания и обучения и образовательные дополнительные программы для детей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Поддержка и оказание содействия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Приобретение и доставка учебников и учебно-методических комплексов организациям образования, реализующим общеобразовательные учебные программы предшкольной подготовки, начального, основного среднего и общего среднего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утвержденного в соответствии с действующим законодательством государственного образовательного заказа на дошкольное воспитание и обучение, размера подушевого финансирования и родительской платы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дополнительного образования для детей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и проведение школьных олимпиад и конкурсов научных проектов по общеобразовательным предметам, конкурсов районного (городского) масштаба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в порядке, установленном законодательством Республики Казахстан, медицинского обслуживания обучающихся и воспитанников организаций образования, за исключением дошкольных</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Содействие трудоустройству лиц, окончивших обучение в организациях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Оказание методической и консультативной помощи организациям дошкольного воспитания и обучения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Обеспечение организаций образования, реализующих общеобразовательные учебные программы основного среднего, общего среднего образования, бланками документов государственного образца об образовании и контроль за их использованием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Кадровое обеспечение государственных организаций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Должностное(-ые) лицо(-а)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r>
        <w:br/>
      </w:r>
      <w:r>
        <w:rPr>
          <w:rFonts w:ascii="Consolas"/>
          <w:b w:val="false"/>
          <w:i w:val="false"/>
          <w:color w:val="000000"/>
          <w:sz w:val="20"/>
        </w:rPr>
        <w:t>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p>
    <w:p>
      <w:pPr>
        <w:spacing w:after="0"/>
        <w:ind w:left="0"/>
        <w:jc w:val="left"/>
      </w:pPr>
      <w:r>
        <w:rPr>
          <w:rFonts w:ascii="Consolas"/>
          <w:b w:val="false"/>
          <w:i w:val="false"/>
          <w:color w:val="000000"/>
          <w:sz w:val="20"/>
        </w:rPr>
        <w:t>Руководитель</w:t>
      </w:r>
      <w:r>
        <w:br/>
      </w:r>
      <w:r>
        <w:rPr>
          <w:rFonts w:ascii="Consolas"/>
          <w:b w:val="false"/>
          <w:i w:val="false"/>
          <w:color w:val="000000"/>
          <w:sz w:val="20"/>
        </w:rPr>
        <w:t>
проверяемого субъекта________________________ _____________ _________</w:t>
      </w:r>
      <w:r>
        <w:br/>
      </w:r>
      <w:r>
        <w:rPr>
          <w:rFonts w:ascii="Consolas"/>
          <w:b w:val="false"/>
          <w:i w:val="false"/>
          <w:color w:val="000000"/>
          <w:sz w:val="20"/>
        </w:rPr>
        <w:t>
                    (фамилия, имя, отчество    (должность)  (подпись)</w:t>
      </w:r>
      <w:r>
        <w:br/>
      </w:r>
      <w:r>
        <w:rPr>
          <w:rFonts w:ascii="Consolas"/>
          <w:b w:val="false"/>
          <w:i w:val="false"/>
          <w:color w:val="000000"/>
          <w:sz w:val="20"/>
        </w:rPr>
        <w:t>
                        (при его наличии)</w:t>
      </w:r>
    </w:p>
    <w:bookmarkStart w:name="z54" w:id="22"/>
    <w:p>
      <w:pPr>
        <w:spacing w:after="0"/>
        <w:ind w:left="0"/>
        <w:jc w:val="right"/>
      </w:pPr>
      <w:r>
        <w:rPr>
          <w:rFonts w:ascii="Consolas"/>
          <w:b w:val="false"/>
          <w:i w:val="false"/>
          <w:color w:val="000000"/>
          <w:sz w:val="20"/>
        </w:rPr>
        <w:t xml:space="preserve">
Приложение 10        </w:t>
      </w:r>
      <w:r>
        <w:br/>
      </w:r>
      <w:r>
        <w:rPr>
          <w:rFonts w:ascii="Consolas"/>
          <w:b w:val="false"/>
          <w:i w:val="false"/>
          <w:color w:val="000000"/>
          <w:sz w:val="20"/>
        </w:rPr>
        <w:t xml:space="preserve">
к совместному приказу     </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xml:space="preserve">
Министра образования и науки  </w:t>
      </w:r>
      <w:r>
        <w:br/>
      </w:r>
      <w:r>
        <w:rPr>
          <w:rFonts w:ascii="Consolas"/>
          <w:b w:val="false"/>
          <w:i w:val="false"/>
          <w:color w:val="000000"/>
          <w:sz w:val="20"/>
        </w:rPr>
        <w:t xml:space="preserve">
Республики Казахстан     </w:t>
      </w:r>
      <w:r>
        <w:br/>
      </w:r>
      <w:r>
        <w:rPr>
          <w:rFonts w:ascii="Consolas"/>
          <w:b w:val="false"/>
          <w:i w:val="false"/>
          <w:color w:val="000000"/>
          <w:sz w:val="20"/>
        </w:rPr>
        <w:t>
от 31 декабря 2015 года № 719 и</w:t>
      </w:r>
      <w:r>
        <w:br/>
      </w:r>
      <w:r>
        <w:rPr>
          <w:rFonts w:ascii="Consolas"/>
          <w:b w:val="false"/>
          <w:i w:val="false"/>
          <w:color w:val="000000"/>
          <w:sz w:val="20"/>
        </w:rPr>
        <w:t xml:space="preserve">
исполняющего обязанности   </w:t>
      </w:r>
      <w:r>
        <w:br/>
      </w:r>
      <w:r>
        <w:rPr>
          <w:rFonts w:ascii="Consolas"/>
          <w:b w:val="false"/>
          <w:i w:val="false"/>
          <w:color w:val="000000"/>
          <w:sz w:val="20"/>
        </w:rPr>
        <w:t>
Министра национальной экономики</w:t>
      </w:r>
      <w:r>
        <w:br/>
      </w:r>
      <w:r>
        <w:rPr>
          <w:rFonts w:ascii="Consolas"/>
          <w:b w:val="false"/>
          <w:i w:val="false"/>
          <w:color w:val="000000"/>
          <w:sz w:val="20"/>
        </w:rPr>
        <w:t xml:space="preserve">
Республики Казахстан     </w:t>
      </w:r>
      <w:r>
        <w:br/>
      </w:r>
      <w:r>
        <w:rPr>
          <w:rFonts w:ascii="Consolas"/>
          <w:b w:val="false"/>
          <w:i w:val="false"/>
          <w:color w:val="000000"/>
          <w:sz w:val="20"/>
        </w:rPr>
        <w:t xml:space="preserve">
от 31 декабря 2015 года № 843 </w:t>
      </w:r>
    </w:p>
    <w:bookmarkEnd w:id="22"/>
    <w:bookmarkStart w:name="z55" w:id="23"/>
    <w:p>
      <w:pPr>
        <w:spacing w:after="0"/>
        <w:ind w:left="0"/>
        <w:jc w:val="left"/>
      </w:pPr>
      <w:r>
        <w:rPr>
          <w:rFonts w:ascii="Consolas"/>
          <w:b/>
          <w:i w:val="false"/>
          <w:color w:val="000000"/>
        </w:rPr>
        <w:t xml:space="preserve"> 
Проверочный лист</w:t>
      </w:r>
      <w:r>
        <w:br/>
      </w:r>
      <w:r>
        <w:rPr>
          <w:rFonts w:ascii="Consolas"/>
          <w:b/>
          <w:i w:val="false"/>
          <w:color w:val="000000"/>
        </w:rPr>
        <w:t xml:space="preserve">
в сфере государственного контроля за системой образования </w:t>
      </w:r>
      <w:r>
        <w:br/>
      </w:r>
      <w:r>
        <w:rPr>
          <w:rFonts w:ascii="Consolas"/>
          <w:b/>
          <w:i w:val="false"/>
          <w:color w:val="000000"/>
        </w:rPr>
        <w:t>
в отношении организаций образования, реализующих образовательные программы организаций дополнительного образования для детей</w:t>
      </w:r>
    </w:p>
    <w:bookmarkEnd w:id="23"/>
    <w:p>
      <w:pPr>
        <w:spacing w:after="0"/>
        <w:ind w:left="0"/>
        <w:jc w:val="left"/>
      </w:pPr>
      <w:r>
        <w:rPr>
          <w:rFonts w:ascii="Consolas"/>
          <w:b w:val="false"/>
          <w:i w:val="false"/>
          <w:color w:val="000000"/>
          <w:sz w:val="20"/>
        </w:rPr>
        <w:t>Государственный орган, назначивший проверку 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Акт о назначении проверки ___________________________________________</w:t>
      </w:r>
      <w:r>
        <w:br/>
      </w:r>
      <w:r>
        <w:rPr>
          <w:rFonts w:ascii="Consolas"/>
          <w:b w:val="false"/>
          <w:i w:val="false"/>
          <w:color w:val="000000"/>
          <w:sz w:val="20"/>
        </w:rPr>
        <w:t>
                                           (№, дата)</w:t>
      </w:r>
      <w:r>
        <w:br/>
      </w:r>
      <w:r>
        <w:rPr>
          <w:rFonts w:ascii="Consolas"/>
          <w:b w:val="false"/>
          <w:i w:val="false"/>
          <w:color w:val="000000"/>
          <w:sz w:val="20"/>
        </w:rPr>
        <w:t>
Наименование проверяемого субъекта (объекта)_________________________</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Бизнес-идентификационный код (БИН) проверяемого субъекта (объекта)</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Адрес места нахождения ______________________________________________</w:t>
      </w:r>
      <w:r>
        <w:br/>
      </w:r>
      <w:r>
        <w:rPr>
          <w:rFonts w:ascii="Consolas"/>
          <w:b w:val="false"/>
          <w:i w:val="false"/>
          <w:color w:val="000000"/>
          <w:sz w:val="20"/>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4185"/>
        <w:gridCol w:w="1913"/>
        <w:gridCol w:w="1913"/>
        <w:gridCol w:w="2739"/>
        <w:gridCol w:w="2741"/>
      </w:tblGrid>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Перечень требований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Требуется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требуется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Соответствует требованиям</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Не соответствует требованиям</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Соответствие требованиям </w:t>
            </w:r>
            <w:r>
              <w:rPr>
                <w:rFonts w:ascii="Consolas"/>
                <w:b w:val="false"/>
                <w:i w:val="false"/>
                <w:color w:val="000000"/>
                <w:sz w:val="20"/>
              </w:rPr>
              <w:t>Закона</w:t>
            </w:r>
            <w:r>
              <w:rPr>
                <w:rFonts w:ascii="Consolas"/>
                <w:b w:val="false"/>
                <w:i w:val="false"/>
                <w:color w:val="000000"/>
                <w:sz w:val="20"/>
              </w:rPr>
              <w:t xml:space="preserve"> Республики Казахстан «Об образовании»</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учредительных и правоустанавливающих документов организации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и норм педагогической этики педагогическим работником (проверяется при наличии обращений)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Соответствие Типовым правилам деятельности организаций дополнительного образования для детей</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Соответствие деятельности организации образования Уставу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педагогическими работниками аттестации не реже одного раза в пять лет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Прохождение руководителем организации образования аттестации один раз в три года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Повышение квалификации руководящих кадров, педагогических и научных работников организаций образования не реже одного раза в пять лет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Функционирование коллегиальных органов управления организации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Обеспеченность кадрами, имеющими педагогическое образование, подтверждаемое документами государственного образца о соответствующем уровне образования и квалификации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Недопущение к работе в организации образования лиц, которым педагогическая деятельность запрещена приговором суда или медицинским заключением, а также имеющих судимость, которая не погашена или не снята в установленном законом порядке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условий необходимых для получения качественного дополнительного образования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и выполнение самостоятельно разработанных образовательных учебных программ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Выставление оценок или выдача свидетельства о присвоении квалификации по профилю при проведении профильной подготовки детей (художественные, музыкальные и школы искусств)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Выполнение мер по предотвращению заболеваний, укреплению здоровья, физическому совершенствованию, стимулированию здорового образа жизни обучающихся, воспитанников. Осуществление образовательного и воспитательного процесса с учетом состояния здоровья воспитанников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Осуществление методической работы, направленной на обеспечение и совершенствование учебно-воспитательного процесса, а также разработка и внедрение новых технологий обучения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Организация работы с детьми в течение всего календарного года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Предоставление образовательных услуг на платной основе при наличии договоров между организацией образования и законными представителями обучающегося в соответствии с перечнем и порядком предоставления платных услуг, определенных Уставом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Организация образовательного и воспитательного процесса с учетом состоянии здоровья воспитанников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Наличие согласования с уполномоченным органом при установлении прямых связей с зарубежными организациями образования, международными организациями и фондами, участии в международных программах, вступлении в неправительственные организации (ассоциации), заключении договоров о сотрудничестве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Должностное(-ые) лицо(-а)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r>
        <w:br/>
      </w:r>
      <w:r>
        <w:rPr>
          <w:rFonts w:ascii="Consolas"/>
          <w:b w:val="false"/>
          <w:i w:val="false"/>
          <w:color w:val="000000"/>
          <w:sz w:val="20"/>
        </w:rPr>
        <w:t>
                          ______________ _________ __________________</w:t>
      </w:r>
      <w:r>
        <w:br/>
      </w:r>
      <w:r>
        <w:rPr>
          <w:rFonts w:ascii="Consolas"/>
          <w:b w:val="false"/>
          <w:i w:val="false"/>
          <w:color w:val="000000"/>
          <w:sz w:val="20"/>
        </w:rPr>
        <w:t>
                        (должность) (подпись) (фамилия, имя, отчество</w:t>
      </w:r>
      <w:r>
        <w:br/>
      </w:r>
      <w:r>
        <w:rPr>
          <w:rFonts w:ascii="Consolas"/>
          <w:b w:val="false"/>
          <w:i w:val="false"/>
          <w:color w:val="000000"/>
          <w:sz w:val="20"/>
        </w:rPr>
        <w:t>
                                                  (при его наличии)</w:t>
      </w:r>
    </w:p>
    <w:p>
      <w:pPr>
        <w:spacing w:after="0"/>
        <w:ind w:left="0"/>
        <w:jc w:val="left"/>
      </w:pPr>
      <w:r>
        <w:rPr>
          <w:rFonts w:ascii="Consolas"/>
          <w:b w:val="false"/>
          <w:i w:val="false"/>
          <w:color w:val="000000"/>
          <w:sz w:val="20"/>
        </w:rPr>
        <w:t>Руководитель</w:t>
      </w:r>
      <w:r>
        <w:br/>
      </w:r>
      <w:r>
        <w:rPr>
          <w:rFonts w:ascii="Consolas"/>
          <w:b w:val="false"/>
          <w:i w:val="false"/>
          <w:color w:val="000000"/>
          <w:sz w:val="20"/>
        </w:rPr>
        <w:t>
проверяемого субъекта________________________ _____________ _________</w:t>
      </w:r>
      <w:r>
        <w:br/>
      </w:r>
      <w:r>
        <w:rPr>
          <w:rFonts w:ascii="Consolas"/>
          <w:b w:val="false"/>
          <w:i w:val="false"/>
          <w:color w:val="000000"/>
          <w:sz w:val="20"/>
        </w:rPr>
        <w:t>
                    (фамилия, имя, отчество    (должность)  (подпись)</w:t>
      </w:r>
      <w:r>
        <w:br/>
      </w:r>
      <w:r>
        <w:rPr>
          <w:rFonts w:ascii="Consolas"/>
          <w:b w:val="false"/>
          <w:i w:val="false"/>
          <w:color w:val="000000"/>
          <w:sz w:val="20"/>
        </w:rPr>
        <w:t>
                        (при его наличии)</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