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8E" w:rsidRPr="000A3273" w:rsidRDefault="00391241" w:rsidP="00E67338">
      <w:pPr>
        <w:spacing w:after="0" w:line="240" w:lineRule="auto"/>
        <w:ind w:left="-851" w:right="-143" w:firstLine="42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</w:pPr>
      <w:r w:rsidRPr="000A327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>Статья Главы государства</w:t>
      </w:r>
      <w:r w:rsidR="00E10D7D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 xml:space="preserve"> </w:t>
      </w:r>
      <w:r w:rsidRPr="000A327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>"Взгляд в будущее: модернизация общественного сознания"</w:t>
      </w:r>
    </w:p>
    <w:p w:rsidR="00391241" w:rsidRPr="000A3273" w:rsidRDefault="00391241" w:rsidP="00E67338">
      <w:pPr>
        <w:spacing w:after="0" w:line="240" w:lineRule="auto"/>
        <w:ind w:left="-851" w:right="-143" w:firstLine="42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</w:pPr>
      <w:bookmarkStart w:id="0" w:name="_GoBack"/>
      <w:bookmarkEnd w:id="0"/>
    </w:p>
    <w:p w:rsidR="00391241" w:rsidRPr="000A3273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ВВЕДЕНИЕ 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 вступил в новый исторический период.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своим Посланием я объявил о начале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Третьей модернизации Казахстана.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мы дали старт двум важнейшим процессам обновления – политической реформе и модернизации экономики.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известна –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войти в тридцатку развитых государств мира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модернизационных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отметить, что за годы Независимости нами был принят и реализован ряд крупных программ.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2004 года была реализована программа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Мәдени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мұра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направленная на восстановление историко-культурных памятников и объектов на территории Казахстана.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2013 году мы приняли программу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Халық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тарих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толқынында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позволившую нам системно  собрать и изучить документы из ведущих мировых архивов, посвященные истории нашей страны.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 мы должны приступить к более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масштабной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фундаментальной работе.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 решил поделиться своим видением того, как нам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вместе сделать шаг навстречу будущему, изменить общественное сознание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стать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Нацией сильных и ответственных людей.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 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I. О НАЦИОНАЛЬНОМ СОЗНАНИИ В XXI ВЕКЕ.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наших глазах мир начинает новый, во многом неясный, исторический цикл.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Занять место в передовой группе, сохраняя прежнюю модель сознания и мышления, невозможно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был, на мой взгляд, главный недостаток западных моделей модернизации XX века применительно к реалиям нашего времени? В том, что они переносили свой уникальный опыт на все народы и цивилизации без учёта их особенностей.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условие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модернизации нового типа – это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сохранение своей культуры, собственного национального кода.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этого модернизация превратится в пустой звук.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не значит консервацию всего в национальном самосознании – и того, что дает нам уверенность в будущем, и того, что ведет нас назад.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Новая модернизация не должна, как прежде, высокомерно смотреть на исторический опыт и традиции. Наоборот, она должна сделать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лучшие традиции предпосылкой, важным условием успеха модернизации.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опоры на национально-культурные корни модернизация повиснет в воздухе.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же хочу, чтобы она твердо стояла на земле.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значит, что история и национальные традиции должны быть обязательно учтены.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платформа, соединяющая горизонты прошлого, настоящего и будущего народа.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важнейшая миссия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духовной модернизации заключается и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примирении различных полюсов национального сознания.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выделил несколько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направлений модернизации сознания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общества в целом, так и каждого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казахстанца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0A3273" w:rsidRDefault="00391241" w:rsidP="00E67338">
      <w:pPr>
        <w:pStyle w:val="a5"/>
        <w:numPr>
          <w:ilvl w:val="0"/>
          <w:numId w:val="9"/>
        </w:numPr>
        <w:shd w:val="clear" w:color="auto" w:fill="F9F9F9"/>
        <w:spacing w:after="0" w:line="240" w:lineRule="auto"/>
        <w:ind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Конкурентоспособность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не только отдельный человек, но и нация в целом имеет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шанс на успех, только развивая свою конкурентоспособность.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способность нации предложить что-либо выигрышное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завтрашнего дня в том, что именно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конкурентоспособность человека, а не наличие минеральных ресурсов, становится фактором успеха нации.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любому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казахстанцу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нации в целом, необходимо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обладать набором качеств, достойных XXI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века. 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среди безусловных предпосылок этого выступают такие факторы, как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компьютерная грамотность, знание иностранных языков, культурная открытость.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и программа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«Цифровой Казахстан»,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трехъязычия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культурного и конфессионального согласия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часть подготовки нации (всех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казахстанцев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жизни в XXI веке.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часть нашей конкурентоспособности.</w:t>
      </w:r>
    </w:p>
    <w:p w:rsidR="00391241" w:rsidRPr="00391241" w:rsidRDefault="00391241" w:rsidP="00E67338">
      <w:pPr>
        <w:numPr>
          <w:ilvl w:val="0"/>
          <w:numId w:val="2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Прагматизм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Модернизация невозможна без изменения ряда привычек и стереотипов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нашей истории есть много примеров подлинного прагматизма.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столетий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предки сохранили уникальный экологически правильный уклад жизни,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сохраняя среду обитания, ресурсы земли, очень прагматично и экономно расходуя ее ресурсы.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непрагматичного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окружающей среде. Так прежний национальный прагматизм обратился в расточительность.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пути модернизации нам стоит вспомнить навыки предков.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Прагматизм есть противоположность расточительности,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кичливости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жизни напоказ. Культура современного общества – это культура умеренности, культура достатка, а не роскоши, это культура рациональности.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Умение жить рационально, с акцентом на достижение реальных целей, с акцентом на образование, здоровый образ жизни и профессиональный успех – это и есть прагматизм в поведении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популистские идеологии, ведущие к катастрофе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дает нам немало примеров, когда целые нации, ведомые несбыточными идеологиями, терпели поражение.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видели крах трех главных идеологий прошлого века – коммунизма, фашизма и либерализма.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Век радикальных идеологий прошел.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ясные, понятные и устремленные в будущее установки. Такой установкой может быть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ориентация на достижение конкретных целей с расчетом своих возможностей и </w:t>
      </w:r>
      <w:proofErr w:type="gram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пределов</w:t>
      </w:r>
      <w:proofErr w:type="gram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человеком, так и нацией в целом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Реализм и прагматизм – вот лозунг ближайших десятилетий.</w:t>
      </w:r>
    </w:p>
    <w:p w:rsidR="00391241" w:rsidRPr="00391241" w:rsidRDefault="00391241" w:rsidP="00E67338">
      <w:pPr>
        <w:numPr>
          <w:ilvl w:val="0"/>
          <w:numId w:val="3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Сохранение национальной идентичности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духовной модернизации предполагает изменения в национальном сознании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есть два момента.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в рамках национального сознания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сохранение внутреннего ядра национального «Я» при изменении некоторых его черт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опасность господствующих сегодня моделей модернизации? В том, что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модернизация рассматривается как переход от национальной модели развития </w:t>
      </w:r>
      <w:proofErr w:type="gram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некой единой, универсальной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жизнь неизменно доказывает, что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ошибка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 практике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разные регионы и страны выработали свои модели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национальные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 и обычаи, язык и музыка, литература и свадебные обряды, –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национальный дух, должны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оставаться с нами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Мудрость Абая, перо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Ауэзова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проникновенные строки Джамбула, волшебные звуки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Курмангазы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вечный зов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аруаха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только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нашей духовной культуры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модернизация состоит и в том, что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архаических и не вписывающихся в глобальный мир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привычек и пристрастий нужно оставить в прошлом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касается и такой особенности нашего сознания, как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региональное разделение единой нации.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гордиться историей своего края – дело нужное и полезное. Вот только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забывать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гораздо большем –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принадлежности к единой и великой нации – нельзя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строим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меритократическое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общество,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каждый должен оцениваться по личному вкладу и по личным профессиональным качествам.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Такая система не терпит кумовства.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форма развития карьеры в отсталых обществах.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не в том, чтобы заниматься перечислением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положительного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отрицательного в накопленном опыте. Задача в том, чтобы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понять два непреложных правила.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Никакая модернизация не может иметь место без сохранения национальной культуры.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Второе. Ч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двигаться вперед, нужно отказаться от тех элементов прошлого, которые не дают развиваться нации.</w:t>
      </w:r>
    </w:p>
    <w:p w:rsidR="00391241" w:rsidRPr="00391241" w:rsidRDefault="00391241" w:rsidP="00E67338">
      <w:pPr>
        <w:numPr>
          <w:ilvl w:val="0"/>
          <w:numId w:val="4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Культ знания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образованию всегда было характерно для нашего народа.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Многое было сделано за годы Независимости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подготовили десятки тысяч молодых специалистов в лучших университетах мира. Начало, как известно, было положено программой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Болашак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начале 90-х годов прошлого века. Мы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создали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университетов очень высокого уровня, систему интеллектуальных школ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многое другое.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 образования должен быть всеобщим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тому есть жесткая и ясная причина. Технологическая революция ведет к тому, что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ближайшие десятилетия половина существующих профессий исчезнет.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скорости изменения профессионального облика экономики не знала ни одна эпоха.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вступили в эту эпоху. В таких условиях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успешно жить сможет только высокообразованный человек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может относительно легко менять профессию именно благодаря высокому уровню образования.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Казахстан сегодня в числе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самых передовых стран мира по доле бюджетных расходов на образование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казахстанец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понимать, что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 - самый фундаментальный фактор успеха в будущем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системе приоритетов молодежи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стоять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первым номером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системе ценностей образованность станет главной ценностью, то нацию ждет успех.</w:t>
      </w:r>
    </w:p>
    <w:p w:rsidR="00391241" w:rsidRPr="00391241" w:rsidRDefault="00391241" w:rsidP="00E67338">
      <w:pPr>
        <w:numPr>
          <w:ilvl w:val="0"/>
          <w:numId w:val="5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Эволюционное, а не революционное развитие Казахстана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исполнится 100 лет со дня тех радикальных перемен на огромной части Евразии, что произошли в октябре 1917 года.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Весь ХХ век прошел под знаком революционных потрясений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народ извлекает свои уроки из истории. Это его право, и нельзя навязывать другим свою точку зрения.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также никто не вправе навязывать нам свое субъективное видение истории.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ХХ  века для нашего народа во многом трагические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 сломан естественный путь национального развития и навязаны чуждые формы общественного устройства.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нанесен страшный демографический удар по нации. Удар, который сказался на протяжении целого столетия.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едва не были утрачены казахский язык и культура.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В-четвертых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территория Казахстана превратилась во многих регионах в территорию экологического бедствия.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 истории не бывает только черного и белого цвета.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XX век принес немало позитивного Казахстану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индустриализация, создание социальной и производственной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инфра-структуры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новой интеллигенции.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Определенная модернизация произошла. 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была модернизация территории, а не нации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ясно понимать уроки истории.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Эпоха революций не прошла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сильно изменились по форме и содержанию. Но вся наша недавняя история говорит прямо и недвусмысленно: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эволюционное развитие дает нации шанс на процветание.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 мы снова попадем в исторический капкан.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Эволюционное развитие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принцип идеологии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 быть одним из ориентиров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личностном, индивидуальном уровне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для каждого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казахстанца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эволюционное развитие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как принцип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означает вечной консервации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важно понять не только уроки истории, но и примеры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современности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сигналы будущего.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 революций изменился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серьезное переосмысление того, что происходит в мире,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огромной мировоззренческой, идеологической работы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должны провести и общество в целом, и политические партии и движения, и система образования.</w:t>
      </w:r>
    </w:p>
    <w:p w:rsidR="00391241" w:rsidRPr="00391241" w:rsidRDefault="00391241" w:rsidP="00E67338">
      <w:pPr>
        <w:numPr>
          <w:ilvl w:val="0"/>
          <w:numId w:val="6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Открытость сознания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проблемы возникают из-за того, что большой, глобальный мир стремительно меняется, 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массовое сознание остается в «домашних рамках».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бы, что доказывать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необходимость массового и форсированного обучения английскому языку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по всему миру более миллиарда человек изучают его наряду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родным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язык профессиональной коммуникации?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более 400 миллионов граждан Европейского союза не уважают свой родной немецкий, французский, испанский,  итальянский или другой язык? Неужели сотни миллионов китайцев, индонезийцев или малайцев просто так изучают английский?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чье-то субъективное желание,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условие для работы в глобальном мире.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вопрос не только в этой частности.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Открытость сознания </w:t>
      </w:r>
      <w:proofErr w:type="gram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означает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крайней мере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особенности сознания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того, что творится в большом мире, что происходит вокруг твоей страны, что происходит в твоей части планеты.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сознания –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готовность к переменам,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несет новый технологический уклад. Он изменит в ближайшие 10 лет огромные пласты нашей жизни – работу, быт, отдых, жилище, способы человеческого общения. Нужно быть готовым к этому.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способность перенимать чужой опыт, учиться у других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Две великие азиатские державы, Япония и Китай – классическое воплощение этих способностей.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Открытость и восприимчивость к лучшим достижениям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заведомое отталкивание всего «не своего» – вот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залог успеха и один из показателей открытого сознания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столь важно открытое сознание в будущем мире?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казахстанцы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II. ПОВЕСТКА ДНЯ НА БЛИЖАЙШИЕ ГОДЫ.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вижу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конкретных проектов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развернуть в ближайшие годы.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Во-первых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начать работу для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поэтапного перехода казахского языка на латиницу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очень бережно и тактично подошли к этому вопросу. Здесь нужна спокойная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поэтапность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мы готовились к этому с осторожностью все годы Независимости.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графики казахского языка имеет глубокие корни.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VI–VII веках,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ранние средние века,  на территории Евразии зародилось и действовало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древнетюркское руническое письмо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известное в науке как орхоно-енисейское письмо.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VI–VII веках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возникла древнетюркская письменность – один из древнейших типов буквенного письма человечества.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V по XV век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тюркский язык был языком межнационального общения на большей части Евразии.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X по XX век,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900 лет,  на территории Казахстана применялась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арабская графика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августа 1929 года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Президиумом ЦИК СССР и СНК СССР было принято постановление о введении нового латинизированного алфавита «Единый тюркский алфавит».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Латинизированный алфавит официально использовался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1929 по 1940 год,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был заменен кириллицей.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ноября 1940 года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принят Закон «О переводе казахской письменности с латинизированной на новый алфавит на основе русской графики».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история изменения алфавита казахского языка определялась в основном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конкретными политическими  причинами.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декабре 2012 года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ежегодном Послании народу Казахстана «Казахстан-2050» я сказал: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«Нам необходимо с 2025 года приступить к переводу нашего алфавита на латиницу».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с этого времени мы должны во всех сферах начать переход на латинский алфавит.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к 2025 году делопроизводство, периодические издания, учебники и все остальное мы начинаем издавать на латинице.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приступим к подготовке начала перехода на латинский алфавит.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латиницу также имеет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свою глубокую историческую логику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и особенности современной технологической среды, и особенности коммуникаций в современном мире, и особенности научно-образовательного процесса в XXI веке.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2025 год не за горами, и Правительству нужно иметь четкий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перехода казахского языка на латиницу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наших школах все дети изучают английский язык. Это – латиница. То есть для молодежи не будет проблем.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Полагаю, что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конца 2017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необходимо с помощью ученых и широкой общественности принять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стандартный вариант казахского алфавита в новой графике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2018 года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подготовку кадров для преподавания нового алфавита и подготовку учебников для средней школы.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gram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ближайшие</w:t>
      </w:r>
      <w:proofErr w:type="gram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года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необходимую организационную и методическую работу.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Конечно, в период адаптации определенное время будет работать и кириллица.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Во-вторых,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проект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«Новое гуманитарное знание. 100 новых учебников на казахском языке»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общественным и гуманитарным наукам.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его состоит в следующем:</w:t>
      </w:r>
    </w:p>
    <w:p w:rsidR="00391241" w:rsidRPr="00391241" w:rsidRDefault="00391241" w:rsidP="00E67338">
      <w:pPr>
        <w:numPr>
          <w:ilvl w:val="0"/>
          <w:numId w:val="7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391241" w:rsidRPr="00391241" w:rsidRDefault="00391241" w:rsidP="00E67338">
      <w:pPr>
        <w:numPr>
          <w:ilvl w:val="0"/>
          <w:numId w:val="7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перевести в ближайшие годы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 лучших учебников мира с разных языков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391241" w:rsidRPr="00391241" w:rsidRDefault="00391241" w:rsidP="00E67338">
      <w:pPr>
        <w:numPr>
          <w:ilvl w:val="0"/>
          <w:numId w:val="7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этих целей на базе уже существующих переводческих структур нужно создать негосударственное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Национальное бюро переводов,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бы по заказу Правительства начало эту работу уже летом 2017 года.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Чего мы добьемся этой программой?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качественно другой уровень подготовки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сотен тысяч наших студентов.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это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кадров, адаптированных к глобальной конкуренции в сфере знания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это те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люди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 станут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главными проводниками принципов модернизации сознания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открытости, прагматизма, конкурентоспособности.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Будущее творится в учебных аудиториях.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5–6 лет.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брать все самое современное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иметь переводы на государственный казахский язык.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это задача государства.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патриотизм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любви к своей земле, к своему аулу, городу, региону,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любви к малой родине.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предлагаю программу 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Туған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легко перейдет в более широкую установку – 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Туған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Туған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жерін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сүйе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алмаған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сүйе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алар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туған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елін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 чего начинается Родина?»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произведениях есть большой смысл.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малая родина?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– существо не только рациональное, но и эмоциональное. Малая родина – это место, где ты родился и вырос, а порой и прожил всю жизнь.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  горы,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отношение к родной земле, ее культуре, обычаям, традициям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важнейшая черта патриотизма. Это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 того культурно-генетического кода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любую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нацию делает нацией,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собранием индивидов.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на практике любовь к малой родине,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программа 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Туған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»?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Первое: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серьезную краеведческую работу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образования, экологии и благоустройства, изучение региональной истории, восстановление культурно-исторических памятников и культурных объектов местного масштаба.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лучшая форма патриотизма – это изучение истории родного края в средних школах.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Второе: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содействие бизнесменам, чиновникам, представителям интеллигенции и молодежи, которые, переехав в другие регионы страны, хотели бы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поддержать свою малую родину.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нормальное и патриотическое желание, и его нужно поддерживать, а не запрещать.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Третье: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 властям нужно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системно и организованно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подойти к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программе 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Туған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пускать эту работу на самотек, потому что она требует взвешенности и правильности в понимании.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 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говоря, программа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Туған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</w:t>
      </w:r>
      <w:proofErr w:type="spellEnd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одним из настоящих оснований нашего общенационального патриотизма.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малой родины начинается любовь к большой родине – своей родной стране (к Казахстану).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В-четвертых,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проектом «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который направлен на местные, локальные объекты и поселения, нам необходимо укрепить в сознании народа и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общенациональные святыни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нужен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«Духовные святыни Казахстана»,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как говорят ученые,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«Сакральная география Казахстана»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 этом за всю историю мы не создали единое поле, единую цепочку этих важных с точки зрения культуры и духовного наследия святых мест.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даже не в реставрации памятников, зданий, сооружений.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в том, чтобы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увязать в национальном сознании воедино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памятников вокруг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Улытау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мавзолея Кожа Ахмета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Яссауи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древние памятники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Тараза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захоронения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Бекет-Ата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древние комплексы Восточного Казахстана и 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сакральные места Семиречья, и многие другие места. Все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 образуют каркас нашей национальной идентичности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сегодня говорят о воздействии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чуждых идеологических влияний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не должны забывать, что за ними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стоят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культурные символы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других народов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им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противостоять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собственная национальная символика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Культурно-географический пояс святынь Казахстана –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есть такая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символическая защита и источник гордости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незримо несет нас через века.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один из элементов каркаса национальной идентичности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впервые за тысячелетнюю историю мы должны разработать и осуществить такой проект.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года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Правительству в диалоге с общественностью нужно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разработать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увязать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элемента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Нужна образовательная подготовка каждого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казахстанца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роли и месту этого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«Культурно-географического пояса».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СМИ должны серьезно и системно заняться национальными информационными проектами в этой связи.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и внешний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культурный туризм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опираться на это символическое наследие народа. По своему культурному значению тот же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Туркестан или Алтай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не просто национальное или континентальное значение, –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глобальные величины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В-пятых,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конкурентоспособность в современном мире 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конкурентоспособность культур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Огромная часть успеха США в эпоху «холодной войны» – это успехи Голливуда. Если мы хотим быть нацией со своим неповторимым местом на глобальной карте XXI века, то мы должны реализовать еще один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– «Современная казахстанская культура в глобальном мире».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том, чтобы мир узнал нас не только по ресурсам нефти и крупным внешнеполитическим инициативам, но и по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нашим культурным достижениям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чем должна пойти речь в этом проекте?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нужен целевой подход, чтобы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отечественная культура зазвучала на шести языках ООН: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английском, русском, китайском, испанском, арабском, французском.</w:t>
      </w:r>
      <w:proofErr w:type="gramEnd"/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должна быть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современная культура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та,  что создана и создается нашими современниками.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должна быть абсолютно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современная по форме подачи материала методика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это не просто книги, но весь набор мультимедийного сопровождения.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коммуникаций.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Пятое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огромная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нашей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творческой интеллигенции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Союза писателей и Академии наук, университетов и общественных организаций.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из нашей современной культуры должно продвигаться в мире?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серьезная и трудоемкая работа, которая включает не только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 лучших произведений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культуры, но 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презентацию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 за рубежом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огромная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переводческая работа,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специальные методы продвижения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культурных достижений – книг, пьес, скульптур, картин, музыкальных произведений, научных открытий и т. д.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это конструктивная и благородная задача. Полагаю, что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 год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стать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решающим: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четко определиться,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хотим показать миру в сфере культуры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реализовать эту уникальную программу можно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5–7 лет.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за тысячелетнюю историю наша культура зазвучит на всех континентах и на всех главных языках мира.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В-шестых,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направить внимание общества на современность, на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историю наших современников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можно реализовать в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проекте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«100 новых лиц Казахстана».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Независимости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всего лишь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четверть века. Но какая!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Исторический масштаб свершений не вызывает сомнений. Однако часто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</w:t>
      </w: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фактов не видно живых человеческих судеб. Разных, ярких, драматических и счастливых.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«100 новых лиц Казахстана»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героями нашей телевизионной </w:t>
      </w:r>
      <w:proofErr w:type="spellStart"/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документалистики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должны сделать их образцом для подражания, для трезвого и объективного взгляда на жизнь. 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</w:t>
      </w:r>
      <w:proofErr w:type="gram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медиакультура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не на «говорящих головах», а на создании подлинных историй жизни. Вот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подлинных историй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 стать предметом профессиональной работы наших средств массовой коммуникации.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нужно ориентировать на решение трех задач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1241" w:rsidRPr="00391241" w:rsidRDefault="00391241" w:rsidP="00E67338">
      <w:pPr>
        <w:numPr>
          <w:ilvl w:val="0"/>
          <w:numId w:val="8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обществу реальное лицо тех, кто своим умом, руками и талантом творит современный Казахстан.</w:t>
      </w:r>
    </w:p>
    <w:p w:rsidR="00391241" w:rsidRPr="00391241" w:rsidRDefault="00391241" w:rsidP="00E67338">
      <w:pPr>
        <w:numPr>
          <w:ilvl w:val="0"/>
          <w:numId w:val="8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новую мультимедийную площадку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поддержки и популяризации наших выдающихся современников.</w:t>
      </w:r>
    </w:p>
    <w:p w:rsidR="00391241" w:rsidRPr="00391241" w:rsidRDefault="00391241" w:rsidP="00E67338">
      <w:pPr>
        <w:numPr>
          <w:ilvl w:val="0"/>
          <w:numId w:val="8"/>
        </w:num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не только общенациональные, но 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региональные проекты «100 новых лиц».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знать тех, кто составляет золотой фонд нации.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ЗАКЛЮЧЕНИЕ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 и нация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статичная конструкция, 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живой развивающийся организм.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жить, нужно обладать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способностью к осмысленной адаптации.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не останавливается, а значит, модернизация, как и сама история, –  продолжающийся процесс.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новом разломе эпох у Казахстана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уникальный исторический шанс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обновление и новые идеи самим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построить свое лучшее будущее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уверен: </w:t>
      </w:r>
      <w:proofErr w:type="spellStart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казахстанцы</w:t>
      </w:r>
      <w:proofErr w:type="spellEnd"/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молодое поколение, понимают важность предложения нашей модернизации.</w:t>
      </w:r>
    </w:p>
    <w:p w:rsidR="00391241" w:rsidRPr="00391241" w:rsidRDefault="00391241" w:rsidP="00E67338">
      <w:pPr>
        <w:shd w:val="clear" w:color="auto" w:fill="F9F9F9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реальности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внутреннее стремление к обновлению – это ключевой принцип нашего развития.</w:t>
      </w:r>
      <w:r w:rsidRPr="000A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2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выжить, надо измениться. Тот, кто не сделает этого, будет занесен тяжелым песком истории.</w:t>
      </w:r>
    </w:p>
    <w:p w:rsidR="00391241" w:rsidRDefault="00391241" w:rsidP="00E67338">
      <w:pPr>
        <w:ind w:firstLine="425"/>
      </w:pPr>
    </w:p>
    <w:p w:rsidR="000A3273" w:rsidRDefault="000A3273" w:rsidP="00E67338">
      <w:pPr>
        <w:ind w:firstLine="425"/>
      </w:pPr>
    </w:p>
    <w:sectPr w:rsidR="000A3273" w:rsidSect="0039124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0956"/>
    <w:multiLevelType w:val="multilevel"/>
    <w:tmpl w:val="A594AD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B7D3997"/>
    <w:multiLevelType w:val="multilevel"/>
    <w:tmpl w:val="9E70DEEA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C325FBD"/>
    <w:multiLevelType w:val="hybridMultilevel"/>
    <w:tmpl w:val="3B18657C"/>
    <w:lvl w:ilvl="0" w:tplc="4DEE2470">
      <w:start w:val="1"/>
      <w:numFmt w:val="decimal"/>
      <w:suff w:val="space"/>
      <w:lvlText w:val="%1."/>
      <w:lvlJc w:val="left"/>
      <w:pPr>
        <w:ind w:left="-491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F1B2CB4"/>
    <w:multiLevelType w:val="multilevel"/>
    <w:tmpl w:val="11347402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5AA57E6"/>
    <w:multiLevelType w:val="multilevel"/>
    <w:tmpl w:val="2DDCC5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5041AFE"/>
    <w:multiLevelType w:val="multilevel"/>
    <w:tmpl w:val="76F07124"/>
    <w:lvl w:ilvl="0">
      <w:start w:val="1"/>
      <w:numFmt w:val="decimal"/>
      <w:lvlText w:val="%1."/>
      <w:lvlJc w:val="left"/>
      <w:pPr>
        <w:tabs>
          <w:tab w:val="num" w:pos="4124"/>
        </w:tabs>
        <w:ind w:left="4124" w:hanging="360"/>
      </w:pPr>
    </w:lvl>
    <w:lvl w:ilvl="1" w:tentative="1">
      <w:start w:val="1"/>
      <w:numFmt w:val="decimal"/>
      <w:lvlText w:val="%2."/>
      <w:lvlJc w:val="left"/>
      <w:pPr>
        <w:tabs>
          <w:tab w:val="num" w:pos="4844"/>
        </w:tabs>
        <w:ind w:left="4844" w:hanging="360"/>
      </w:pPr>
    </w:lvl>
    <w:lvl w:ilvl="2" w:tentative="1">
      <w:start w:val="1"/>
      <w:numFmt w:val="decimal"/>
      <w:lvlText w:val="%3."/>
      <w:lvlJc w:val="left"/>
      <w:pPr>
        <w:tabs>
          <w:tab w:val="num" w:pos="5564"/>
        </w:tabs>
        <w:ind w:left="5564" w:hanging="360"/>
      </w:pPr>
    </w:lvl>
    <w:lvl w:ilvl="3" w:tentative="1">
      <w:start w:val="1"/>
      <w:numFmt w:val="decimal"/>
      <w:lvlText w:val="%4."/>
      <w:lvlJc w:val="left"/>
      <w:pPr>
        <w:tabs>
          <w:tab w:val="num" w:pos="6284"/>
        </w:tabs>
        <w:ind w:left="6284" w:hanging="360"/>
      </w:pPr>
    </w:lvl>
    <w:lvl w:ilvl="4" w:tentative="1">
      <w:start w:val="1"/>
      <w:numFmt w:val="decimal"/>
      <w:lvlText w:val="%5."/>
      <w:lvlJc w:val="left"/>
      <w:pPr>
        <w:tabs>
          <w:tab w:val="num" w:pos="7004"/>
        </w:tabs>
        <w:ind w:left="7004" w:hanging="360"/>
      </w:pPr>
    </w:lvl>
    <w:lvl w:ilvl="5" w:tentative="1">
      <w:start w:val="1"/>
      <w:numFmt w:val="decimal"/>
      <w:lvlText w:val="%6."/>
      <w:lvlJc w:val="left"/>
      <w:pPr>
        <w:tabs>
          <w:tab w:val="num" w:pos="7724"/>
        </w:tabs>
        <w:ind w:left="7724" w:hanging="360"/>
      </w:pPr>
    </w:lvl>
    <w:lvl w:ilvl="6" w:tentative="1">
      <w:start w:val="1"/>
      <w:numFmt w:val="decimal"/>
      <w:lvlText w:val="%7."/>
      <w:lvlJc w:val="left"/>
      <w:pPr>
        <w:tabs>
          <w:tab w:val="num" w:pos="8444"/>
        </w:tabs>
        <w:ind w:left="8444" w:hanging="360"/>
      </w:pPr>
    </w:lvl>
    <w:lvl w:ilvl="7" w:tentative="1">
      <w:start w:val="1"/>
      <w:numFmt w:val="decimal"/>
      <w:lvlText w:val="%8."/>
      <w:lvlJc w:val="left"/>
      <w:pPr>
        <w:tabs>
          <w:tab w:val="num" w:pos="9164"/>
        </w:tabs>
        <w:ind w:left="9164" w:hanging="360"/>
      </w:pPr>
    </w:lvl>
    <w:lvl w:ilvl="8" w:tentative="1">
      <w:start w:val="1"/>
      <w:numFmt w:val="decimal"/>
      <w:lvlText w:val="%9."/>
      <w:lvlJc w:val="left"/>
      <w:pPr>
        <w:tabs>
          <w:tab w:val="num" w:pos="9884"/>
        </w:tabs>
        <w:ind w:left="9884" w:hanging="360"/>
      </w:pPr>
    </w:lvl>
  </w:abstractNum>
  <w:abstractNum w:abstractNumId="6">
    <w:nsid w:val="686E077E"/>
    <w:multiLevelType w:val="multilevel"/>
    <w:tmpl w:val="6DC0E472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7460646A"/>
    <w:multiLevelType w:val="multilevel"/>
    <w:tmpl w:val="613819E4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7CF771A8"/>
    <w:multiLevelType w:val="multilevel"/>
    <w:tmpl w:val="05C6D4B0"/>
    <w:lvl w:ilvl="0">
      <w:start w:val="2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12"/>
    <w:rsid w:val="0004518E"/>
    <w:rsid w:val="000A3273"/>
    <w:rsid w:val="000D0812"/>
    <w:rsid w:val="001A272E"/>
    <w:rsid w:val="00391241"/>
    <w:rsid w:val="00471701"/>
    <w:rsid w:val="005B18AB"/>
    <w:rsid w:val="00C02CC9"/>
    <w:rsid w:val="00E10D7D"/>
    <w:rsid w:val="00E6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1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241"/>
  </w:style>
  <w:style w:type="character" w:styleId="a4">
    <w:name w:val="Strong"/>
    <w:basedOn w:val="a0"/>
    <w:uiPriority w:val="22"/>
    <w:qFormat/>
    <w:rsid w:val="00391241"/>
    <w:rPr>
      <w:b/>
      <w:bCs/>
    </w:rPr>
  </w:style>
  <w:style w:type="paragraph" w:styleId="a5">
    <w:name w:val="List Paragraph"/>
    <w:basedOn w:val="a"/>
    <w:uiPriority w:val="34"/>
    <w:qFormat/>
    <w:rsid w:val="00391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1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241"/>
  </w:style>
  <w:style w:type="character" w:styleId="a4">
    <w:name w:val="Strong"/>
    <w:basedOn w:val="a0"/>
    <w:uiPriority w:val="22"/>
    <w:qFormat/>
    <w:rsid w:val="00391241"/>
    <w:rPr>
      <w:b/>
      <w:bCs/>
    </w:rPr>
  </w:style>
  <w:style w:type="paragraph" w:styleId="a5">
    <w:name w:val="List Paragraph"/>
    <w:basedOn w:val="a"/>
    <w:uiPriority w:val="34"/>
    <w:qFormat/>
    <w:rsid w:val="0039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DJETENOV M.A.</dc:creator>
  <cp:keywords/>
  <dc:description/>
  <cp:lastModifiedBy>DJETENOV M.A.</cp:lastModifiedBy>
  <cp:revision>4</cp:revision>
  <cp:lastPrinted>2017-04-17T06:09:00Z</cp:lastPrinted>
  <dcterms:created xsi:type="dcterms:W3CDTF">2017-04-17T05:59:00Z</dcterms:created>
  <dcterms:modified xsi:type="dcterms:W3CDTF">2017-04-18T05:52:00Z</dcterms:modified>
</cp:coreProperties>
</file>